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31" w:rsidRPr="001D5C83" w:rsidRDefault="003223E0" w:rsidP="001843E7">
      <w:pPr>
        <w:spacing w:after="240" w:line="240" w:lineRule="auto"/>
        <w:rPr>
          <w:rFonts w:asciiTheme="minorHAnsi" w:hAnsiTheme="minorHAnsi"/>
          <w:bCs/>
          <w:spacing w:val="-4"/>
          <w:sz w:val="32"/>
          <w:szCs w:val="28"/>
          <w:lang w:val="en-US"/>
        </w:rPr>
      </w:pPr>
      <w:r>
        <w:rPr>
          <w:rFonts w:asciiTheme="minorHAnsi" w:hAnsiTheme="minorHAnsi"/>
          <w:b/>
          <w:sz w:val="32"/>
          <w:szCs w:val="28"/>
          <w:lang w:val="en-US"/>
        </w:rPr>
        <w:t xml:space="preserve">Dividend for fiscal year </w:t>
      </w:r>
      <w:r w:rsidR="0020517C">
        <w:rPr>
          <w:rFonts w:asciiTheme="minorHAnsi" w:hAnsiTheme="minorHAnsi"/>
          <w:b/>
          <w:sz w:val="32"/>
          <w:szCs w:val="28"/>
          <w:lang w:val="en-US"/>
        </w:rPr>
        <w:t>2015</w:t>
      </w:r>
    </w:p>
    <w:p w:rsidR="006502B5" w:rsidRPr="006502B5" w:rsidRDefault="00D90687" w:rsidP="0090320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502B5">
        <w:rPr>
          <w:rFonts w:asciiTheme="minorHAnsi" w:hAnsiTheme="minorHAnsi" w:cstheme="minorHAnsi"/>
          <w:b/>
          <w:sz w:val="22"/>
          <w:szCs w:val="20"/>
          <w:lang w:val="en-US"/>
        </w:rPr>
        <w:t>31</w:t>
      </w:r>
      <w:r w:rsidR="00212796" w:rsidRPr="0020517C">
        <w:rPr>
          <w:rFonts w:asciiTheme="minorHAnsi" w:hAnsiTheme="minorHAnsi" w:cstheme="minorHAnsi"/>
          <w:b/>
          <w:sz w:val="22"/>
          <w:szCs w:val="20"/>
          <w:lang w:val="en-US"/>
        </w:rPr>
        <w:t xml:space="preserve"> May </w:t>
      </w:r>
      <w:r w:rsidR="0020517C" w:rsidRPr="0020517C">
        <w:rPr>
          <w:rFonts w:asciiTheme="minorHAnsi" w:hAnsiTheme="minorHAnsi" w:cstheme="minorHAnsi"/>
          <w:b/>
          <w:sz w:val="22"/>
          <w:szCs w:val="20"/>
          <w:lang w:val="en-US"/>
        </w:rPr>
        <w:t>2016</w:t>
      </w:r>
      <w:r w:rsidR="00275C31" w:rsidRPr="0020517C">
        <w:rPr>
          <w:rFonts w:asciiTheme="minorHAnsi" w:hAnsiTheme="minorHAnsi" w:cstheme="minorHAnsi"/>
          <w:sz w:val="22"/>
          <w:szCs w:val="20"/>
          <w:lang w:val="en-US"/>
        </w:rPr>
        <w:t xml:space="preserve"> –</w:t>
      </w:r>
      <w:r w:rsidR="00396C4A">
        <w:rPr>
          <w:rFonts w:asciiTheme="minorHAnsi" w:hAnsiTheme="minorHAnsi" w:cstheme="minorHAnsi"/>
          <w:sz w:val="22"/>
          <w:szCs w:val="20"/>
          <w:lang w:val="en-US"/>
        </w:rPr>
        <w:t xml:space="preserve"> </w:t>
      </w:r>
      <w:r w:rsidR="00396C4A">
        <w:rPr>
          <w:rFonts w:asciiTheme="minorHAnsi" w:hAnsiTheme="minorHAnsi" w:cstheme="minorHAnsi"/>
          <w:sz w:val="22"/>
          <w:szCs w:val="20"/>
          <w:lang w:val="en-GB"/>
        </w:rPr>
        <w:t>F</w:t>
      </w:r>
      <w:r w:rsidR="006502B5">
        <w:rPr>
          <w:rFonts w:asciiTheme="minorHAnsi" w:hAnsiTheme="minorHAnsi" w:cstheme="minorHAnsi"/>
          <w:sz w:val="22"/>
          <w:szCs w:val="20"/>
          <w:lang w:val="en-GB"/>
        </w:rPr>
        <w:t xml:space="preserve">ollowing the announcement </w:t>
      </w:r>
      <w:r w:rsidR="006120ED">
        <w:rPr>
          <w:rFonts w:asciiTheme="minorHAnsi" w:hAnsiTheme="minorHAnsi" w:cstheme="minorHAnsi"/>
          <w:sz w:val="22"/>
          <w:szCs w:val="20"/>
          <w:lang w:val="en-GB"/>
        </w:rPr>
        <w:t xml:space="preserve">dated 27.05.2016 concerning the </w:t>
      </w:r>
      <w:r w:rsidR="006502B5">
        <w:rPr>
          <w:rFonts w:asciiTheme="minorHAnsi" w:hAnsiTheme="minorHAnsi" w:cstheme="minorHAnsi"/>
          <w:sz w:val="22"/>
          <w:szCs w:val="20"/>
          <w:lang w:val="en-GB"/>
        </w:rPr>
        <w:t xml:space="preserve">dividend </w:t>
      </w:r>
      <w:r w:rsidR="006120ED">
        <w:rPr>
          <w:rFonts w:asciiTheme="minorHAnsi" w:hAnsiTheme="minorHAnsi" w:cstheme="minorHAnsi"/>
          <w:sz w:val="22"/>
          <w:szCs w:val="20"/>
          <w:lang w:val="en-GB"/>
        </w:rPr>
        <w:t>for</w:t>
      </w:r>
      <w:r w:rsidR="006502B5">
        <w:rPr>
          <w:rFonts w:asciiTheme="minorHAnsi" w:hAnsiTheme="minorHAnsi" w:cstheme="minorHAnsi"/>
          <w:sz w:val="22"/>
          <w:szCs w:val="20"/>
          <w:lang w:val="en-GB"/>
        </w:rPr>
        <w:t xml:space="preserve"> </w:t>
      </w:r>
      <w:r w:rsidR="00D872B1">
        <w:rPr>
          <w:rFonts w:asciiTheme="minorHAnsi" w:hAnsiTheme="minorHAnsi" w:cstheme="minorHAnsi"/>
          <w:sz w:val="22"/>
          <w:szCs w:val="20"/>
          <w:lang w:val="en-GB"/>
        </w:rPr>
        <w:t>fiscal</w:t>
      </w:r>
      <w:r w:rsidR="006502B5">
        <w:rPr>
          <w:rFonts w:asciiTheme="minorHAnsi" w:hAnsiTheme="minorHAnsi" w:cstheme="minorHAnsi"/>
          <w:sz w:val="22"/>
          <w:szCs w:val="20"/>
          <w:lang w:val="en-GB"/>
        </w:rPr>
        <w:t xml:space="preserve"> year 2015</w:t>
      </w:r>
      <w:r w:rsidR="006120ED">
        <w:rPr>
          <w:rFonts w:asciiTheme="minorHAnsi" w:hAnsiTheme="minorHAnsi" w:cstheme="minorHAnsi"/>
          <w:sz w:val="22"/>
          <w:szCs w:val="22"/>
          <w:lang w:val="en-GB"/>
        </w:rPr>
        <w:t xml:space="preserve"> which was published</w:t>
      </w:r>
      <w:r w:rsidR="003223E0" w:rsidRPr="0020517C">
        <w:rPr>
          <w:rFonts w:asciiTheme="minorHAnsi" w:hAnsiTheme="minorHAnsi" w:cstheme="minorHAnsi"/>
          <w:sz w:val="22"/>
          <w:szCs w:val="22"/>
          <w:lang w:val="en-GB"/>
        </w:rPr>
        <w:t xml:space="preserve"> in accordance with </w:t>
      </w:r>
      <w:r w:rsidR="003223E0" w:rsidRPr="0020517C">
        <w:rPr>
          <w:rFonts w:asciiTheme="minorHAnsi" w:hAnsiTheme="minorHAnsi" w:cstheme="minorHAnsi"/>
          <w:sz w:val="22"/>
          <w:szCs w:val="22"/>
          <w:lang w:val="en-US"/>
        </w:rPr>
        <w:t>paragraph</w:t>
      </w:r>
      <w:r w:rsidR="003223E0" w:rsidRPr="0020517C">
        <w:rPr>
          <w:rFonts w:asciiTheme="minorHAnsi" w:hAnsiTheme="minorHAnsi" w:cstheme="minorHAnsi"/>
          <w:sz w:val="22"/>
          <w:szCs w:val="22"/>
          <w:lang w:val="en-GB"/>
        </w:rPr>
        <w:t xml:space="preserve"> 4.1.3.4 of the Rulebook of Athens Exchange, </w:t>
      </w:r>
      <w:r w:rsidR="00396C4A" w:rsidRPr="0020517C">
        <w:rPr>
          <w:rFonts w:asciiTheme="minorHAnsi" w:hAnsiTheme="minorHAnsi" w:cstheme="minorHAnsi"/>
          <w:sz w:val="22"/>
          <w:szCs w:val="20"/>
          <w:lang w:val="en-GB"/>
        </w:rPr>
        <w:t xml:space="preserve">HELLENIC EXCHANGES-ATHENS STOCK EXCHANGE S.A. </w:t>
      </w:r>
      <w:r w:rsidR="006502B5">
        <w:rPr>
          <w:rFonts w:asciiTheme="minorHAnsi" w:hAnsiTheme="minorHAnsi" w:cstheme="minorHAnsi"/>
          <w:sz w:val="22"/>
          <w:szCs w:val="22"/>
          <w:lang w:val="en-GB"/>
        </w:rPr>
        <w:t>announces the following</w:t>
      </w:r>
      <w:r w:rsidR="006502B5" w:rsidRPr="006502B5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:rsidR="003223E0" w:rsidRPr="0020517C" w:rsidRDefault="006502B5" w:rsidP="0090320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</w:rPr>
        <w:t>Β</w:t>
      </w:r>
      <w:r w:rsidR="003223E0" w:rsidRPr="0020517C">
        <w:rPr>
          <w:rFonts w:asciiTheme="minorHAnsi" w:hAnsiTheme="minorHAnsi" w:cstheme="minorHAnsi"/>
          <w:sz w:val="22"/>
          <w:szCs w:val="22"/>
          <w:lang w:val="en-GB"/>
        </w:rPr>
        <w:t xml:space="preserve">y decision of the Annual General Meeting of shareholders of </w:t>
      </w:r>
      <w:r w:rsidR="0047080D">
        <w:rPr>
          <w:rFonts w:asciiTheme="minorHAnsi" w:hAnsiTheme="minorHAnsi" w:cstheme="minorHAnsi"/>
          <w:sz w:val="22"/>
          <w:szCs w:val="22"/>
          <w:lang w:val="en-GB"/>
        </w:rPr>
        <w:t>25 May</w:t>
      </w:r>
      <w:r w:rsidR="003223E0" w:rsidRPr="0020517C">
        <w:rPr>
          <w:rFonts w:asciiTheme="minorHAnsi" w:hAnsiTheme="minorHAnsi" w:cstheme="minorHAnsi"/>
          <w:sz w:val="22"/>
          <w:szCs w:val="22"/>
          <w:lang w:val="en-GB"/>
        </w:rPr>
        <w:t xml:space="preserve"> 201</w:t>
      </w:r>
      <w:r w:rsidR="0020517C" w:rsidRPr="0020517C">
        <w:rPr>
          <w:rFonts w:asciiTheme="minorHAnsi" w:hAnsiTheme="minorHAnsi" w:cstheme="minorHAnsi"/>
          <w:sz w:val="22"/>
          <w:szCs w:val="22"/>
          <w:lang w:val="en-GB"/>
        </w:rPr>
        <w:t>6</w:t>
      </w:r>
      <w:r w:rsidR="003223E0" w:rsidRPr="0020517C">
        <w:rPr>
          <w:rFonts w:asciiTheme="minorHAnsi" w:hAnsiTheme="minorHAnsi" w:cstheme="minorHAnsi"/>
          <w:sz w:val="22"/>
          <w:szCs w:val="22"/>
          <w:lang w:val="en-GB"/>
        </w:rPr>
        <w:t xml:space="preserve">, the dividend for fiscal year </w:t>
      </w:r>
      <w:r w:rsidR="0020517C" w:rsidRPr="0020517C">
        <w:rPr>
          <w:rFonts w:asciiTheme="minorHAnsi" w:hAnsiTheme="minorHAnsi" w:cstheme="minorHAnsi"/>
          <w:sz w:val="22"/>
          <w:szCs w:val="22"/>
          <w:lang w:val="en-GB"/>
        </w:rPr>
        <w:t>2015</w:t>
      </w:r>
      <w:r w:rsidR="003223E0" w:rsidRPr="0020517C">
        <w:rPr>
          <w:rFonts w:asciiTheme="minorHAnsi" w:hAnsiTheme="minorHAnsi" w:cstheme="minorHAnsi"/>
          <w:sz w:val="22"/>
          <w:szCs w:val="22"/>
          <w:lang w:val="en-GB"/>
        </w:rPr>
        <w:t xml:space="preserve"> is €0.</w:t>
      </w:r>
      <w:r w:rsidR="0020517C" w:rsidRPr="0020517C">
        <w:rPr>
          <w:rFonts w:asciiTheme="minorHAnsi" w:hAnsiTheme="minorHAnsi" w:cstheme="minorHAnsi"/>
          <w:sz w:val="22"/>
          <w:szCs w:val="22"/>
          <w:lang w:val="en-GB"/>
        </w:rPr>
        <w:t>10</w:t>
      </w:r>
      <w:r w:rsidR="003223E0" w:rsidRPr="0020517C">
        <w:rPr>
          <w:rFonts w:asciiTheme="minorHAnsi" w:hAnsiTheme="minorHAnsi" w:cstheme="minorHAnsi"/>
          <w:sz w:val="22"/>
          <w:szCs w:val="22"/>
          <w:lang w:val="en-GB"/>
        </w:rPr>
        <w:t xml:space="preserve"> per share.</w:t>
      </w:r>
      <w:r w:rsidR="0020517C" w:rsidRPr="0020517C">
        <w:rPr>
          <w:rFonts w:asciiTheme="minorHAnsi" w:hAnsiTheme="minorHAnsi" w:cstheme="minorHAnsi"/>
          <w:sz w:val="22"/>
          <w:szCs w:val="22"/>
          <w:lang w:val="en-GB"/>
        </w:rPr>
        <w:t xml:space="preserve"> The dividend per share that will be paid is increased by the dividend corresponding to the 1,656,513 shares in treasury stock that are not entitled to the dividend</w:t>
      </w:r>
      <w:r w:rsidR="00903207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20517C" w:rsidRPr="0020517C">
        <w:rPr>
          <w:rFonts w:asciiTheme="minorHAnsi" w:hAnsiTheme="minorHAnsi" w:cstheme="minorHAnsi"/>
          <w:sz w:val="22"/>
          <w:szCs w:val="22"/>
          <w:lang w:val="en-GB"/>
        </w:rPr>
        <w:t xml:space="preserve"> and amounts to a gross amount of </w:t>
      </w:r>
      <w:r w:rsidR="0020517C" w:rsidRPr="0020517C">
        <w:rPr>
          <w:rFonts w:asciiTheme="minorHAnsi" w:hAnsiTheme="minorHAnsi" w:cstheme="minorHAnsi"/>
          <w:b/>
          <w:sz w:val="22"/>
          <w:szCs w:val="22"/>
          <w:lang w:val="en-GB"/>
        </w:rPr>
        <w:t>€0.1026 per share.</w:t>
      </w:r>
    </w:p>
    <w:p w:rsidR="003223E0" w:rsidRPr="0020517C" w:rsidRDefault="003223E0" w:rsidP="003223E0">
      <w:pPr>
        <w:pStyle w:val="BodyText"/>
        <w:rPr>
          <w:rFonts w:asciiTheme="minorHAnsi" w:hAnsiTheme="minorHAnsi" w:cstheme="minorHAnsi"/>
          <w:szCs w:val="22"/>
          <w:lang w:val="en-GB"/>
        </w:rPr>
      </w:pPr>
      <w:r w:rsidRPr="0020517C">
        <w:rPr>
          <w:rFonts w:asciiTheme="minorHAnsi" w:hAnsiTheme="minorHAnsi" w:cstheme="minorHAnsi"/>
          <w:szCs w:val="22"/>
          <w:lang w:val="en-GB"/>
        </w:rPr>
        <w:t xml:space="preserve">The abovementioned </w:t>
      </w:r>
      <w:r w:rsidR="0020517C" w:rsidRPr="0020517C">
        <w:rPr>
          <w:rFonts w:asciiTheme="minorHAnsi" w:hAnsiTheme="minorHAnsi" w:cstheme="minorHAnsi"/>
          <w:szCs w:val="22"/>
          <w:lang w:val="en-GB"/>
        </w:rPr>
        <w:t xml:space="preserve">gross </w:t>
      </w:r>
      <w:r w:rsidRPr="0020517C">
        <w:rPr>
          <w:rFonts w:asciiTheme="minorHAnsi" w:hAnsiTheme="minorHAnsi" w:cstheme="minorHAnsi"/>
          <w:szCs w:val="22"/>
          <w:lang w:val="en-GB"/>
        </w:rPr>
        <w:t xml:space="preserve">dividend amount is subject to a </w:t>
      </w:r>
      <w:r w:rsidR="00D90687" w:rsidRPr="006120ED">
        <w:rPr>
          <w:rFonts w:asciiTheme="minorHAnsi" w:hAnsiTheme="minorHAnsi" w:cstheme="minorHAnsi"/>
          <w:b/>
          <w:szCs w:val="22"/>
          <w:lang w:val="en-US"/>
        </w:rPr>
        <w:t>10</w:t>
      </w:r>
      <w:r w:rsidRPr="006120ED">
        <w:rPr>
          <w:rFonts w:asciiTheme="minorHAnsi" w:hAnsiTheme="minorHAnsi" w:cstheme="minorHAnsi"/>
          <w:b/>
          <w:szCs w:val="22"/>
          <w:lang w:val="en-GB"/>
        </w:rPr>
        <w:t>%</w:t>
      </w:r>
      <w:r w:rsidRPr="0020517C">
        <w:rPr>
          <w:rFonts w:asciiTheme="minorHAnsi" w:hAnsiTheme="minorHAnsi" w:cstheme="minorHAnsi"/>
          <w:szCs w:val="22"/>
          <w:lang w:val="en-GB"/>
        </w:rPr>
        <w:t xml:space="preserve"> withholding tax</w:t>
      </w:r>
      <w:r w:rsidR="00D872B1">
        <w:rPr>
          <w:rFonts w:asciiTheme="minorHAnsi" w:hAnsiTheme="minorHAnsi" w:cstheme="minorHAnsi"/>
          <w:szCs w:val="22"/>
          <w:lang w:val="en-GB"/>
        </w:rPr>
        <w:t xml:space="preserve"> </w:t>
      </w:r>
      <w:r w:rsidR="00D872B1" w:rsidRPr="0020517C">
        <w:rPr>
          <w:rFonts w:asciiTheme="minorHAnsi" w:hAnsiTheme="minorHAnsi" w:cstheme="minorHAnsi"/>
          <w:szCs w:val="22"/>
          <w:lang w:val="en-GB"/>
        </w:rPr>
        <w:t>(€0.</w:t>
      </w:r>
      <w:r w:rsidR="00D872B1" w:rsidRPr="00D90687">
        <w:rPr>
          <w:rFonts w:asciiTheme="minorHAnsi" w:hAnsiTheme="minorHAnsi" w:cstheme="minorHAnsi"/>
          <w:szCs w:val="22"/>
          <w:lang w:val="en-US"/>
        </w:rPr>
        <w:t>01026</w:t>
      </w:r>
      <w:r w:rsidR="00D872B1" w:rsidRPr="0020517C">
        <w:rPr>
          <w:rFonts w:asciiTheme="minorHAnsi" w:hAnsiTheme="minorHAnsi" w:cstheme="minorHAnsi"/>
          <w:szCs w:val="22"/>
          <w:lang w:val="en-GB"/>
        </w:rPr>
        <w:t xml:space="preserve"> per share</w:t>
      </w:r>
      <w:r w:rsidR="00D872B1">
        <w:rPr>
          <w:rFonts w:asciiTheme="minorHAnsi" w:hAnsiTheme="minorHAnsi" w:cstheme="minorHAnsi"/>
          <w:szCs w:val="22"/>
          <w:lang w:val="en-GB"/>
        </w:rPr>
        <w:t>)</w:t>
      </w:r>
      <w:r w:rsidRPr="0020517C">
        <w:rPr>
          <w:rFonts w:asciiTheme="minorHAnsi" w:hAnsiTheme="minorHAnsi" w:cstheme="minorHAnsi"/>
          <w:szCs w:val="22"/>
          <w:lang w:val="en-GB"/>
        </w:rPr>
        <w:t xml:space="preserve">, in accordance with the provisions of article </w:t>
      </w:r>
      <w:r w:rsidR="0020517C" w:rsidRPr="0020517C">
        <w:rPr>
          <w:rFonts w:asciiTheme="minorHAnsi" w:hAnsiTheme="minorHAnsi" w:cstheme="minorHAnsi"/>
          <w:szCs w:val="22"/>
          <w:lang w:val="en-GB"/>
        </w:rPr>
        <w:t>64</w:t>
      </w:r>
      <w:r w:rsidRPr="0020517C">
        <w:rPr>
          <w:rFonts w:asciiTheme="minorHAnsi" w:hAnsiTheme="minorHAnsi" w:cstheme="minorHAnsi"/>
          <w:szCs w:val="22"/>
          <w:lang w:val="en-GB"/>
        </w:rPr>
        <w:t xml:space="preserve"> of Law </w:t>
      </w:r>
      <w:r w:rsidR="00BF19A8" w:rsidRPr="0020517C">
        <w:rPr>
          <w:rFonts w:asciiTheme="minorHAnsi" w:hAnsiTheme="minorHAnsi" w:cstheme="minorHAnsi"/>
          <w:szCs w:val="22"/>
          <w:lang w:val="en-GB"/>
        </w:rPr>
        <w:t>4172/2013</w:t>
      </w:r>
      <w:r w:rsidR="00D872B1" w:rsidRPr="00D872B1">
        <w:rPr>
          <w:rFonts w:asciiTheme="minorHAnsi" w:hAnsiTheme="minorHAnsi" w:cstheme="minorHAnsi"/>
          <w:szCs w:val="22"/>
          <w:lang w:val="en-US"/>
        </w:rPr>
        <w:t xml:space="preserve"> (</w:t>
      </w:r>
      <w:r w:rsidR="00D872B1">
        <w:rPr>
          <w:rFonts w:asciiTheme="minorHAnsi" w:hAnsiTheme="minorHAnsi" w:cstheme="minorHAnsi"/>
          <w:szCs w:val="22"/>
          <w:lang w:val="en-US"/>
        </w:rPr>
        <w:t xml:space="preserve">as is currently in force, following the publication of Law 4389/2016, </w:t>
      </w:r>
      <w:r w:rsidR="006120ED">
        <w:rPr>
          <w:rFonts w:asciiTheme="minorHAnsi" w:hAnsiTheme="minorHAnsi" w:cstheme="minorHAnsi"/>
          <w:szCs w:val="22"/>
          <w:lang w:val="en-US"/>
        </w:rPr>
        <w:t>Government</w:t>
      </w:r>
      <w:r w:rsidR="00D872B1">
        <w:rPr>
          <w:rFonts w:asciiTheme="minorHAnsi" w:hAnsiTheme="minorHAnsi" w:cstheme="minorHAnsi"/>
          <w:szCs w:val="22"/>
          <w:lang w:val="en-US"/>
        </w:rPr>
        <w:t xml:space="preserve"> Gazette 94</w:t>
      </w:r>
      <w:r w:rsidR="00D872B1" w:rsidRPr="00D872B1">
        <w:rPr>
          <w:rFonts w:asciiTheme="minorHAnsi" w:hAnsiTheme="minorHAnsi" w:cstheme="minorHAnsi"/>
          <w:szCs w:val="22"/>
          <w:vertAlign w:val="superscript"/>
          <w:lang w:val="en-US"/>
        </w:rPr>
        <w:t>A</w:t>
      </w:r>
      <w:r w:rsidR="00396C4A">
        <w:rPr>
          <w:rFonts w:asciiTheme="minorHAnsi" w:hAnsiTheme="minorHAnsi" w:cstheme="minorHAnsi"/>
          <w:szCs w:val="22"/>
          <w:lang w:val="en-GB"/>
        </w:rPr>
        <w:t>/27.5.2016)</w:t>
      </w:r>
      <w:bookmarkStart w:id="0" w:name="_GoBack"/>
      <w:bookmarkEnd w:id="0"/>
      <w:r w:rsidR="006120ED">
        <w:rPr>
          <w:rFonts w:asciiTheme="minorHAnsi" w:hAnsiTheme="minorHAnsi" w:cstheme="minorHAnsi"/>
          <w:szCs w:val="22"/>
          <w:lang w:val="en-GB"/>
        </w:rPr>
        <w:t>,</w:t>
      </w:r>
      <w:r w:rsidRPr="0020517C">
        <w:rPr>
          <w:rFonts w:asciiTheme="minorHAnsi" w:hAnsiTheme="minorHAnsi" w:cstheme="minorHAnsi"/>
          <w:szCs w:val="22"/>
          <w:lang w:val="en-GB"/>
        </w:rPr>
        <w:t xml:space="preserve"> and therefore shareholders will receive </w:t>
      </w:r>
      <w:r w:rsidRPr="0020517C">
        <w:rPr>
          <w:rFonts w:asciiTheme="minorHAnsi" w:hAnsiTheme="minorHAnsi" w:cstheme="minorHAnsi"/>
          <w:b/>
          <w:szCs w:val="22"/>
          <w:lang w:val="en-GB"/>
        </w:rPr>
        <w:t>a net amount of €0.</w:t>
      </w:r>
      <w:r w:rsidR="00D90687" w:rsidRPr="00D90687">
        <w:rPr>
          <w:rFonts w:asciiTheme="minorHAnsi" w:hAnsiTheme="minorHAnsi" w:cstheme="minorHAnsi"/>
          <w:b/>
          <w:szCs w:val="22"/>
          <w:lang w:val="en-US"/>
        </w:rPr>
        <w:t>09234</w:t>
      </w:r>
      <w:r w:rsidRPr="0020517C">
        <w:rPr>
          <w:rFonts w:asciiTheme="minorHAnsi" w:hAnsiTheme="minorHAnsi" w:cstheme="minorHAnsi"/>
          <w:szCs w:val="22"/>
          <w:lang w:val="en-GB"/>
        </w:rPr>
        <w:t xml:space="preserve"> per share.</w:t>
      </w:r>
    </w:p>
    <w:p w:rsidR="003223E0" w:rsidRPr="0020517C" w:rsidRDefault="003223E0" w:rsidP="003223E0">
      <w:pPr>
        <w:pStyle w:val="BodyText"/>
        <w:rPr>
          <w:rFonts w:asciiTheme="minorHAnsi" w:hAnsiTheme="minorHAnsi" w:cstheme="minorHAnsi"/>
          <w:szCs w:val="22"/>
          <w:lang w:val="en-GB"/>
        </w:rPr>
      </w:pPr>
      <w:r w:rsidRPr="0020517C">
        <w:rPr>
          <w:rFonts w:asciiTheme="minorHAnsi" w:hAnsiTheme="minorHAnsi" w:cstheme="minorHAnsi"/>
          <w:szCs w:val="22"/>
          <w:lang w:val="en-GB"/>
        </w:rPr>
        <w:t xml:space="preserve">Based on the record date rule, shareholders registered in the Dematerialized Securities System on Wednesday </w:t>
      </w:r>
      <w:r w:rsidR="00903207">
        <w:rPr>
          <w:rFonts w:asciiTheme="minorHAnsi" w:hAnsiTheme="minorHAnsi" w:cstheme="minorHAnsi"/>
          <w:szCs w:val="22"/>
          <w:lang w:val="en-GB"/>
        </w:rPr>
        <w:t xml:space="preserve">1 </w:t>
      </w:r>
      <w:r w:rsidR="0020517C" w:rsidRPr="0020517C">
        <w:rPr>
          <w:rFonts w:asciiTheme="minorHAnsi" w:hAnsiTheme="minorHAnsi" w:cstheme="minorHAnsi"/>
          <w:szCs w:val="22"/>
          <w:lang w:val="en-GB"/>
        </w:rPr>
        <w:t xml:space="preserve">June </w:t>
      </w:r>
      <w:r w:rsidRPr="0020517C">
        <w:rPr>
          <w:rFonts w:asciiTheme="minorHAnsi" w:hAnsiTheme="minorHAnsi" w:cstheme="minorHAnsi"/>
          <w:szCs w:val="22"/>
          <w:lang w:val="en-GB"/>
        </w:rPr>
        <w:t>201</w:t>
      </w:r>
      <w:r w:rsidR="0020517C" w:rsidRPr="0020517C">
        <w:rPr>
          <w:rFonts w:asciiTheme="minorHAnsi" w:hAnsiTheme="minorHAnsi" w:cstheme="minorHAnsi"/>
          <w:szCs w:val="22"/>
          <w:lang w:val="en-GB"/>
        </w:rPr>
        <w:t>6</w:t>
      </w:r>
      <w:r w:rsidRPr="0020517C">
        <w:rPr>
          <w:rFonts w:asciiTheme="minorHAnsi" w:hAnsiTheme="minorHAnsi" w:cstheme="minorHAnsi"/>
          <w:szCs w:val="22"/>
          <w:lang w:val="en-GB"/>
        </w:rPr>
        <w:t xml:space="preserve"> (ex-date Tuesday </w:t>
      </w:r>
      <w:r w:rsidR="00903207">
        <w:rPr>
          <w:rFonts w:asciiTheme="minorHAnsi" w:hAnsiTheme="minorHAnsi" w:cstheme="minorHAnsi"/>
          <w:szCs w:val="22"/>
          <w:lang w:val="en-GB"/>
        </w:rPr>
        <w:t xml:space="preserve">31 </w:t>
      </w:r>
      <w:r w:rsidRPr="0020517C">
        <w:rPr>
          <w:rFonts w:asciiTheme="minorHAnsi" w:hAnsiTheme="minorHAnsi" w:cstheme="minorHAnsi"/>
          <w:szCs w:val="22"/>
          <w:lang w:val="en-GB"/>
        </w:rPr>
        <w:t>May 201</w:t>
      </w:r>
      <w:r w:rsidR="0020517C" w:rsidRPr="0020517C">
        <w:rPr>
          <w:rFonts w:asciiTheme="minorHAnsi" w:hAnsiTheme="minorHAnsi" w:cstheme="minorHAnsi"/>
          <w:szCs w:val="22"/>
          <w:lang w:val="en-GB"/>
        </w:rPr>
        <w:t>6</w:t>
      </w:r>
      <w:r w:rsidRPr="0020517C">
        <w:rPr>
          <w:rFonts w:asciiTheme="minorHAnsi" w:hAnsiTheme="minorHAnsi" w:cstheme="minorHAnsi"/>
          <w:szCs w:val="22"/>
          <w:lang w:val="en-GB"/>
        </w:rPr>
        <w:t>, before the start of trading), are entitled to receive the dividend.</w:t>
      </w:r>
    </w:p>
    <w:p w:rsidR="003223E0" w:rsidRPr="0020517C" w:rsidRDefault="003223E0" w:rsidP="003223E0">
      <w:pPr>
        <w:pStyle w:val="BodyText"/>
        <w:rPr>
          <w:rFonts w:asciiTheme="minorHAnsi" w:hAnsiTheme="minorHAnsi" w:cstheme="minorHAnsi"/>
          <w:szCs w:val="22"/>
          <w:lang w:val="en-GB"/>
        </w:rPr>
      </w:pPr>
      <w:r w:rsidRPr="0020517C">
        <w:rPr>
          <w:rFonts w:asciiTheme="minorHAnsi" w:hAnsiTheme="minorHAnsi" w:cstheme="minorHAnsi"/>
          <w:szCs w:val="22"/>
          <w:lang w:val="en-GB"/>
        </w:rPr>
        <w:t xml:space="preserve">The dividend will be </w:t>
      </w:r>
      <w:r w:rsidRPr="0020517C">
        <w:rPr>
          <w:rFonts w:asciiTheme="minorHAnsi" w:hAnsiTheme="minorHAnsi" w:cstheme="minorHAnsi"/>
          <w:b/>
          <w:szCs w:val="22"/>
          <w:lang w:val="en-GB"/>
        </w:rPr>
        <w:t>paid</w:t>
      </w:r>
      <w:r w:rsidRPr="0020517C">
        <w:rPr>
          <w:rFonts w:asciiTheme="minorHAnsi" w:hAnsiTheme="minorHAnsi" w:cstheme="minorHAnsi"/>
          <w:szCs w:val="22"/>
          <w:lang w:val="en-GB"/>
        </w:rPr>
        <w:t xml:space="preserve"> on</w:t>
      </w:r>
      <w:r w:rsidR="0020517C">
        <w:rPr>
          <w:rFonts w:asciiTheme="minorHAnsi" w:hAnsiTheme="minorHAnsi" w:cstheme="minorHAnsi"/>
          <w:szCs w:val="22"/>
          <w:lang w:val="en-GB"/>
        </w:rPr>
        <w:t xml:space="preserve"> </w:t>
      </w:r>
      <w:r w:rsidR="0020517C" w:rsidRPr="0020517C">
        <w:rPr>
          <w:rFonts w:asciiTheme="minorHAnsi" w:hAnsiTheme="minorHAnsi" w:cstheme="minorHAnsi"/>
          <w:b/>
          <w:szCs w:val="22"/>
          <w:lang w:val="en-GB"/>
        </w:rPr>
        <w:t>6</w:t>
      </w:r>
      <w:r w:rsidR="0020517C">
        <w:rPr>
          <w:rFonts w:asciiTheme="minorHAnsi" w:hAnsiTheme="minorHAnsi" w:cstheme="minorHAnsi"/>
          <w:szCs w:val="22"/>
          <w:lang w:val="en-GB"/>
        </w:rPr>
        <w:t xml:space="preserve"> </w:t>
      </w:r>
      <w:r w:rsidRPr="0020517C">
        <w:rPr>
          <w:rFonts w:asciiTheme="minorHAnsi" w:hAnsiTheme="minorHAnsi" w:cstheme="minorHAnsi"/>
          <w:b/>
          <w:szCs w:val="22"/>
          <w:lang w:val="en-US"/>
        </w:rPr>
        <w:t>June</w:t>
      </w:r>
      <w:r w:rsidRPr="0020517C">
        <w:rPr>
          <w:rFonts w:asciiTheme="minorHAnsi" w:hAnsiTheme="minorHAnsi" w:cstheme="minorHAnsi"/>
          <w:b/>
          <w:szCs w:val="22"/>
          <w:lang w:val="en-GB"/>
        </w:rPr>
        <w:t xml:space="preserve"> 201</w:t>
      </w:r>
      <w:r w:rsidR="0020517C" w:rsidRPr="0020517C">
        <w:rPr>
          <w:rFonts w:asciiTheme="minorHAnsi" w:hAnsiTheme="minorHAnsi" w:cstheme="minorHAnsi"/>
          <w:b/>
          <w:szCs w:val="22"/>
          <w:lang w:val="en-GB"/>
        </w:rPr>
        <w:t>6</w:t>
      </w:r>
      <w:r w:rsidRPr="0020517C">
        <w:rPr>
          <w:rFonts w:asciiTheme="minorHAnsi" w:hAnsiTheme="minorHAnsi" w:cstheme="minorHAnsi"/>
          <w:szCs w:val="22"/>
          <w:lang w:val="en-GB"/>
        </w:rPr>
        <w:t xml:space="preserve"> by the </w:t>
      </w:r>
      <w:r w:rsidRPr="0020517C">
        <w:rPr>
          <w:rFonts w:asciiTheme="minorHAnsi" w:hAnsiTheme="minorHAnsi" w:cstheme="minorHAnsi"/>
          <w:szCs w:val="22"/>
          <w:lang w:val="en-US"/>
        </w:rPr>
        <w:t>BANK of PIRAEUS</w:t>
      </w:r>
      <w:r w:rsidRPr="0020517C">
        <w:rPr>
          <w:rFonts w:asciiTheme="minorHAnsi" w:hAnsiTheme="minorHAnsi" w:cstheme="minorHAnsi"/>
          <w:szCs w:val="22"/>
          <w:lang w:val="en-GB"/>
        </w:rPr>
        <w:t xml:space="preserve"> as follows:</w:t>
      </w:r>
    </w:p>
    <w:p w:rsidR="003223E0" w:rsidRPr="0020517C" w:rsidRDefault="003223E0" w:rsidP="0020517C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Cs w:val="22"/>
          <w:lang w:val="en-GB"/>
        </w:rPr>
      </w:pPr>
      <w:r w:rsidRPr="0020517C">
        <w:rPr>
          <w:rFonts w:asciiTheme="minorHAnsi" w:hAnsiTheme="minorHAnsi" w:cstheme="minorHAnsi"/>
          <w:szCs w:val="22"/>
          <w:lang w:val="en-GB"/>
        </w:rPr>
        <w:t xml:space="preserve">Through the DSS operators, </w:t>
      </w:r>
      <w:r w:rsidR="0020517C">
        <w:rPr>
          <w:rFonts w:asciiTheme="minorHAnsi" w:hAnsiTheme="minorHAnsi" w:cstheme="minorHAnsi"/>
          <w:szCs w:val="22"/>
          <w:lang w:val="en-GB"/>
        </w:rPr>
        <w:t>to investors that have authorized their operators to collect.</w:t>
      </w:r>
    </w:p>
    <w:p w:rsidR="003223E0" w:rsidRPr="0020517C" w:rsidRDefault="003223E0" w:rsidP="0020517C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Cs w:val="22"/>
          <w:lang w:val="en-GB"/>
        </w:rPr>
      </w:pPr>
      <w:r w:rsidRPr="0020517C">
        <w:rPr>
          <w:rFonts w:asciiTheme="minorHAnsi" w:hAnsiTheme="minorHAnsi" w:cstheme="minorHAnsi"/>
          <w:szCs w:val="22"/>
          <w:lang w:val="en-GB"/>
        </w:rPr>
        <w:t xml:space="preserve">Through the branch network of </w:t>
      </w:r>
      <w:r w:rsidRPr="0020517C">
        <w:rPr>
          <w:rFonts w:asciiTheme="minorHAnsi" w:hAnsiTheme="minorHAnsi" w:cstheme="minorHAnsi"/>
          <w:szCs w:val="22"/>
          <w:lang w:val="en-US"/>
        </w:rPr>
        <w:t>BANK of PIRAEUS</w:t>
      </w:r>
      <w:r w:rsidRPr="0020517C">
        <w:rPr>
          <w:rFonts w:asciiTheme="minorHAnsi" w:hAnsiTheme="minorHAnsi" w:cstheme="minorHAnsi"/>
          <w:szCs w:val="22"/>
          <w:lang w:val="en-GB"/>
        </w:rPr>
        <w:t xml:space="preserve">, </w:t>
      </w:r>
      <w:r w:rsidR="0020517C">
        <w:rPr>
          <w:rFonts w:asciiTheme="minorHAnsi" w:hAnsiTheme="minorHAnsi" w:cstheme="minorHAnsi"/>
          <w:szCs w:val="22"/>
          <w:lang w:val="en-GB"/>
        </w:rPr>
        <w:t xml:space="preserve">starting on </w:t>
      </w:r>
      <w:r w:rsidR="0020517C" w:rsidRPr="0020517C">
        <w:rPr>
          <w:rFonts w:asciiTheme="minorHAnsi" w:hAnsiTheme="minorHAnsi" w:cstheme="minorHAnsi"/>
          <w:b/>
          <w:szCs w:val="22"/>
          <w:lang w:val="en-GB"/>
        </w:rPr>
        <w:t>10 June 2016</w:t>
      </w:r>
      <w:r w:rsidR="0020517C">
        <w:rPr>
          <w:rFonts w:asciiTheme="minorHAnsi" w:hAnsiTheme="minorHAnsi" w:cstheme="minorHAnsi"/>
          <w:szCs w:val="22"/>
          <w:lang w:val="en-GB"/>
        </w:rPr>
        <w:t xml:space="preserve"> </w:t>
      </w:r>
      <w:r w:rsidRPr="0020517C">
        <w:rPr>
          <w:rFonts w:asciiTheme="minorHAnsi" w:hAnsiTheme="minorHAnsi" w:cstheme="minorHAnsi"/>
          <w:szCs w:val="22"/>
          <w:lang w:val="en-GB"/>
        </w:rPr>
        <w:t>for those shareholders that have requested an exception from their DSS operator or have their shares in the Special Account of their Investor's Share Securities Account kept with DSS.</w:t>
      </w:r>
    </w:p>
    <w:p w:rsidR="003223E0" w:rsidRPr="0020517C" w:rsidRDefault="003223E0" w:rsidP="0020517C">
      <w:pPr>
        <w:pStyle w:val="BodyText"/>
        <w:numPr>
          <w:ilvl w:val="0"/>
          <w:numId w:val="10"/>
        </w:numPr>
        <w:rPr>
          <w:rFonts w:asciiTheme="minorHAnsi" w:hAnsiTheme="minorHAnsi" w:cstheme="minorHAnsi"/>
          <w:szCs w:val="22"/>
          <w:lang w:val="en-GB"/>
        </w:rPr>
      </w:pPr>
      <w:r w:rsidRPr="0020517C">
        <w:rPr>
          <w:rFonts w:asciiTheme="minorHAnsi" w:hAnsiTheme="minorHAnsi" w:cstheme="minorHAnsi"/>
          <w:szCs w:val="22"/>
          <w:lang w:val="en-GB"/>
        </w:rPr>
        <w:t xml:space="preserve">Those shareholders who, for various reasons, were not able to receive the dividend through their operators will be able to receive the dividend starting on </w:t>
      </w:r>
      <w:r w:rsidR="0047080D" w:rsidRPr="0020517C">
        <w:rPr>
          <w:rFonts w:asciiTheme="minorHAnsi" w:hAnsiTheme="minorHAnsi" w:cstheme="minorHAnsi"/>
          <w:b/>
          <w:szCs w:val="22"/>
          <w:lang w:val="en-GB"/>
        </w:rPr>
        <w:t>10 June 2016</w:t>
      </w:r>
      <w:r w:rsidR="0047080D">
        <w:rPr>
          <w:rFonts w:asciiTheme="minorHAnsi" w:hAnsiTheme="minorHAnsi" w:cstheme="minorHAnsi"/>
          <w:szCs w:val="22"/>
          <w:lang w:val="en-GB"/>
        </w:rPr>
        <w:t xml:space="preserve"> </w:t>
      </w:r>
      <w:r w:rsidRPr="0020517C">
        <w:rPr>
          <w:rFonts w:asciiTheme="minorHAnsi" w:hAnsiTheme="minorHAnsi" w:cstheme="minorHAnsi"/>
          <w:szCs w:val="22"/>
          <w:lang w:val="en-GB"/>
        </w:rPr>
        <w:t xml:space="preserve">through the branch network of </w:t>
      </w:r>
      <w:r w:rsidR="001D4B00" w:rsidRPr="0020517C">
        <w:rPr>
          <w:rFonts w:asciiTheme="minorHAnsi" w:hAnsiTheme="minorHAnsi" w:cstheme="minorHAnsi"/>
          <w:szCs w:val="22"/>
          <w:lang w:val="en-GB"/>
        </w:rPr>
        <w:t xml:space="preserve">the </w:t>
      </w:r>
      <w:r w:rsidRPr="0020517C">
        <w:rPr>
          <w:rFonts w:asciiTheme="minorHAnsi" w:hAnsiTheme="minorHAnsi" w:cstheme="minorHAnsi"/>
          <w:szCs w:val="22"/>
          <w:lang w:val="en-US"/>
        </w:rPr>
        <w:t>BANK of PIRAEUS</w:t>
      </w:r>
      <w:r w:rsidRPr="0020517C">
        <w:rPr>
          <w:rFonts w:asciiTheme="minorHAnsi" w:hAnsiTheme="minorHAnsi" w:cstheme="minorHAnsi"/>
          <w:szCs w:val="22"/>
          <w:lang w:val="en-GB"/>
        </w:rPr>
        <w:t>.</w:t>
      </w:r>
    </w:p>
    <w:p w:rsidR="003223E0" w:rsidRPr="0020517C" w:rsidRDefault="003223E0" w:rsidP="003223E0">
      <w:pPr>
        <w:pStyle w:val="BodyText"/>
        <w:rPr>
          <w:rFonts w:asciiTheme="minorHAnsi" w:hAnsiTheme="minorHAnsi" w:cstheme="minorHAnsi"/>
          <w:szCs w:val="22"/>
          <w:lang w:val="en-GB"/>
        </w:rPr>
      </w:pPr>
      <w:r w:rsidRPr="0020517C">
        <w:rPr>
          <w:rFonts w:asciiTheme="minorHAnsi" w:hAnsiTheme="minorHAnsi" w:cstheme="minorHAnsi"/>
          <w:szCs w:val="22"/>
          <w:lang w:val="en-GB"/>
        </w:rPr>
        <w:t xml:space="preserve">In cases </w:t>
      </w:r>
      <w:r w:rsidR="0047080D">
        <w:rPr>
          <w:rFonts w:asciiTheme="minorHAnsi" w:hAnsiTheme="minorHAnsi" w:cstheme="minorHAnsi"/>
          <w:szCs w:val="22"/>
          <w:lang w:val="en-GB"/>
        </w:rPr>
        <w:t>(ii)</w:t>
      </w:r>
      <w:r w:rsidRPr="0020517C">
        <w:rPr>
          <w:rFonts w:asciiTheme="minorHAnsi" w:hAnsiTheme="minorHAnsi" w:cstheme="minorHAnsi"/>
          <w:szCs w:val="22"/>
          <w:lang w:val="en-GB"/>
        </w:rPr>
        <w:t xml:space="preserve"> and </w:t>
      </w:r>
      <w:r w:rsidR="0047080D">
        <w:rPr>
          <w:rFonts w:asciiTheme="minorHAnsi" w:hAnsiTheme="minorHAnsi" w:cstheme="minorHAnsi"/>
          <w:szCs w:val="22"/>
          <w:lang w:val="en-GB"/>
        </w:rPr>
        <w:t>(iii)</w:t>
      </w:r>
      <w:r w:rsidRPr="0020517C">
        <w:rPr>
          <w:rFonts w:asciiTheme="minorHAnsi" w:hAnsiTheme="minorHAnsi" w:cstheme="minorHAnsi"/>
          <w:szCs w:val="22"/>
          <w:lang w:val="en-GB"/>
        </w:rPr>
        <w:t xml:space="preserve"> above, it will be possible, until 31.12.</w:t>
      </w:r>
      <w:r w:rsidR="0047080D">
        <w:rPr>
          <w:rFonts w:asciiTheme="minorHAnsi" w:hAnsiTheme="minorHAnsi" w:cstheme="minorHAnsi"/>
          <w:szCs w:val="22"/>
          <w:lang w:val="en-GB"/>
        </w:rPr>
        <w:t>2021</w:t>
      </w:r>
      <w:r w:rsidRPr="0020517C">
        <w:rPr>
          <w:rFonts w:asciiTheme="minorHAnsi" w:hAnsiTheme="minorHAnsi" w:cstheme="minorHAnsi"/>
          <w:szCs w:val="22"/>
          <w:lang w:val="en-GB"/>
        </w:rPr>
        <w:t xml:space="preserve"> (i.e. until the dividend is written off) to receive the dividend by providing the DSS account information and an ID, either in person or through a legally authorized representative.</w:t>
      </w:r>
    </w:p>
    <w:p w:rsidR="003223E0" w:rsidRPr="0020517C" w:rsidRDefault="003223E0" w:rsidP="003223E0">
      <w:pPr>
        <w:pStyle w:val="BodyText"/>
        <w:rPr>
          <w:rFonts w:asciiTheme="minorHAnsi" w:hAnsiTheme="minorHAnsi" w:cstheme="minorHAnsi"/>
          <w:szCs w:val="22"/>
          <w:lang w:val="en-GB"/>
        </w:rPr>
      </w:pPr>
      <w:r w:rsidRPr="0020517C">
        <w:rPr>
          <w:rFonts w:asciiTheme="minorHAnsi" w:hAnsiTheme="minorHAnsi" w:cstheme="minorHAnsi"/>
          <w:szCs w:val="22"/>
          <w:lang w:val="en-GB"/>
        </w:rPr>
        <w:t xml:space="preserve">For more information, investors can contact the Investor Relations </w:t>
      </w:r>
      <w:r w:rsidRPr="0020517C">
        <w:rPr>
          <w:rFonts w:asciiTheme="minorHAnsi" w:hAnsiTheme="minorHAnsi" w:cstheme="minorHAnsi"/>
          <w:szCs w:val="22"/>
          <w:lang w:val="en-US"/>
        </w:rPr>
        <w:t>Department</w:t>
      </w:r>
      <w:r w:rsidRPr="0020517C">
        <w:rPr>
          <w:rFonts w:asciiTheme="minorHAnsi" w:hAnsiTheme="minorHAnsi" w:cstheme="minorHAnsi"/>
          <w:szCs w:val="22"/>
          <w:lang w:val="en-GB"/>
        </w:rPr>
        <w:t xml:space="preserve"> of the Company (tel. +30-210 3366616).</w:t>
      </w:r>
    </w:p>
    <w:sectPr w:rsidR="003223E0" w:rsidRPr="0020517C" w:rsidSect="003E3043">
      <w:head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C98" w:rsidRDefault="00E22C98">
      <w:r>
        <w:separator/>
      </w:r>
    </w:p>
  </w:endnote>
  <w:endnote w:type="continuationSeparator" w:id="0">
    <w:p w:rsidR="00E22C98" w:rsidRDefault="00E2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C98" w:rsidRDefault="00E22C98">
      <w:r>
        <w:separator/>
      </w:r>
    </w:p>
  </w:footnote>
  <w:footnote w:type="continuationSeparator" w:id="0">
    <w:p w:rsidR="00E22C98" w:rsidRDefault="00E22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4D" w:rsidRPr="00150A46" w:rsidRDefault="001E25F4" w:rsidP="00150A46">
    <w:pPr>
      <w:pStyle w:val="Header"/>
      <w:spacing w:after="600"/>
      <w:rPr>
        <w:lang w:val="en-US"/>
      </w:rPr>
    </w:pPr>
    <w:r>
      <w:rPr>
        <w:noProof/>
      </w:rPr>
      <w:drawing>
        <wp:inline distT="0" distB="0" distL="0" distR="0" wp14:anchorId="0DA10F8F" wp14:editId="76DE97B8">
          <wp:extent cx="547200" cy="5364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ATHEX-Header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53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43" w:rsidRPr="008F47DE" w:rsidRDefault="00CE4C43" w:rsidP="00CE4C43">
    <w:pPr>
      <w:jc w:val="center"/>
      <w:rPr>
        <w:rFonts w:ascii="Arial" w:hAnsi="Arial" w:cs="Arial"/>
        <w:b/>
        <w:color w:val="000000"/>
        <w:lang w:val="en-US"/>
      </w:rPr>
    </w:pPr>
    <w:r>
      <w:rPr>
        <w:noProof/>
      </w:rPr>
      <w:drawing>
        <wp:inline distT="0" distB="0" distL="0" distR="0" wp14:anchorId="546F6594" wp14:editId="5098C2CB">
          <wp:extent cx="1091184" cy="10728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-ATHEX-Header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84" cy="107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4C43" w:rsidRPr="003223E0" w:rsidRDefault="003223E0" w:rsidP="003E3043">
    <w:pPr>
      <w:pStyle w:val="Header"/>
      <w:spacing w:before="480" w:line="240" w:lineRule="auto"/>
      <w:rPr>
        <w:rFonts w:asciiTheme="minorHAnsi" w:hAnsiTheme="minorHAnsi"/>
        <w:b/>
        <w:color w:val="006EAB"/>
        <w:sz w:val="56"/>
        <w:szCs w:val="48"/>
        <w:lang w:val="en-US"/>
      </w:rPr>
    </w:pPr>
    <w:r>
      <w:rPr>
        <w:rFonts w:asciiTheme="minorHAnsi" w:hAnsiTheme="minorHAnsi"/>
        <w:b/>
        <w:color w:val="006EAB"/>
        <w:sz w:val="56"/>
        <w:szCs w:val="48"/>
        <w:lang w:val="en-US"/>
      </w:rPr>
      <w:t>Announcement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.9pt;height:86.25pt" o:bullet="t">
        <v:imagedata r:id="rId1" o:title="Helex Top"/>
      </v:shape>
    </w:pict>
  </w:numPicBullet>
  <w:abstractNum w:abstractNumId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2">
    <w:nsid w:val="350247FC"/>
    <w:multiLevelType w:val="hybridMultilevel"/>
    <w:tmpl w:val="ACC8E3FA"/>
    <w:lvl w:ilvl="0" w:tplc="4EC07DE2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9B01AD"/>
    <w:multiLevelType w:val="hybridMultilevel"/>
    <w:tmpl w:val="1A160F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40C4034"/>
    <w:multiLevelType w:val="hybridMultilevel"/>
    <w:tmpl w:val="04EE6C1E"/>
    <w:lvl w:ilvl="0" w:tplc="02360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F87451"/>
    <w:multiLevelType w:val="hybridMultilevel"/>
    <w:tmpl w:val="E37A5BB8"/>
    <w:lvl w:ilvl="0" w:tplc="C4F23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F162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8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color w:val="auto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DE605A"/>
    <w:multiLevelType w:val="hybridMultilevel"/>
    <w:tmpl w:val="CC4CF78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DD91A86"/>
    <w:multiLevelType w:val="hybridMultilevel"/>
    <w:tmpl w:val="EB14DC5A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277616"/>
    <w:multiLevelType w:val="hybridMultilevel"/>
    <w:tmpl w:val="FC920F8A"/>
    <w:lvl w:ilvl="0" w:tplc="40427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0A7115"/>
    <w:multiLevelType w:val="hybridMultilevel"/>
    <w:tmpl w:val="04EE6C1E"/>
    <w:lvl w:ilvl="0" w:tplc="02360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E6"/>
    <w:rsid w:val="0000142D"/>
    <w:rsid w:val="00003616"/>
    <w:rsid w:val="00005208"/>
    <w:rsid w:val="00005967"/>
    <w:rsid w:val="00005B45"/>
    <w:rsid w:val="00010253"/>
    <w:rsid w:val="00015AF2"/>
    <w:rsid w:val="000170F6"/>
    <w:rsid w:val="00021AD3"/>
    <w:rsid w:val="00021D9E"/>
    <w:rsid w:val="000238B8"/>
    <w:rsid w:val="00023FC1"/>
    <w:rsid w:val="0002450F"/>
    <w:rsid w:val="000248FE"/>
    <w:rsid w:val="00024A4A"/>
    <w:rsid w:val="000356AE"/>
    <w:rsid w:val="00036B3A"/>
    <w:rsid w:val="0003702F"/>
    <w:rsid w:val="000415E6"/>
    <w:rsid w:val="000440D4"/>
    <w:rsid w:val="0004636E"/>
    <w:rsid w:val="00052BA6"/>
    <w:rsid w:val="00053D27"/>
    <w:rsid w:val="000546D9"/>
    <w:rsid w:val="000554D6"/>
    <w:rsid w:val="00057271"/>
    <w:rsid w:val="000579B4"/>
    <w:rsid w:val="00061EF4"/>
    <w:rsid w:val="00063877"/>
    <w:rsid w:val="000657D7"/>
    <w:rsid w:val="00066189"/>
    <w:rsid w:val="00071300"/>
    <w:rsid w:val="000734DB"/>
    <w:rsid w:val="000736A2"/>
    <w:rsid w:val="000752D2"/>
    <w:rsid w:val="000771D7"/>
    <w:rsid w:val="000779B7"/>
    <w:rsid w:val="00077CA7"/>
    <w:rsid w:val="0008361C"/>
    <w:rsid w:val="00084658"/>
    <w:rsid w:val="00090686"/>
    <w:rsid w:val="00090986"/>
    <w:rsid w:val="000914A6"/>
    <w:rsid w:val="00092EB6"/>
    <w:rsid w:val="00094BDA"/>
    <w:rsid w:val="00096BDC"/>
    <w:rsid w:val="00097791"/>
    <w:rsid w:val="000A19DB"/>
    <w:rsid w:val="000A53BA"/>
    <w:rsid w:val="000A5912"/>
    <w:rsid w:val="000A5981"/>
    <w:rsid w:val="000A5AC0"/>
    <w:rsid w:val="000A6E20"/>
    <w:rsid w:val="000A7DB6"/>
    <w:rsid w:val="000B3162"/>
    <w:rsid w:val="000B3FBD"/>
    <w:rsid w:val="000B4E16"/>
    <w:rsid w:val="000B6B7B"/>
    <w:rsid w:val="000B753F"/>
    <w:rsid w:val="000B7E69"/>
    <w:rsid w:val="000C0587"/>
    <w:rsid w:val="000C0800"/>
    <w:rsid w:val="000C0E87"/>
    <w:rsid w:val="000C16F1"/>
    <w:rsid w:val="000C689F"/>
    <w:rsid w:val="000D0A42"/>
    <w:rsid w:val="000D2854"/>
    <w:rsid w:val="000D3BAA"/>
    <w:rsid w:val="000D40F4"/>
    <w:rsid w:val="000D5073"/>
    <w:rsid w:val="000D58F0"/>
    <w:rsid w:val="000D5F64"/>
    <w:rsid w:val="000D6A57"/>
    <w:rsid w:val="000D7550"/>
    <w:rsid w:val="000D759A"/>
    <w:rsid w:val="000E1348"/>
    <w:rsid w:val="000E17AA"/>
    <w:rsid w:val="000E4CDF"/>
    <w:rsid w:val="000E58C3"/>
    <w:rsid w:val="000E6936"/>
    <w:rsid w:val="000F0BC4"/>
    <w:rsid w:val="000F1CD0"/>
    <w:rsid w:val="000F3AF8"/>
    <w:rsid w:val="000F48EF"/>
    <w:rsid w:val="000F5A29"/>
    <w:rsid w:val="000F5B27"/>
    <w:rsid w:val="00102A84"/>
    <w:rsid w:val="00103617"/>
    <w:rsid w:val="0010475D"/>
    <w:rsid w:val="00106DE6"/>
    <w:rsid w:val="00106FE6"/>
    <w:rsid w:val="00114E64"/>
    <w:rsid w:val="00117B78"/>
    <w:rsid w:val="00117C96"/>
    <w:rsid w:val="001210F2"/>
    <w:rsid w:val="0012502A"/>
    <w:rsid w:val="00126E3D"/>
    <w:rsid w:val="001270CA"/>
    <w:rsid w:val="001309D5"/>
    <w:rsid w:val="001329A3"/>
    <w:rsid w:val="00132BE5"/>
    <w:rsid w:val="00132FE5"/>
    <w:rsid w:val="00134ED0"/>
    <w:rsid w:val="00140AE0"/>
    <w:rsid w:val="001446FD"/>
    <w:rsid w:val="00146775"/>
    <w:rsid w:val="001474EC"/>
    <w:rsid w:val="00150A46"/>
    <w:rsid w:val="00151F71"/>
    <w:rsid w:val="0015351A"/>
    <w:rsid w:val="0015360D"/>
    <w:rsid w:val="00153E5C"/>
    <w:rsid w:val="00154155"/>
    <w:rsid w:val="00154565"/>
    <w:rsid w:val="00157566"/>
    <w:rsid w:val="00157715"/>
    <w:rsid w:val="0016075D"/>
    <w:rsid w:val="0016101B"/>
    <w:rsid w:val="00161DE8"/>
    <w:rsid w:val="001641A5"/>
    <w:rsid w:val="00164491"/>
    <w:rsid w:val="00165123"/>
    <w:rsid w:val="0017000A"/>
    <w:rsid w:val="00170455"/>
    <w:rsid w:val="00171CBF"/>
    <w:rsid w:val="00172370"/>
    <w:rsid w:val="00174424"/>
    <w:rsid w:val="00175E86"/>
    <w:rsid w:val="00176AFD"/>
    <w:rsid w:val="00176CD4"/>
    <w:rsid w:val="001774B4"/>
    <w:rsid w:val="001777E6"/>
    <w:rsid w:val="001819DC"/>
    <w:rsid w:val="00181FB0"/>
    <w:rsid w:val="001829AD"/>
    <w:rsid w:val="001836BE"/>
    <w:rsid w:val="00183886"/>
    <w:rsid w:val="00183A81"/>
    <w:rsid w:val="001843E7"/>
    <w:rsid w:val="00185040"/>
    <w:rsid w:val="00185450"/>
    <w:rsid w:val="00187EB6"/>
    <w:rsid w:val="001917CD"/>
    <w:rsid w:val="00193EA6"/>
    <w:rsid w:val="00194FC2"/>
    <w:rsid w:val="001A07D5"/>
    <w:rsid w:val="001A184E"/>
    <w:rsid w:val="001A2076"/>
    <w:rsid w:val="001A3DE4"/>
    <w:rsid w:val="001A6686"/>
    <w:rsid w:val="001A71E5"/>
    <w:rsid w:val="001A73C8"/>
    <w:rsid w:val="001B37A0"/>
    <w:rsid w:val="001C2AE7"/>
    <w:rsid w:val="001C6D6A"/>
    <w:rsid w:val="001C76FC"/>
    <w:rsid w:val="001D00CB"/>
    <w:rsid w:val="001D0772"/>
    <w:rsid w:val="001D0947"/>
    <w:rsid w:val="001D2AAC"/>
    <w:rsid w:val="001D2E2A"/>
    <w:rsid w:val="001D308C"/>
    <w:rsid w:val="001D390C"/>
    <w:rsid w:val="001D3B91"/>
    <w:rsid w:val="001D3CD4"/>
    <w:rsid w:val="001D427A"/>
    <w:rsid w:val="001D4B00"/>
    <w:rsid w:val="001D4F9E"/>
    <w:rsid w:val="001D5C83"/>
    <w:rsid w:val="001D616F"/>
    <w:rsid w:val="001E0331"/>
    <w:rsid w:val="001E25F4"/>
    <w:rsid w:val="001E431C"/>
    <w:rsid w:val="001E4B9E"/>
    <w:rsid w:val="001F0491"/>
    <w:rsid w:val="001F2A5B"/>
    <w:rsid w:val="001F3EC6"/>
    <w:rsid w:val="001F4D1C"/>
    <w:rsid w:val="001F5AA7"/>
    <w:rsid w:val="001F606F"/>
    <w:rsid w:val="001F66D7"/>
    <w:rsid w:val="001F7831"/>
    <w:rsid w:val="00202384"/>
    <w:rsid w:val="002027F0"/>
    <w:rsid w:val="00203D9E"/>
    <w:rsid w:val="0020517C"/>
    <w:rsid w:val="00211DE4"/>
    <w:rsid w:val="00212796"/>
    <w:rsid w:val="00212D89"/>
    <w:rsid w:val="00213554"/>
    <w:rsid w:val="00214504"/>
    <w:rsid w:val="00215D14"/>
    <w:rsid w:val="00216999"/>
    <w:rsid w:val="002214E1"/>
    <w:rsid w:val="00221522"/>
    <w:rsid w:val="0022436B"/>
    <w:rsid w:val="00224CDA"/>
    <w:rsid w:val="00225E2F"/>
    <w:rsid w:val="002271BD"/>
    <w:rsid w:val="0023004C"/>
    <w:rsid w:val="00231F0B"/>
    <w:rsid w:val="00232EC5"/>
    <w:rsid w:val="00235479"/>
    <w:rsid w:val="0023584E"/>
    <w:rsid w:val="002371FC"/>
    <w:rsid w:val="00243B74"/>
    <w:rsid w:val="002449E8"/>
    <w:rsid w:val="002451E3"/>
    <w:rsid w:val="00245D66"/>
    <w:rsid w:val="00246E31"/>
    <w:rsid w:val="00246F6F"/>
    <w:rsid w:val="00247FFC"/>
    <w:rsid w:val="002507F7"/>
    <w:rsid w:val="002515E4"/>
    <w:rsid w:val="00252B05"/>
    <w:rsid w:val="00253319"/>
    <w:rsid w:val="00253AA8"/>
    <w:rsid w:val="00253B42"/>
    <w:rsid w:val="00254092"/>
    <w:rsid w:val="002541D9"/>
    <w:rsid w:val="00254421"/>
    <w:rsid w:val="00257D0E"/>
    <w:rsid w:val="00262E72"/>
    <w:rsid w:val="00263ED9"/>
    <w:rsid w:val="00264010"/>
    <w:rsid w:val="00264182"/>
    <w:rsid w:val="0026462D"/>
    <w:rsid w:val="00266FBC"/>
    <w:rsid w:val="00274579"/>
    <w:rsid w:val="00275289"/>
    <w:rsid w:val="00275C31"/>
    <w:rsid w:val="00277971"/>
    <w:rsid w:val="00283C61"/>
    <w:rsid w:val="002903A2"/>
    <w:rsid w:val="002903E6"/>
    <w:rsid w:val="00290555"/>
    <w:rsid w:val="00296E15"/>
    <w:rsid w:val="002A147B"/>
    <w:rsid w:val="002A18D5"/>
    <w:rsid w:val="002A2759"/>
    <w:rsid w:val="002A3555"/>
    <w:rsid w:val="002A6574"/>
    <w:rsid w:val="002A69D4"/>
    <w:rsid w:val="002B2821"/>
    <w:rsid w:val="002B3DE9"/>
    <w:rsid w:val="002B459E"/>
    <w:rsid w:val="002B4E93"/>
    <w:rsid w:val="002B6E8F"/>
    <w:rsid w:val="002B7ABD"/>
    <w:rsid w:val="002C025C"/>
    <w:rsid w:val="002C074A"/>
    <w:rsid w:val="002C320C"/>
    <w:rsid w:val="002C5ECA"/>
    <w:rsid w:val="002C6B31"/>
    <w:rsid w:val="002D0D5A"/>
    <w:rsid w:val="002D283C"/>
    <w:rsid w:val="002D693F"/>
    <w:rsid w:val="002E57E5"/>
    <w:rsid w:val="002E7FDE"/>
    <w:rsid w:val="002F0349"/>
    <w:rsid w:val="002F27B7"/>
    <w:rsid w:val="002F2EC6"/>
    <w:rsid w:val="002F3848"/>
    <w:rsid w:val="002F4941"/>
    <w:rsid w:val="002F58BC"/>
    <w:rsid w:val="002F6F69"/>
    <w:rsid w:val="00302308"/>
    <w:rsid w:val="00302B0F"/>
    <w:rsid w:val="00304205"/>
    <w:rsid w:val="00304526"/>
    <w:rsid w:val="003050FE"/>
    <w:rsid w:val="00306E69"/>
    <w:rsid w:val="0031008E"/>
    <w:rsid w:val="00315AAA"/>
    <w:rsid w:val="00317913"/>
    <w:rsid w:val="00317EE4"/>
    <w:rsid w:val="00320E4B"/>
    <w:rsid w:val="00321A4B"/>
    <w:rsid w:val="003223E0"/>
    <w:rsid w:val="003238A6"/>
    <w:rsid w:val="00325030"/>
    <w:rsid w:val="00327A9C"/>
    <w:rsid w:val="00330285"/>
    <w:rsid w:val="00330E8F"/>
    <w:rsid w:val="0033547A"/>
    <w:rsid w:val="00335B00"/>
    <w:rsid w:val="00335B24"/>
    <w:rsid w:val="00344B47"/>
    <w:rsid w:val="00346DD3"/>
    <w:rsid w:val="00351855"/>
    <w:rsid w:val="00351C0E"/>
    <w:rsid w:val="00353317"/>
    <w:rsid w:val="00353A51"/>
    <w:rsid w:val="003609C2"/>
    <w:rsid w:val="0036155D"/>
    <w:rsid w:val="0036187C"/>
    <w:rsid w:val="00362D49"/>
    <w:rsid w:val="0036522F"/>
    <w:rsid w:val="00365A40"/>
    <w:rsid w:val="003679D6"/>
    <w:rsid w:val="00371869"/>
    <w:rsid w:val="00372A27"/>
    <w:rsid w:val="003740E1"/>
    <w:rsid w:val="00374526"/>
    <w:rsid w:val="003750AD"/>
    <w:rsid w:val="00375B24"/>
    <w:rsid w:val="00376C04"/>
    <w:rsid w:val="00377206"/>
    <w:rsid w:val="00377217"/>
    <w:rsid w:val="00383327"/>
    <w:rsid w:val="00383A45"/>
    <w:rsid w:val="00383BC9"/>
    <w:rsid w:val="0038533C"/>
    <w:rsid w:val="00386C1B"/>
    <w:rsid w:val="00387838"/>
    <w:rsid w:val="003911E0"/>
    <w:rsid w:val="003917DC"/>
    <w:rsid w:val="00392347"/>
    <w:rsid w:val="003955AA"/>
    <w:rsid w:val="00396C4A"/>
    <w:rsid w:val="00396DBB"/>
    <w:rsid w:val="00396F8F"/>
    <w:rsid w:val="00397FAA"/>
    <w:rsid w:val="003A2640"/>
    <w:rsid w:val="003A4F2A"/>
    <w:rsid w:val="003A61A3"/>
    <w:rsid w:val="003B0BFE"/>
    <w:rsid w:val="003B7C64"/>
    <w:rsid w:val="003C1CF4"/>
    <w:rsid w:val="003C22D3"/>
    <w:rsid w:val="003C29FF"/>
    <w:rsid w:val="003C326E"/>
    <w:rsid w:val="003C5F4D"/>
    <w:rsid w:val="003C7731"/>
    <w:rsid w:val="003D0A59"/>
    <w:rsid w:val="003D1F90"/>
    <w:rsid w:val="003D6051"/>
    <w:rsid w:val="003E0379"/>
    <w:rsid w:val="003E13B8"/>
    <w:rsid w:val="003E2B50"/>
    <w:rsid w:val="003E2D4E"/>
    <w:rsid w:val="003E3043"/>
    <w:rsid w:val="003F0198"/>
    <w:rsid w:val="003F0976"/>
    <w:rsid w:val="003F5D49"/>
    <w:rsid w:val="003F5F03"/>
    <w:rsid w:val="00400222"/>
    <w:rsid w:val="004011EB"/>
    <w:rsid w:val="00402EB7"/>
    <w:rsid w:val="00403046"/>
    <w:rsid w:val="00403501"/>
    <w:rsid w:val="004060F2"/>
    <w:rsid w:val="00406EC5"/>
    <w:rsid w:val="00407300"/>
    <w:rsid w:val="004105BC"/>
    <w:rsid w:val="0041167E"/>
    <w:rsid w:val="00414FE4"/>
    <w:rsid w:val="00417F20"/>
    <w:rsid w:val="00420387"/>
    <w:rsid w:val="0042545B"/>
    <w:rsid w:val="00426EF9"/>
    <w:rsid w:val="00427DF3"/>
    <w:rsid w:val="004304D5"/>
    <w:rsid w:val="00431412"/>
    <w:rsid w:val="00433533"/>
    <w:rsid w:val="00433DE7"/>
    <w:rsid w:val="00434268"/>
    <w:rsid w:val="004368B2"/>
    <w:rsid w:val="00436AF2"/>
    <w:rsid w:val="00445766"/>
    <w:rsid w:val="004503CD"/>
    <w:rsid w:val="004507FC"/>
    <w:rsid w:val="00451577"/>
    <w:rsid w:val="00452B6C"/>
    <w:rsid w:val="00452D34"/>
    <w:rsid w:val="00452F06"/>
    <w:rsid w:val="00452FE0"/>
    <w:rsid w:val="00454A82"/>
    <w:rsid w:val="00455B38"/>
    <w:rsid w:val="00455F18"/>
    <w:rsid w:val="00456893"/>
    <w:rsid w:val="004572C4"/>
    <w:rsid w:val="00460EDB"/>
    <w:rsid w:val="004667CB"/>
    <w:rsid w:val="00466ECC"/>
    <w:rsid w:val="00467224"/>
    <w:rsid w:val="0046781D"/>
    <w:rsid w:val="00467A0A"/>
    <w:rsid w:val="00467AC1"/>
    <w:rsid w:val="0047080D"/>
    <w:rsid w:val="00471F86"/>
    <w:rsid w:val="00472662"/>
    <w:rsid w:val="00475660"/>
    <w:rsid w:val="00476550"/>
    <w:rsid w:val="0047719F"/>
    <w:rsid w:val="00480335"/>
    <w:rsid w:val="00480E07"/>
    <w:rsid w:val="00480F7D"/>
    <w:rsid w:val="0048188D"/>
    <w:rsid w:val="00482C2D"/>
    <w:rsid w:val="00483B9C"/>
    <w:rsid w:val="004846BB"/>
    <w:rsid w:val="00484A45"/>
    <w:rsid w:val="004911EA"/>
    <w:rsid w:val="004925EC"/>
    <w:rsid w:val="004946BF"/>
    <w:rsid w:val="00495276"/>
    <w:rsid w:val="004956CE"/>
    <w:rsid w:val="00497A0F"/>
    <w:rsid w:val="004A36A1"/>
    <w:rsid w:val="004B0FC3"/>
    <w:rsid w:val="004B2629"/>
    <w:rsid w:val="004B6876"/>
    <w:rsid w:val="004B7199"/>
    <w:rsid w:val="004C143E"/>
    <w:rsid w:val="004C6ECB"/>
    <w:rsid w:val="004D3895"/>
    <w:rsid w:val="004D53E3"/>
    <w:rsid w:val="004D5CD9"/>
    <w:rsid w:val="004D63EB"/>
    <w:rsid w:val="004E0F5A"/>
    <w:rsid w:val="004E19A9"/>
    <w:rsid w:val="004E4C3D"/>
    <w:rsid w:val="004F0883"/>
    <w:rsid w:val="004F2E6E"/>
    <w:rsid w:val="004F2ED7"/>
    <w:rsid w:val="004F2F90"/>
    <w:rsid w:val="004F766E"/>
    <w:rsid w:val="004F774D"/>
    <w:rsid w:val="00503C60"/>
    <w:rsid w:val="00504472"/>
    <w:rsid w:val="005060DA"/>
    <w:rsid w:val="00507272"/>
    <w:rsid w:val="00510118"/>
    <w:rsid w:val="0051157A"/>
    <w:rsid w:val="005118B6"/>
    <w:rsid w:val="0051291A"/>
    <w:rsid w:val="00514D46"/>
    <w:rsid w:val="0051643F"/>
    <w:rsid w:val="00521DDA"/>
    <w:rsid w:val="005233BE"/>
    <w:rsid w:val="00524A55"/>
    <w:rsid w:val="00524F73"/>
    <w:rsid w:val="00526899"/>
    <w:rsid w:val="00530BD8"/>
    <w:rsid w:val="00530F01"/>
    <w:rsid w:val="0053143B"/>
    <w:rsid w:val="00532E99"/>
    <w:rsid w:val="00534048"/>
    <w:rsid w:val="00534489"/>
    <w:rsid w:val="0053560A"/>
    <w:rsid w:val="00536001"/>
    <w:rsid w:val="005363A9"/>
    <w:rsid w:val="005364D4"/>
    <w:rsid w:val="00537AC2"/>
    <w:rsid w:val="00540266"/>
    <w:rsid w:val="005402DD"/>
    <w:rsid w:val="0054051F"/>
    <w:rsid w:val="0054132E"/>
    <w:rsid w:val="0054299F"/>
    <w:rsid w:val="00550746"/>
    <w:rsid w:val="00550E76"/>
    <w:rsid w:val="00556899"/>
    <w:rsid w:val="00556A71"/>
    <w:rsid w:val="005573B6"/>
    <w:rsid w:val="00560159"/>
    <w:rsid w:val="00566A93"/>
    <w:rsid w:val="005671D4"/>
    <w:rsid w:val="00567249"/>
    <w:rsid w:val="005673C4"/>
    <w:rsid w:val="005677B9"/>
    <w:rsid w:val="0057164C"/>
    <w:rsid w:val="00572288"/>
    <w:rsid w:val="00573775"/>
    <w:rsid w:val="005753D6"/>
    <w:rsid w:val="005759BF"/>
    <w:rsid w:val="00575E29"/>
    <w:rsid w:val="005802D4"/>
    <w:rsid w:val="0058070E"/>
    <w:rsid w:val="00582542"/>
    <w:rsid w:val="00583D24"/>
    <w:rsid w:val="00587439"/>
    <w:rsid w:val="00587EDF"/>
    <w:rsid w:val="00590C81"/>
    <w:rsid w:val="005956A6"/>
    <w:rsid w:val="00595781"/>
    <w:rsid w:val="005967B1"/>
    <w:rsid w:val="00597BCC"/>
    <w:rsid w:val="005A16A3"/>
    <w:rsid w:val="005A1B70"/>
    <w:rsid w:val="005A28F3"/>
    <w:rsid w:val="005A39DB"/>
    <w:rsid w:val="005A408C"/>
    <w:rsid w:val="005A612C"/>
    <w:rsid w:val="005A731E"/>
    <w:rsid w:val="005C265C"/>
    <w:rsid w:val="005C2D83"/>
    <w:rsid w:val="005C39BF"/>
    <w:rsid w:val="005C3BBD"/>
    <w:rsid w:val="005C3E39"/>
    <w:rsid w:val="005D0E6B"/>
    <w:rsid w:val="005D6075"/>
    <w:rsid w:val="005D744D"/>
    <w:rsid w:val="005D7C39"/>
    <w:rsid w:val="005E12FD"/>
    <w:rsid w:val="005E1F62"/>
    <w:rsid w:val="005E58F2"/>
    <w:rsid w:val="005E7CCA"/>
    <w:rsid w:val="005F013E"/>
    <w:rsid w:val="00600026"/>
    <w:rsid w:val="00600194"/>
    <w:rsid w:val="006013FC"/>
    <w:rsid w:val="00604BE5"/>
    <w:rsid w:val="0060790A"/>
    <w:rsid w:val="00610AB4"/>
    <w:rsid w:val="00611A18"/>
    <w:rsid w:val="00611C12"/>
    <w:rsid w:val="006120ED"/>
    <w:rsid w:val="006135C4"/>
    <w:rsid w:val="00613664"/>
    <w:rsid w:val="00613BFD"/>
    <w:rsid w:val="00615030"/>
    <w:rsid w:val="0062115A"/>
    <w:rsid w:val="00621408"/>
    <w:rsid w:val="00626B40"/>
    <w:rsid w:val="00627898"/>
    <w:rsid w:val="00627C1C"/>
    <w:rsid w:val="006300CD"/>
    <w:rsid w:val="006303DA"/>
    <w:rsid w:val="0063222D"/>
    <w:rsid w:val="006324D9"/>
    <w:rsid w:val="00634AF3"/>
    <w:rsid w:val="00635E16"/>
    <w:rsid w:val="00636933"/>
    <w:rsid w:val="006370CB"/>
    <w:rsid w:val="00641475"/>
    <w:rsid w:val="00642D99"/>
    <w:rsid w:val="00643C6B"/>
    <w:rsid w:val="00645A9D"/>
    <w:rsid w:val="0064736E"/>
    <w:rsid w:val="006502B5"/>
    <w:rsid w:val="0065148C"/>
    <w:rsid w:val="00654310"/>
    <w:rsid w:val="00657AFD"/>
    <w:rsid w:val="00661348"/>
    <w:rsid w:val="00661393"/>
    <w:rsid w:val="0066169D"/>
    <w:rsid w:val="00663064"/>
    <w:rsid w:val="00664DB9"/>
    <w:rsid w:val="00665648"/>
    <w:rsid w:val="006668BE"/>
    <w:rsid w:val="00670122"/>
    <w:rsid w:val="00672920"/>
    <w:rsid w:val="00673468"/>
    <w:rsid w:val="006739C7"/>
    <w:rsid w:val="00673C38"/>
    <w:rsid w:val="0067681D"/>
    <w:rsid w:val="00677F48"/>
    <w:rsid w:val="00681078"/>
    <w:rsid w:val="00683669"/>
    <w:rsid w:val="0068455F"/>
    <w:rsid w:val="00684E05"/>
    <w:rsid w:val="00686C15"/>
    <w:rsid w:val="00686D97"/>
    <w:rsid w:val="00687902"/>
    <w:rsid w:val="00687F95"/>
    <w:rsid w:val="00692569"/>
    <w:rsid w:val="0069449C"/>
    <w:rsid w:val="006952FD"/>
    <w:rsid w:val="006A37B1"/>
    <w:rsid w:val="006A798C"/>
    <w:rsid w:val="006B01B3"/>
    <w:rsid w:val="006B3757"/>
    <w:rsid w:val="006B3BF6"/>
    <w:rsid w:val="006B59A5"/>
    <w:rsid w:val="006B689A"/>
    <w:rsid w:val="006C1D4F"/>
    <w:rsid w:val="006C6BF6"/>
    <w:rsid w:val="006C6EE8"/>
    <w:rsid w:val="006D14EB"/>
    <w:rsid w:val="006D273E"/>
    <w:rsid w:val="006D2913"/>
    <w:rsid w:val="006D423E"/>
    <w:rsid w:val="006D49C5"/>
    <w:rsid w:val="006D5641"/>
    <w:rsid w:val="006D5856"/>
    <w:rsid w:val="006D6F1E"/>
    <w:rsid w:val="006D7099"/>
    <w:rsid w:val="006D7635"/>
    <w:rsid w:val="006E16E9"/>
    <w:rsid w:val="006E4694"/>
    <w:rsid w:val="006E5113"/>
    <w:rsid w:val="006E53E4"/>
    <w:rsid w:val="006E59ED"/>
    <w:rsid w:val="006E67E4"/>
    <w:rsid w:val="006E705B"/>
    <w:rsid w:val="006E72C1"/>
    <w:rsid w:val="006E7885"/>
    <w:rsid w:val="006F15A2"/>
    <w:rsid w:val="006F3001"/>
    <w:rsid w:val="006F30AD"/>
    <w:rsid w:val="006F55E3"/>
    <w:rsid w:val="006F6349"/>
    <w:rsid w:val="006F6E36"/>
    <w:rsid w:val="00700489"/>
    <w:rsid w:val="00700CBB"/>
    <w:rsid w:val="00702603"/>
    <w:rsid w:val="0070514E"/>
    <w:rsid w:val="00705245"/>
    <w:rsid w:val="00707D72"/>
    <w:rsid w:val="007119F4"/>
    <w:rsid w:val="00711D0F"/>
    <w:rsid w:val="00713563"/>
    <w:rsid w:val="00714E80"/>
    <w:rsid w:val="00714EC8"/>
    <w:rsid w:val="007160B9"/>
    <w:rsid w:val="00717EA5"/>
    <w:rsid w:val="0072206F"/>
    <w:rsid w:val="00722673"/>
    <w:rsid w:val="00722C57"/>
    <w:rsid w:val="00722F2C"/>
    <w:rsid w:val="00724982"/>
    <w:rsid w:val="00725C15"/>
    <w:rsid w:val="00725E79"/>
    <w:rsid w:val="007266AB"/>
    <w:rsid w:val="007300E7"/>
    <w:rsid w:val="00731F1F"/>
    <w:rsid w:val="00732B4D"/>
    <w:rsid w:val="007349EE"/>
    <w:rsid w:val="0073592E"/>
    <w:rsid w:val="00737568"/>
    <w:rsid w:val="00737831"/>
    <w:rsid w:val="00740329"/>
    <w:rsid w:val="00741854"/>
    <w:rsid w:val="00742D39"/>
    <w:rsid w:val="00743006"/>
    <w:rsid w:val="007435F4"/>
    <w:rsid w:val="00743889"/>
    <w:rsid w:val="00744D11"/>
    <w:rsid w:val="00745A41"/>
    <w:rsid w:val="00747A91"/>
    <w:rsid w:val="0075008F"/>
    <w:rsid w:val="007504F5"/>
    <w:rsid w:val="007537AB"/>
    <w:rsid w:val="007544EC"/>
    <w:rsid w:val="007550DB"/>
    <w:rsid w:val="007552CE"/>
    <w:rsid w:val="00755BB2"/>
    <w:rsid w:val="00755D01"/>
    <w:rsid w:val="00757695"/>
    <w:rsid w:val="00760AA0"/>
    <w:rsid w:val="007624B2"/>
    <w:rsid w:val="00762BFF"/>
    <w:rsid w:val="00762FD9"/>
    <w:rsid w:val="007649BC"/>
    <w:rsid w:val="00765377"/>
    <w:rsid w:val="00765E0E"/>
    <w:rsid w:val="0077071E"/>
    <w:rsid w:val="00772A1E"/>
    <w:rsid w:val="0077555A"/>
    <w:rsid w:val="0077566F"/>
    <w:rsid w:val="00781887"/>
    <w:rsid w:val="007833BE"/>
    <w:rsid w:val="00785336"/>
    <w:rsid w:val="007858C2"/>
    <w:rsid w:val="00785C24"/>
    <w:rsid w:val="007870D7"/>
    <w:rsid w:val="007876C2"/>
    <w:rsid w:val="00790C24"/>
    <w:rsid w:val="007930AB"/>
    <w:rsid w:val="007958CD"/>
    <w:rsid w:val="007A0D63"/>
    <w:rsid w:val="007A5044"/>
    <w:rsid w:val="007A5790"/>
    <w:rsid w:val="007A7834"/>
    <w:rsid w:val="007B10EF"/>
    <w:rsid w:val="007B393D"/>
    <w:rsid w:val="007B3AD3"/>
    <w:rsid w:val="007B41CA"/>
    <w:rsid w:val="007B5073"/>
    <w:rsid w:val="007B712F"/>
    <w:rsid w:val="007B7540"/>
    <w:rsid w:val="007C1EDE"/>
    <w:rsid w:val="007C4CCC"/>
    <w:rsid w:val="007D0186"/>
    <w:rsid w:val="007D3402"/>
    <w:rsid w:val="007D5831"/>
    <w:rsid w:val="007D67A5"/>
    <w:rsid w:val="007D7E20"/>
    <w:rsid w:val="007E1D23"/>
    <w:rsid w:val="007E277C"/>
    <w:rsid w:val="007E3929"/>
    <w:rsid w:val="007E45CD"/>
    <w:rsid w:val="007E48EA"/>
    <w:rsid w:val="007E5298"/>
    <w:rsid w:val="007E6071"/>
    <w:rsid w:val="007F061E"/>
    <w:rsid w:val="007F075B"/>
    <w:rsid w:val="007F18FD"/>
    <w:rsid w:val="007F1DE1"/>
    <w:rsid w:val="007F2B80"/>
    <w:rsid w:val="007F343E"/>
    <w:rsid w:val="007F5304"/>
    <w:rsid w:val="007F7F09"/>
    <w:rsid w:val="00800820"/>
    <w:rsid w:val="00802C84"/>
    <w:rsid w:val="008041A4"/>
    <w:rsid w:val="00804EBA"/>
    <w:rsid w:val="008052DF"/>
    <w:rsid w:val="00806D3D"/>
    <w:rsid w:val="0080765B"/>
    <w:rsid w:val="00810529"/>
    <w:rsid w:val="00811332"/>
    <w:rsid w:val="00820BFD"/>
    <w:rsid w:val="00821E94"/>
    <w:rsid w:val="008221D5"/>
    <w:rsid w:val="00826932"/>
    <w:rsid w:val="00833158"/>
    <w:rsid w:val="00834723"/>
    <w:rsid w:val="0083497F"/>
    <w:rsid w:val="008404D4"/>
    <w:rsid w:val="00841C4E"/>
    <w:rsid w:val="008427E0"/>
    <w:rsid w:val="00843A8D"/>
    <w:rsid w:val="008506BD"/>
    <w:rsid w:val="00850B31"/>
    <w:rsid w:val="008532FA"/>
    <w:rsid w:val="00854B14"/>
    <w:rsid w:val="00861B4D"/>
    <w:rsid w:val="00861F17"/>
    <w:rsid w:val="00862AD1"/>
    <w:rsid w:val="00863034"/>
    <w:rsid w:val="008635B1"/>
    <w:rsid w:val="0087059E"/>
    <w:rsid w:val="00871509"/>
    <w:rsid w:val="008733C4"/>
    <w:rsid w:val="0087582C"/>
    <w:rsid w:val="00875DA4"/>
    <w:rsid w:val="0087658C"/>
    <w:rsid w:val="00877ADA"/>
    <w:rsid w:val="00877FF1"/>
    <w:rsid w:val="00880952"/>
    <w:rsid w:val="00880EEA"/>
    <w:rsid w:val="00883331"/>
    <w:rsid w:val="00886548"/>
    <w:rsid w:val="00890052"/>
    <w:rsid w:val="008903E0"/>
    <w:rsid w:val="00892EEE"/>
    <w:rsid w:val="008957DA"/>
    <w:rsid w:val="00895CF5"/>
    <w:rsid w:val="008A04FC"/>
    <w:rsid w:val="008A4D7C"/>
    <w:rsid w:val="008A504E"/>
    <w:rsid w:val="008A591B"/>
    <w:rsid w:val="008A5C83"/>
    <w:rsid w:val="008B0359"/>
    <w:rsid w:val="008B0BD8"/>
    <w:rsid w:val="008B0E80"/>
    <w:rsid w:val="008C2854"/>
    <w:rsid w:val="008C555D"/>
    <w:rsid w:val="008C592D"/>
    <w:rsid w:val="008C5CD8"/>
    <w:rsid w:val="008C6EA8"/>
    <w:rsid w:val="008D2D32"/>
    <w:rsid w:val="008E16AA"/>
    <w:rsid w:val="008E23BD"/>
    <w:rsid w:val="008E33C4"/>
    <w:rsid w:val="008E54B3"/>
    <w:rsid w:val="008E5B38"/>
    <w:rsid w:val="008E638C"/>
    <w:rsid w:val="008E64BB"/>
    <w:rsid w:val="008E78FA"/>
    <w:rsid w:val="008F06B5"/>
    <w:rsid w:val="008F27D7"/>
    <w:rsid w:val="008F281A"/>
    <w:rsid w:val="008F47DE"/>
    <w:rsid w:val="008F556E"/>
    <w:rsid w:val="008F79D7"/>
    <w:rsid w:val="008F7F0D"/>
    <w:rsid w:val="00903207"/>
    <w:rsid w:val="00905F84"/>
    <w:rsid w:val="009071FA"/>
    <w:rsid w:val="00913952"/>
    <w:rsid w:val="00913A16"/>
    <w:rsid w:val="009142CA"/>
    <w:rsid w:val="00914BDC"/>
    <w:rsid w:val="00915438"/>
    <w:rsid w:val="00916F6D"/>
    <w:rsid w:val="00917776"/>
    <w:rsid w:val="00917B05"/>
    <w:rsid w:val="0092006C"/>
    <w:rsid w:val="00920DB1"/>
    <w:rsid w:val="009222E9"/>
    <w:rsid w:val="00922B6A"/>
    <w:rsid w:val="00925439"/>
    <w:rsid w:val="00926B3C"/>
    <w:rsid w:val="009270F1"/>
    <w:rsid w:val="009324D3"/>
    <w:rsid w:val="00932F23"/>
    <w:rsid w:val="00933E60"/>
    <w:rsid w:val="00934347"/>
    <w:rsid w:val="0093511B"/>
    <w:rsid w:val="00935B30"/>
    <w:rsid w:val="009402C0"/>
    <w:rsid w:val="00942ED3"/>
    <w:rsid w:val="0094367B"/>
    <w:rsid w:val="00946ED3"/>
    <w:rsid w:val="00947168"/>
    <w:rsid w:val="0095471F"/>
    <w:rsid w:val="009558A7"/>
    <w:rsid w:val="00960098"/>
    <w:rsid w:val="00960595"/>
    <w:rsid w:val="009653A2"/>
    <w:rsid w:val="00965E97"/>
    <w:rsid w:val="00965F24"/>
    <w:rsid w:val="00966405"/>
    <w:rsid w:val="0096663E"/>
    <w:rsid w:val="00967634"/>
    <w:rsid w:val="00970559"/>
    <w:rsid w:val="00970596"/>
    <w:rsid w:val="0097276B"/>
    <w:rsid w:val="009738F2"/>
    <w:rsid w:val="00973BEC"/>
    <w:rsid w:val="00975E47"/>
    <w:rsid w:val="00980FE4"/>
    <w:rsid w:val="00982972"/>
    <w:rsid w:val="00982FB1"/>
    <w:rsid w:val="00983679"/>
    <w:rsid w:val="00985F63"/>
    <w:rsid w:val="0098754B"/>
    <w:rsid w:val="009876BA"/>
    <w:rsid w:val="009901A1"/>
    <w:rsid w:val="00990214"/>
    <w:rsid w:val="009922C2"/>
    <w:rsid w:val="009950A8"/>
    <w:rsid w:val="00995AC8"/>
    <w:rsid w:val="009A0053"/>
    <w:rsid w:val="009A1027"/>
    <w:rsid w:val="009A1028"/>
    <w:rsid w:val="009A1040"/>
    <w:rsid w:val="009A1050"/>
    <w:rsid w:val="009A23ED"/>
    <w:rsid w:val="009A29A7"/>
    <w:rsid w:val="009A319F"/>
    <w:rsid w:val="009A3DFD"/>
    <w:rsid w:val="009A48CB"/>
    <w:rsid w:val="009B5169"/>
    <w:rsid w:val="009B692D"/>
    <w:rsid w:val="009B7D9F"/>
    <w:rsid w:val="009C47B3"/>
    <w:rsid w:val="009C5951"/>
    <w:rsid w:val="009C5979"/>
    <w:rsid w:val="009C688F"/>
    <w:rsid w:val="009D5A43"/>
    <w:rsid w:val="009D685D"/>
    <w:rsid w:val="009D7818"/>
    <w:rsid w:val="009E0215"/>
    <w:rsid w:val="009E06A9"/>
    <w:rsid w:val="009E0CDD"/>
    <w:rsid w:val="009E1FFA"/>
    <w:rsid w:val="009E363A"/>
    <w:rsid w:val="009E3FDE"/>
    <w:rsid w:val="009E755F"/>
    <w:rsid w:val="009F0679"/>
    <w:rsid w:val="009F1AB3"/>
    <w:rsid w:val="009F1E20"/>
    <w:rsid w:val="009F5810"/>
    <w:rsid w:val="009F7F59"/>
    <w:rsid w:val="00A0249D"/>
    <w:rsid w:val="00A04778"/>
    <w:rsid w:val="00A04CCC"/>
    <w:rsid w:val="00A0587D"/>
    <w:rsid w:val="00A05BA9"/>
    <w:rsid w:val="00A0764B"/>
    <w:rsid w:val="00A1065C"/>
    <w:rsid w:val="00A11110"/>
    <w:rsid w:val="00A116EB"/>
    <w:rsid w:val="00A11732"/>
    <w:rsid w:val="00A11DF8"/>
    <w:rsid w:val="00A11F85"/>
    <w:rsid w:val="00A122D6"/>
    <w:rsid w:val="00A13E2B"/>
    <w:rsid w:val="00A16DB4"/>
    <w:rsid w:val="00A17B2C"/>
    <w:rsid w:val="00A21376"/>
    <w:rsid w:val="00A24986"/>
    <w:rsid w:val="00A269F8"/>
    <w:rsid w:val="00A271EB"/>
    <w:rsid w:val="00A278B4"/>
    <w:rsid w:val="00A31F17"/>
    <w:rsid w:val="00A3337B"/>
    <w:rsid w:val="00A33E6A"/>
    <w:rsid w:val="00A34A08"/>
    <w:rsid w:val="00A34E45"/>
    <w:rsid w:val="00A352FC"/>
    <w:rsid w:val="00A37D54"/>
    <w:rsid w:val="00A40A3C"/>
    <w:rsid w:val="00A42BF9"/>
    <w:rsid w:val="00A42FE9"/>
    <w:rsid w:val="00A43F94"/>
    <w:rsid w:val="00A4526E"/>
    <w:rsid w:val="00A45465"/>
    <w:rsid w:val="00A45E7E"/>
    <w:rsid w:val="00A533B7"/>
    <w:rsid w:val="00A53FD8"/>
    <w:rsid w:val="00A5562F"/>
    <w:rsid w:val="00A55CCB"/>
    <w:rsid w:val="00A563E5"/>
    <w:rsid w:val="00A568C3"/>
    <w:rsid w:val="00A571BE"/>
    <w:rsid w:val="00A574BD"/>
    <w:rsid w:val="00A60440"/>
    <w:rsid w:val="00A61052"/>
    <w:rsid w:val="00A611A0"/>
    <w:rsid w:val="00A62AC4"/>
    <w:rsid w:val="00A64D41"/>
    <w:rsid w:val="00A66D2C"/>
    <w:rsid w:val="00A67560"/>
    <w:rsid w:val="00A75BA2"/>
    <w:rsid w:val="00A80919"/>
    <w:rsid w:val="00A80F27"/>
    <w:rsid w:val="00A81CB5"/>
    <w:rsid w:val="00A82D40"/>
    <w:rsid w:val="00A93FDE"/>
    <w:rsid w:val="00A95DC1"/>
    <w:rsid w:val="00A97871"/>
    <w:rsid w:val="00AA0154"/>
    <w:rsid w:val="00AA2DF5"/>
    <w:rsid w:val="00AA401C"/>
    <w:rsid w:val="00AA59CF"/>
    <w:rsid w:val="00AA5B16"/>
    <w:rsid w:val="00AB0022"/>
    <w:rsid w:val="00AB04F4"/>
    <w:rsid w:val="00AB0BAD"/>
    <w:rsid w:val="00AB1172"/>
    <w:rsid w:val="00AB19A5"/>
    <w:rsid w:val="00AB1FF4"/>
    <w:rsid w:val="00AB3340"/>
    <w:rsid w:val="00AB406C"/>
    <w:rsid w:val="00AB6258"/>
    <w:rsid w:val="00AB7B5E"/>
    <w:rsid w:val="00AC0377"/>
    <w:rsid w:val="00AC06E2"/>
    <w:rsid w:val="00AC073C"/>
    <w:rsid w:val="00AC09F3"/>
    <w:rsid w:val="00AC1B39"/>
    <w:rsid w:val="00AC34EF"/>
    <w:rsid w:val="00AC3B70"/>
    <w:rsid w:val="00AC501C"/>
    <w:rsid w:val="00AC52C9"/>
    <w:rsid w:val="00AD0D53"/>
    <w:rsid w:val="00AD2639"/>
    <w:rsid w:val="00AD2B2E"/>
    <w:rsid w:val="00AD2FDC"/>
    <w:rsid w:val="00AD3391"/>
    <w:rsid w:val="00AD3C3B"/>
    <w:rsid w:val="00AD620B"/>
    <w:rsid w:val="00AD7C08"/>
    <w:rsid w:val="00AE13BC"/>
    <w:rsid w:val="00AE2C04"/>
    <w:rsid w:val="00AE3AB4"/>
    <w:rsid w:val="00AE5AE6"/>
    <w:rsid w:val="00AF48C5"/>
    <w:rsid w:val="00B00746"/>
    <w:rsid w:val="00B026E1"/>
    <w:rsid w:val="00B02E62"/>
    <w:rsid w:val="00B036A0"/>
    <w:rsid w:val="00B06E10"/>
    <w:rsid w:val="00B07085"/>
    <w:rsid w:val="00B10D3D"/>
    <w:rsid w:val="00B21515"/>
    <w:rsid w:val="00B23C1F"/>
    <w:rsid w:val="00B24416"/>
    <w:rsid w:val="00B25A2C"/>
    <w:rsid w:val="00B263F1"/>
    <w:rsid w:val="00B27135"/>
    <w:rsid w:val="00B32B6C"/>
    <w:rsid w:val="00B32D4C"/>
    <w:rsid w:val="00B33CF7"/>
    <w:rsid w:val="00B349E3"/>
    <w:rsid w:val="00B34D08"/>
    <w:rsid w:val="00B35677"/>
    <w:rsid w:val="00B3635E"/>
    <w:rsid w:val="00B42456"/>
    <w:rsid w:val="00B430BA"/>
    <w:rsid w:val="00B43285"/>
    <w:rsid w:val="00B43824"/>
    <w:rsid w:val="00B44131"/>
    <w:rsid w:val="00B445DE"/>
    <w:rsid w:val="00B47921"/>
    <w:rsid w:val="00B51EAA"/>
    <w:rsid w:val="00B5207D"/>
    <w:rsid w:val="00B5226B"/>
    <w:rsid w:val="00B53082"/>
    <w:rsid w:val="00B5601D"/>
    <w:rsid w:val="00B578F0"/>
    <w:rsid w:val="00B57CA8"/>
    <w:rsid w:val="00B600C2"/>
    <w:rsid w:val="00B62C32"/>
    <w:rsid w:val="00B63592"/>
    <w:rsid w:val="00B640F5"/>
    <w:rsid w:val="00B664B3"/>
    <w:rsid w:val="00B67467"/>
    <w:rsid w:val="00B7044E"/>
    <w:rsid w:val="00B73A7B"/>
    <w:rsid w:val="00B73F09"/>
    <w:rsid w:val="00B74AED"/>
    <w:rsid w:val="00B76AED"/>
    <w:rsid w:val="00B76B24"/>
    <w:rsid w:val="00B817BD"/>
    <w:rsid w:val="00B81ECC"/>
    <w:rsid w:val="00B82CAC"/>
    <w:rsid w:val="00B85DB1"/>
    <w:rsid w:val="00B907AA"/>
    <w:rsid w:val="00B91E10"/>
    <w:rsid w:val="00B9364E"/>
    <w:rsid w:val="00B94593"/>
    <w:rsid w:val="00B9636E"/>
    <w:rsid w:val="00B96E2E"/>
    <w:rsid w:val="00B97E42"/>
    <w:rsid w:val="00BA0843"/>
    <w:rsid w:val="00BA0DDA"/>
    <w:rsid w:val="00BA1BEE"/>
    <w:rsid w:val="00BA3A3D"/>
    <w:rsid w:val="00BA6448"/>
    <w:rsid w:val="00BA6638"/>
    <w:rsid w:val="00BB1B6D"/>
    <w:rsid w:val="00BB462A"/>
    <w:rsid w:val="00BC086F"/>
    <w:rsid w:val="00BC2200"/>
    <w:rsid w:val="00BC512C"/>
    <w:rsid w:val="00BC57F3"/>
    <w:rsid w:val="00BC5B2D"/>
    <w:rsid w:val="00BC7917"/>
    <w:rsid w:val="00BD072A"/>
    <w:rsid w:val="00BD23C7"/>
    <w:rsid w:val="00BD39BC"/>
    <w:rsid w:val="00BD4B43"/>
    <w:rsid w:val="00BD4D60"/>
    <w:rsid w:val="00BD5899"/>
    <w:rsid w:val="00BD6228"/>
    <w:rsid w:val="00BD692D"/>
    <w:rsid w:val="00BD71ED"/>
    <w:rsid w:val="00BD7C2A"/>
    <w:rsid w:val="00BE0871"/>
    <w:rsid w:val="00BE2ED3"/>
    <w:rsid w:val="00BE5993"/>
    <w:rsid w:val="00BF1534"/>
    <w:rsid w:val="00BF19A8"/>
    <w:rsid w:val="00BF7BBD"/>
    <w:rsid w:val="00C00C81"/>
    <w:rsid w:val="00C0235C"/>
    <w:rsid w:val="00C0262B"/>
    <w:rsid w:val="00C02FAF"/>
    <w:rsid w:val="00C03329"/>
    <w:rsid w:val="00C0455C"/>
    <w:rsid w:val="00C075EF"/>
    <w:rsid w:val="00C147CE"/>
    <w:rsid w:val="00C15426"/>
    <w:rsid w:val="00C158AB"/>
    <w:rsid w:val="00C15B89"/>
    <w:rsid w:val="00C170A4"/>
    <w:rsid w:val="00C20097"/>
    <w:rsid w:val="00C306C2"/>
    <w:rsid w:val="00C30703"/>
    <w:rsid w:val="00C30F03"/>
    <w:rsid w:val="00C31A00"/>
    <w:rsid w:val="00C31B8A"/>
    <w:rsid w:val="00C3228E"/>
    <w:rsid w:val="00C32552"/>
    <w:rsid w:val="00C33C1E"/>
    <w:rsid w:val="00C351E5"/>
    <w:rsid w:val="00C37330"/>
    <w:rsid w:val="00C37A3D"/>
    <w:rsid w:val="00C40E8B"/>
    <w:rsid w:val="00C477C5"/>
    <w:rsid w:val="00C479A4"/>
    <w:rsid w:val="00C5176E"/>
    <w:rsid w:val="00C55B3F"/>
    <w:rsid w:val="00C55BBC"/>
    <w:rsid w:val="00C56389"/>
    <w:rsid w:val="00C567F8"/>
    <w:rsid w:val="00C628C1"/>
    <w:rsid w:val="00C6626F"/>
    <w:rsid w:val="00C67BC2"/>
    <w:rsid w:val="00C7086D"/>
    <w:rsid w:val="00C70FA5"/>
    <w:rsid w:val="00C73490"/>
    <w:rsid w:val="00C74A11"/>
    <w:rsid w:val="00C7557B"/>
    <w:rsid w:val="00C8021E"/>
    <w:rsid w:val="00C81379"/>
    <w:rsid w:val="00C815B2"/>
    <w:rsid w:val="00C81E15"/>
    <w:rsid w:val="00C8279F"/>
    <w:rsid w:val="00C84C2E"/>
    <w:rsid w:val="00C84E7A"/>
    <w:rsid w:val="00C870AE"/>
    <w:rsid w:val="00C934D1"/>
    <w:rsid w:val="00C93D5E"/>
    <w:rsid w:val="00C9403D"/>
    <w:rsid w:val="00C956E3"/>
    <w:rsid w:val="00C960F7"/>
    <w:rsid w:val="00C9765C"/>
    <w:rsid w:val="00CA1816"/>
    <w:rsid w:val="00CA3DA1"/>
    <w:rsid w:val="00CA475E"/>
    <w:rsid w:val="00CA5BFF"/>
    <w:rsid w:val="00CA7354"/>
    <w:rsid w:val="00CA7C81"/>
    <w:rsid w:val="00CB0203"/>
    <w:rsid w:val="00CB032B"/>
    <w:rsid w:val="00CB18FD"/>
    <w:rsid w:val="00CB38D6"/>
    <w:rsid w:val="00CB6629"/>
    <w:rsid w:val="00CC1A34"/>
    <w:rsid w:val="00CC3590"/>
    <w:rsid w:val="00CC530B"/>
    <w:rsid w:val="00CD161E"/>
    <w:rsid w:val="00CD35A4"/>
    <w:rsid w:val="00CD57D6"/>
    <w:rsid w:val="00CD6157"/>
    <w:rsid w:val="00CD76CE"/>
    <w:rsid w:val="00CE1112"/>
    <w:rsid w:val="00CE2FE0"/>
    <w:rsid w:val="00CE4C43"/>
    <w:rsid w:val="00CE7376"/>
    <w:rsid w:val="00CF3A87"/>
    <w:rsid w:val="00CF3E08"/>
    <w:rsid w:val="00CF46BF"/>
    <w:rsid w:val="00CF5933"/>
    <w:rsid w:val="00CF7182"/>
    <w:rsid w:val="00D02483"/>
    <w:rsid w:val="00D034C7"/>
    <w:rsid w:val="00D06059"/>
    <w:rsid w:val="00D07912"/>
    <w:rsid w:val="00D07F2B"/>
    <w:rsid w:val="00D1005F"/>
    <w:rsid w:val="00D13251"/>
    <w:rsid w:val="00D13756"/>
    <w:rsid w:val="00D143C1"/>
    <w:rsid w:val="00D1700D"/>
    <w:rsid w:val="00D175BB"/>
    <w:rsid w:val="00D2414E"/>
    <w:rsid w:val="00D26703"/>
    <w:rsid w:val="00D30E55"/>
    <w:rsid w:val="00D317D5"/>
    <w:rsid w:val="00D325CC"/>
    <w:rsid w:val="00D32684"/>
    <w:rsid w:val="00D3343D"/>
    <w:rsid w:val="00D339B1"/>
    <w:rsid w:val="00D35A6D"/>
    <w:rsid w:val="00D371CD"/>
    <w:rsid w:val="00D41585"/>
    <w:rsid w:val="00D41AD2"/>
    <w:rsid w:val="00D43ECC"/>
    <w:rsid w:val="00D44BAC"/>
    <w:rsid w:val="00D44ECB"/>
    <w:rsid w:val="00D50CE6"/>
    <w:rsid w:val="00D5155D"/>
    <w:rsid w:val="00D60D7C"/>
    <w:rsid w:val="00D64DB3"/>
    <w:rsid w:val="00D65D55"/>
    <w:rsid w:val="00D67029"/>
    <w:rsid w:val="00D6783A"/>
    <w:rsid w:val="00D75246"/>
    <w:rsid w:val="00D75D31"/>
    <w:rsid w:val="00D7600C"/>
    <w:rsid w:val="00D80A11"/>
    <w:rsid w:val="00D82CC6"/>
    <w:rsid w:val="00D872B1"/>
    <w:rsid w:val="00D87503"/>
    <w:rsid w:val="00D8789C"/>
    <w:rsid w:val="00D90687"/>
    <w:rsid w:val="00D90A97"/>
    <w:rsid w:val="00D91F27"/>
    <w:rsid w:val="00D93653"/>
    <w:rsid w:val="00D947D7"/>
    <w:rsid w:val="00DA0CF8"/>
    <w:rsid w:val="00DA196A"/>
    <w:rsid w:val="00DA2CCD"/>
    <w:rsid w:val="00DA32CE"/>
    <w:rsid w:val="00DA37D3"/>
    <w:rsid w:val="00DA5908"/>
    <w:rsid w:val="00DA6620"/>
    <w:rsid w:val="00DB0BE3"/>
    <w:rsid w:val="00DB350F"/>
    <w:rsid w:val="00DB72E2"/>
    <w:rsid w:val="00DB7983"/>
    <w:rsid w:val="00DB7C2F"/>
    <w:rsid w:val="00DD1E8B"/>
    <w:rsid w:val="00DD2993"/>
    <w:rsid w:val="00DD4BAF"/>
    <w:rsid w:val="00DD5368"/>
    <w:rsid w:val="00DD58DF"/>
    <w:rsid w:val="00DD5A09"/>
    <w:rsid w:val="00DD64F6"/>
    <w:rsid w:val="00DE0F4E"/>
    <w:rsid w:val="00DE3174"/>
    <w:rsid w:val="00DE3DDA"/>
    <w:rsid w:val="00DE5409"/>
    <w:rsid w:val="00DE7E37"/>
    <w:rsid w:val="00DF1526"/>
    <w:rsid w:val="00DF360B"/>
    <w:rsid w:val="00DF5D9F"/>
    <w:rsid w:val="00DF6557"/>
    <w:rsid w:val="00DF6596"/>
    <w:rsid w:val="00DF7095"/>
    <w:rsid w:val="00DF7A2B"/>
    <w:rsid w:val="00DF7F91"/>
    <w:rsid w:val="00E0221B"/>
    <w:rsid w:val="00E02A16"/>
    <w:rsid w:val="00E0397A"/>
    <w:rsid w:val="00E0439A"/>
    <w:rsid w:val="00E05F43"/>
    <w:rsid w:val="00E1018E"/>
    <w:rsid w:val="00E10CA1"/>
    <w:rsid w:val="00E11328"/>
    <w:rsid w:val="00E11EA4"/>
    <w:rsid w:val="00E129B6"/>
    <w:rsid w:val="00E1401A"/>
    <w:rsid w:val="00E1486F"/>
    <w:rsid w:val="00E172BC"/>
    <w:rsid w:val="00E214CB"/>
    <w:rsid w:val="00E22C98"/>
    <w:rsid w:val="00E231B1"/>
    <w:rsid w:val="00E25757"/>
    <w:rsid w:val="00E25E12"/>
    <w:rsid w:val="00E25E3B"/>
    <w:rsid w:val="00E27AEE"/>
    <w:rsid w:val="00E305D1"/>
    <w:rsid w:val="00E308F9"/>
    <w:rsid w:val="00E31642"/>
    <w:rsid w:val="00E335C8"/>
    <w:rsid w:val="00E35AE3"/>
    <w:rsid w:val="00E35B2F"/>
    <w:rsid w:val="00E4068F"/>
    <w:rsid w:val="00E40F90"/>
    <w:rsid w:val="00E41032"/>
    <w:rsid w:val="00E4130B"/>
    <w:rsid w:val="00E436E7"/>
    <w:rsid w:val="00E43803"/>
    <w:rsid w:val="00E466A4"/>
    <w:rsid w:val="00E471FF"/>
    <w:rsid w:val="00E47549"/>
    <w:rsid w:val="00E5041E"/>
    <w:rsid w:val="00E551DF"/>
    <w:rsid w:val="00E56FD8"/>
    <w:rsid w:val="00E578A0"/>
    <w:rsid w:val="00E6174A"/>
    <w:rsid w:val="00E62397"/>
    <w:rsid w:val="00E62A67"/>
    <w:rsid w:val="00E64770"/>
    <w:rsid w:val="00E647A2"/>
    <w:rsid w:val="00E72017"/>
    <w:rsid w:val="00E7213D"/>
    <w:rsid w:val="00E730F3"/>
    <w:rsid w:val="00E742E2"/>
    <w:rsid w:val="00E76DE2"/>
    <w:rsid w:val="00E81309"/>
    <w:rsid w:val="00E8281A"/>
    <w:rsid w:val="00E82CF4"/>
    <w:rsid w:val="00E83ABF"/>
    <w:rsid w:val="00E90599"/>
    <w:rsid w:val="00E95818"/>
    <w:rsid w:val="00EA2537"/>
    <w:rsid w:val="00EA2B97"/>
    <w:rsid w:val="00EA329D"/>
    <w:rsid w:val="00EA3CD6"/>
    <w:rsid w:val="00EA5A79"/>
    <w:rsid w:val="00EB0256"/>
    <w:rsid w:val="00EB08B1"/>
    <w:rsid w:val="00EB19E4"/>
    <w:rsid w:val="00EB2DF4"/>
    <w:rsid w:val="00EB3B8F"/>
    <w:rsid w:val="00EB456D"/>
    <w:rsid w:val="00EB642E"/>
    <w:rsid w:val="00EC20A3"/>
    <w:rsid w:val="00EC2682"/>
    <w:rsid w:val="00EC3051"/>
    <w:rsid w:val="00EC384D"/>
    <w:rsid w:val="00EC4383"/>
    <w:rsid w:val="00EC5500"/>
    <w:rsid w:val="00EC76D3"/>
    <w:rsid w:val="00ED1DDC"/>
    <w:rsid w:val="00ED2C75"/>
    <w:rsid w:val="00ED4332"/>
    <w:rsid w:val="00ED4AA9"/>
    <w:rsid w:val="00ED7CC6"/>
    <w:rsid w:val="00EE3637"/>
    <w:rsid w:val="00EE3735"/>
    <w:rsid w:val="00EE3799"/>
    <w:rsid w:val="00EE4510"/>
    <w:rsid w:val="00EF3A80"/>
    <w:rsid w:val="00EF4C71"/>
    <w:rsid w:val="00EF65D4"/>
    <w:rsid w:val="00F03B8C"/>
    <w:rsid w:val="00F04DB1"/>
    <w:rsid w:val="00F06070"/>
    <w:rsid w:val="00F0615D"/>
    <w:rsid w:val="00F06E83"/>
    <w:rsid w:val="00F14012"/>
    <w:rsid w:val="00F1529A"/>
    <w:rsid w:val="00F20A8B"/>
    <w:rsid w:val="00F2147D"/>
    <w:rsid w:val="00F225F4"/>
    <w:rsid w:val="00F230D4"/>
    <w:rsid w:val="00F240A9"/>
    <w:rsid w:val="00F24F66"/>
    <w:rsid w:val="00F262D8"/>
    <w:rsid w:val="00F27CBD"/>
    <w:rsid w:val="00F30EF3"/>
    <w:rsid w:val="00F32DDB"/>
    <w:rsid w:val="00F3594B"/>
    <w:rsid w:val="00F35B5C"/>
    <w:rsid w:val="00F40B81"/>
    <w:rsid w:val="00F4177F"/>
    <w:rsid w:val="00F43411"/>
    <w:rsid w:val="00F45013"/>
    <w:rsid w:val="00F459C8"/>
    <w:rsid w:val="00F5052E"/>
    <w:rsid w:val="00F50CBF"/>
    <w:rsid w:val="00F52BA8"/>
    <w:rsid w:val="00F53E24"/>
    <w:rsid w:val="00F549F1"/>
    <w:rsid w:val="00F56CE6"/>
    <w:rsid w:val="00F62774"/>
    <w:rsid w:val="00F662A2"/>
    <w:rsid w:val="00F664A0"/>
    <w:rsid w:val="00F71271"/>
    <w:rsid w:val="00F74CD1"/>
    <w:rsid w:val="00F7576A"/>
    <w:rsid w:val="00F772DC"/>
    <w:rsid w:val="00F80545"/>
    <w:rsid w:val="00F80A83"/>
    <w:rsid w:val="00F827AA"/>
    <w:rsid w:val="00F83F24"/>
    <w:rsid w:val="00F8687E"/>
    <w:rsid w:val="00F86D26"/>
    <w:rsid w:val="00F90F0F"/>
    <w:rsid w:val="00F9202A"/>
    <w:rsid w:val="00F97532"/>
    <w:rsid w:val="00F978BD"/>
    <w:rsid w:val="00FA02FD"/>
    <w:rsid w:val="00FA2574"/>
    <w:rsid w:val="00FA544F"/>
    <w:rsid w:val="00FA6570"/>
    <w:rsid w:val="00FA6B4A"/>
    <w:rsid w:val="00FB0189"/>
    <w:rsid w:val="00FB1871"/>
    <w:rsid w:val="00FB2255"/>
    <w:rsid w:val="00FB3F9D"/>
    <w:rsid w:val="00FC0D06"/>
    <w:rsid w:val="00FC377E"/>
    <w:rsid w:val="00FC5925"/>
    <w:rsid w:val="00FC7162"/>
    <w:rsid w:val="00FC7D2A"/>
    <w:rsid w:val="00FD09C5"/>
    <w:rsid w:val="00FD16CE"/>
    <w:rsid w:val="00FD30B0"/>
    <w:rsid w:val="00FD31D3"/>
    <w:rsid w:val="00FD3B21"/>
    <w:rsid w:val="00FD50E6"/>
    <w:rsid w:val="00FD6557"/>
    <w:rsid w:val="00FD70DA"/>
    <w:rsid w:val="00FE69E8"/>
    <w:rsid w:val="00FF161A"/>
    <w:rsid w:val="00FF286F"/>
    <w:rsid w:val="00FF2E61"/>
    <w:rsid w:val="00FF3229"/>
    <w:rsid w:val="00FF36FF"/>
    <w:rsid w:val="00FF5D4D"/>
    <w:rsid w:val="00FF71FD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6E2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B96E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43C1"/>
    <w:pPr>
      <w:spacing w:before="100" w:beforeAutospacing="1" w:after="100" w:afterAutospacing="1" w:line="336" w:lineRule="auto"/>
    </w:pPr>
    <w:rPr>
      <w:rFonts w:ascii="Arial" w:hAnsi="Arial" w:cs="Arial"/>
      <w:color w:val="333333"/>
      <w:sz w:val="17"/>
      <w:szCs w:val="17"/>
    </w:rPr>
  </w:style>
  <w:style w:type="character" w:customStyle="1" w:styleId="HeaderChar">
    <w:name w:val="Header Char"/>
    <w:basedOn w:val="DefaultParagraphFont"/>
    <w:link w:val="Header"/>
    <w:rsid w:val="00841C4E"/>
    <w:rPr>
      <w:rFonts w:ascii="Verdana" w:hAnsi="Verdana"/>
      <w:sz w:val="18"/>
      <w:szCs w:val="24"/>
    </w:rPr>
  </w:style>
  <w:style w:type="paragraph" w:customStyle="1" w:styleId="Agendaitem">
    <w:name w:val="Agenda_item"/>
    <w:basedOn w:val="Normal"/>
    <w:next w:val="Normal"/>
    <w:rsid w:val="001E25F4"/>
    <w:pPr>
      <w:keepNext/>
      <w:keepLines/>
      <w:numPr>
        <w:numId w:val="6"/>
      </w:numPr>
      <w:tabs>
        <w:tab w:val="clear" w:pos="693"/>
      </w:tabs>
      <w:spacing w:before="360" w:after="240"/>
      <w:ind w:left="1134"/>
      <w:jc w:val="both"/>
    </w:pPr>
    <w:rPr>
      <w:b/>
      <w:color w:val="000080"/>
      <w:szCs w:val="18"/>
      <w:lang w:eastAsia="en-US"/>
    </w:rPr>
  </w:style>
  <w:style w:type="paragraph" w:styleId="BodyText2">
    <w:name w:val="Body Text 2"/>
    <w:basedOn w:val="Normal"/>
    <w:link w:val="BodyText2Char"/>
    <w:rsid w:val="0020238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202384"/>
    <w:rPr>
      <w:rFonts w:ascii="Verdana" w:hAnsi="Verdan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6E2"/>
    <w:pPr>
      <w:spacing w:after="120" w:line="288" w:lineRule="auto"/>
    </w:pPr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245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5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A73C8"/>
    <w:rPr>
      <w:color w:val="0000FF"/>
      <w:u w:val="single"/>
    </w:rPr>
  </w:style>
  <w:style w:type="paragraph" w:styleId="BalloonText">
    <w:name w:val="Balloon Text"/>
    <w:basedOn w:val="Normal"/>
    <w:semiHidden/>
    <w:rsid w:val="00F662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689A"/>
    <w:pPr>
      <w:jc w:val="both"/>
    </w:pPr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4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433533"/>
    <w:rPr>
      <w:b/>
      <w:bCs/>
      <w:color w:val="112544"/>
    </w:rPr>
  </w:style>
  <w:style w:type="paragraph" w:styleId="ListParagraph">
    <w:name w:val="List Paragraph"/>
    <w:basedOn w:val="Normal"/>
    <w:uiPriority w:val="34"/>
    <w:qFormat/>
    <w:rsid w:val="00B96E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43C1"/>
    <w:pPr>
      <w:spacing w:before="100" w:beforeAutospacing="1" w:after="100" w:afterAutospacing="1" w:line="336" w:lineRule="auto"/>
    </w:pPr>
    <w:rPr>
      <w:rFonts w:ascii="Arial" w:hAnsi="Arial" w:cs="Arial"/>
      <w:color w:val="333333"/>
      <w:sz w:val="17"/>
      <w:szCs w:val="17"/>
    </w:rPr>
  </w:style>
  <w:style w:type="character" w:customStyle="1" w:styleId="HeaderChar">
    <w:name w:val="Header Char"/>
    <w:basedOn w:val="DefaultParagraphFont"/>
    <w:link w:val="Header"/>
    <w:rsid w:val="00841C4E"/>
    <w:rPr>
      <w:rFonts w:ascii="Verdana" w:hAnsi="Verdana"/>
      <w:sz w:val="18"/>
      <w:szCs w:val="24"/>
    </w:rPr>
  </w:style>
  <w:style w:type="paragraph" w:customStyle="1" w:styleId="Agendaitem">
    <w:name w:val="Agenda_item"/>
    <w:basedOn w:val="Normal"/>
    <w:next w:val="Normal"/>
    <w:rsid w:val="001E25F4"/>
    <w:pPr>
      <w:keepNext/>
      <w:keepLines/>
      <w:numPr>
        <w:numId w:val="6"/>
      </w:numPr>
      <w:tabs>
        <w:tab w:val="clear" w:pos="693"/>
      </w:tabs>
      <w:spacing w:before="360" w:after="240"/>
      <w:ind w:left="1134"/>
      <w:jc w:val="both"/>
    </w:pPr>
    <w:rPr>
      <w:b/>
      <w:color w:val="000080"/>
      <w:szCs w:val="18"/>
      <w:lang w:eastAsia="en-US"/>
    </w:rPr>
  </w:style>
  <w:style w:type="paragraph" w:styleId="BodyText2">
    <w:name w:val="Body Text 2"/>
    <w:basedOn w:val="Normal"/>
    <w:link w:val="BodyText2Char"/>
    <w:rsid w:val="0020238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202384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C412-17AB-43B3-9FA8-EA2E90A2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HELEX announces an average of 25% trading &amp; clearing fee cuts on its cash market</vt:lpstr>
    </vt:vector>
  </TitlesOfParts>
  <Company>Central Securities Depository S.A.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HELEX announces an average of 25% trading &amp; clearing fee cuts on its cash market</dc:title>
  <dc:creator>ATHEX IR</dc:creator>
  <cp:lastModifiedBy>Konstantinou, Stylianos</cp:lastModifiedBy>
  <cp:revision>5</cp:revision>
  <cp:lastPrinted>2015-03-16T15:54:00Z</cp:lastPrinted>
  <dcterms:created xsi:type="dcterms:W3CDTF">2016-05-31T14:11:00Z</dcterms:created>
  <dcterms:modified xsi:type="dcterms:W3CDTF">2016-05-31T17:38:00Z</dcterms:modified>
</cp:coreProperties>
</file>