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Οικονομικό Ημερολόγιο </w:t>
      </w:r>
    </w:p>
    <w:p w:rsidR="00331EB6" w:rsidRPr="00064079" w:rsidRDefault="00331EB6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5963" w:rsidRPr="00064079" w:rsidRDefault="00303707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Εταιρεία με την επωνυμία  “Ξενοδοχειακαί - Τουριστικαί - Οικοδομικαί και Λατομικαί Επιχειρήσεις Ο ΚΕΚΡΟΨ Α.Ε.”, ανακοινώνει το Οικονομικό Ημερολόγιο έτους 201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5, στο </w:t>
      </w:r>
      <w:r w:rsidR="00A55963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πλαίσιο της ορθής και έγκαιρης ενημέ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ρωσης του επενδυτικού κοινού,</w:t>
      </w:r>
      <w:r w:rsidR="00A55963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σύμφωνα με τα άρθρα 4.1.2 &amp; 4.1.4.3.1. του Κανονισμού του Χ</w:t>
      </w:r>
      <w:r w:rsidR="006F72C0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ρηματιστηρίου Αθηνών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A55963" w:rsidRPr="0004129B" w:rsidRDefault="001E755F" w:rsidP="001E755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Δημοσίευση των </w:t>
      </w:r>
      <w:r w:rsidR="00A55963" w:rsidRPr="0004129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Ετησίων Οικονομικών Καταστάσεων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της Χρήσης </w:t>
      </w:r>
      <w:r w:rsidR="00A55963" w:rsidRPr="0004129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201</w:t>
      </w:r>
      <w:r w:rsidR="005C59AD" w:rsidRPr="0004129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="00A55963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ανάρτηση στις ιστοσελίδες της Εταιρείας (</w:t>
      </w:r>
      <w:hyperlink r:id="rId5" w:history="1">
        <w:r w:rsidR="006F72C0" w:rsidRPr="0004129B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el-GR"/>
          </w:rPr>
          <w:t>www.</w:t>
        </w:r>
        <w:r w:rsidR="006F72C0" w:rsidRPr="0004129B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val="en-US" w:eastAsia="el-GR"/>
          </w:rPr>
          <w:t>kekrops</w:t>
        </w:r>
        <w:r w:rsidR="006F72C0" w:rsidRPr="0004129B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el-GR"/>
          </w:rPr>
          <w:t>.gr</w:t>
        </w:r>
      </w:hyperlink>
      <w:r w:rsidR="00A55963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και του Χρηματιστηρίου Αθηνών (</w:t>
      </w:r>
      <w:hyperlink r:id="rId6" w:history="1">
        <w:r w:rsidR="00CF0CEA" w:rsidRPr="0004129B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el-GR"/>
          </w:rPr>
          <w:t>www.</w:t>
        </w:r>
        <w:r w:rsidR="00CF0CEA" w:rsidRPr="0004129B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val="en-US" w:eastAsia="el-GR"/>
          </w:rPr>
          <w:t>helex</w:t>
        </w:r>
        <w:r w:rsidR="00CF0CEA" w:rsidRPr="0004129B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el-GR"/>
          </w:rPr>
          <w:t>.g</w:t>
        </w:r>
      </w:hyperlink>
      <w:r w:rsidR="00CF0CEA" w:rsidRPr="0004129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</w:t>
      </w:r>
      <w:r w:rsidR="003714CE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):</w:t>
      </w:r>
      <w:r w:rsidR="00CF0CEA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F76F7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27</w:t>
      </w:r>
      <w:r w:rsidR="00597A21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55963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Μαρτίου 201</w:t>
      </w:r>
      <w:r w:rsidR="005C59AD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A55963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μετά το κλείσιμο της συνεδρίασης του Χρηματιστηρίου Αθηνών</w:t>
      </w:r>
      <w:r w:rsidR="004A521D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5963" w:rsidRPr="0004129B" w:rsidRDefault="00A55963" w:rsidP="001E755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OLE_LINK1"/>
      <w:bookmarkStart w:id="1" w:name="OLE_LINK2"/>
      <w:r w:rsidRPr="0004129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Ετήσια </w:t>
      </w:r>
      <w:r w:rsidR="006F72C0" w:rsidRPr="0004129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Τακτική </w:t>
      </w:r>
      <w:r w:rsidRPr="0004129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Γενική Συνέλευση</w:t>
      </w:r>
      <w:r w:rsidR="001E75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των Μετόχων</w:t>
      </w:r>
      <w:r w:rsidRPr="0004129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  <w:r w:rsidR="005C59AD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F76F7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Τρίτη, 16</w:t>
      </w:r>
      <w:r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F72C0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Ιουνίου</w:t>
      </w:r>
      <w:r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</w:t>
      </w:r>
      <w:r w:rsidR="005C59AD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4A521D" w:rsidRPr="0004129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bookmarkEnd w:id="0"/>
    <w:bookmarkEnd w:id="1"/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34E64" w:rsidRDefault="00212624" w:rsidP="00B34E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26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2624">
        <w:rPr>
          <w:rFonts w:ascii="Times New Roman" w:hAnsi="Times New Roman" w:cs="Times New Roman"/>
          <w:sz w:val="24"/>
          <w:szCs w:val="24"/>
        </w:rPr>
        <w:t xml:space="preserve"> </w:t>
      </w:r>
      <w:r w:rsidR="007E4514" w:rsidRPr="0004129B">
        <w:rPr>
          <w:rFonts w:ascii="Times New Roman" w:hAnsi="Times New Roman" w:cs="Times New Roman"/>
          <w:sz w:val="24"/>
          <w:szCs w:val="24"/>
        </w:rPr>
        <w:t xml:space="preserve"> </w:t>
      </w:r>
      <w:r w:rsidRPr="00212624">
        <w:rPr>
          <w:rFonts w:ascii="Times New Roman" w:hAnsi="Times New Roman" w:cs="Times New Roman"/>
          <w:sz w:val="24"/>
          <w:szCs w:val="24"/>
        </w:rPr>
        <w:t>Εταιρ</w:t>
      </w:r>
      <w:r w:rsidR="008E0983">
        <w:rPr>
          <w:rFonts w:ascii="Times New Roman" w:hAnsi="Times New Roman" w:cs="Times New Roman"/>
          <w:sz w:val="24"/>
          <w:szCs w:val="24"/>
        </w:rPr>
        <w:t>ε</w:t>
      </w:r>
      <w:r w:rsidRPr="00212624">
        <w:rPr>
          <w:rFonts w:ascii="Times New Roman" w:hAnsi="Times New Roman" w:cs="Times New Roman"/>
          <w:sz w:val="24"/>
          <w:szCs w:val="24"/>
        </w:rPr>
        <w:t>ία</w:t>
      </w:r>
      <w:proofErr w:type="gramEnd"/>
      <w:r w:rsidRPr="00212624">
        <w:rPr>
          <w:rFonts w:ascii="Times New Roman" w:hAnsi="Times New Roman" w:cs="Times New Roman"/>
          <w:sz w:val="24"/>
          <w:szCs w:val="24"/>
        </w:rPr>
        <w:t xml:space="preserve"> </w:t>
      </w:r>
      <w:r w:rsidR="00653F68">
        <w:rPr>
          <w:rFonts w:ascii="Times New Roman" w:hAnsi="Times New Roman" w:cs="Times New Roman"/>
          <w:sz w:val="24"/>
          <w:szCs w:val="24"/>
        </w:rPr>
        <w:t>δε θα δια</w:t>
      </w:r>
      <w:r w:rsidR="00CF0CEA">
        <w:rPr>
          <w:rFonts w:ascii="Times New Roman" w:hAnsi="Times New Roman" w:cs="Times New Roman"/>
          <w:sz w:val="24"/>
          <w:szCs w:val="24"/>
        </w:rPr>
        <w:t>νείμει μέρισμα για τη χρήση 201</w:t>
      </w:r>
      <w:r w:rsidR="005C59AD">
        <w:rPr>
          <w:rFonts w:ascii="Times New Roman" w:hAnsi="Times New Roman" w:cs="Times New Roman"/>
          <w:sz w:val="24"/>
          <w:szCs w:val="24"/>
        </w:rPr>
        <w:t>4</w:t>
      </w:r>
      <w:r w:rsidR="00653F68">
        <w:rPr>
          <w:rFonts w:ascii="Times New Roman" w:hAnsi="Times New Roman" w:cs="Times New Roman"/>
          <w:sz w:val="24"/>
          <w:szCs w:val="24"/>
        </w:rPr>
        <w:t>.</w:t>
      </w:r>
    </w:p>
    <w:p w:rsidR="00303707" w:rsidRPr="00303707" w:rsidRDefault="00303707" w:rsidP="00B34E64">
      <w:pPr>
        <w:jc w:val="both"/>
        <w:rPr>
          <w:rFonts w:ascii="Times New Roman" w:hAnsi="Times New Roman" w:cs="Times New Roman"/>
          <w:sz w:val="24"/>
          <w:szCs w:val="24"/>
        </w:rPr>
      </w:pPr>
      <w:r w:rsidRPr="00303707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διατηρεί το δικαίωμα να μεταβάλει τις παραπάνω ημερομηνίες, εφόσον ενημερώσει εγκαίρως το επενδυτικό κοινό με τροποποίηση του παρόντος, σύμφωνα με τα οριζόμενα στον Κανονισμό του Χρηματιστηρίου Αθηνών</w:t>
      </w:r>
    </w:p>
    <w:p w:rsidR="00303707" w:rsidRPr="00303707" w:rsidRDefault="00303707" w:rsidP="00303707">
      <w:pPr>
        <w:spacing w:before="100" w:beforeAutospacing="1" w:after="240" w:line="240" w:lineRule="auto"/>
        <w:rPr>
          <w:rFonts w:ascii="Arial" w:eastAsia="Times New Roman" w:hAnsi="Arial" w:cs="Arial"/>
          <w:color w:val="6C717A"/>
          <w:sz w:val="18"/>
          <w:szCs w:val="18"/>
          <w:lang w:eastAsia="el-GR"/>
        </w:rPr>
      </w:pPr>
      <w:r w:rsidRPr="00303707">
        <w:rPr>
          <w:rFonts w:ascii="Arial" w:eastAsia="Times New Roman" w:hAnsi="Arial" w:cs="Arial"/>
          <w:color w:val="6C717A"/>
          <w:sz w:val="18"/>
          <w:szCs w:val="18"/>
          <w:lang w:eastAsia="el-GR"/>
        </w:rPr>
        <w:t>.</w:t>
      </w:r>
    </w:p>
    <w:p w:rsidR="00303707" w:rsidRPr="00303707" w:rsidRDefault="00303707" w:rsidP="00303707">
      <w:pPr>
        <w:spacing w:line="240" w:lineRule="auto"/>
        <w:rPr>
          <w:rFonts w:ascii="Arial" w:eastAsia="Times New Roman" w:hAnsi="Arial" w:cs="Arial"/>
          <w:color w:val="666666"/>
          <w:sz w:val="18"/>
          <w:szCs w:val="18"/>
          <w:lang w:eastAsia="el-GR"/>
        </w:rPr>
      </w:pPr>
    </w:p>
    <w:p w:rsidR="00303707" w:rsidRPr="00303707" w:rsidRDefault="00303707" w:rsidP="00B34E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3707" w:rsidRPr="00303707" w:rsidSect="00DB17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81C"/>
    <w:multiLevelType w:val="multilevel"/>
    <w:tmpl w:val="00D8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A1655"/>
    <w:multiLevelType w:val="hybridMultilevel"/>
    <w:tmpl w:val="EDC65D54"/>
    <w:lvl w:ilvl="0" w:tplc="520AA0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3248A"/>
    <w:multiLevelType w:val="hybridMultilevel"/>
    <w:tmpl w:val="E0B2A788"/>
    <w:lvl w:ilvl="0" w:tplc="8CE83A4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963"/>
    <w:rsid w:val="00031703"/>
    <w:rsid w:val="0004129B"/>
    <w:rsid w:val="00064079"/>
    <w:rsid w:val="000B097F"/>
    <w:rsid w:val="001A7547"/>
    <w:rsid w:val="001E755F"/>
    <w:rsid w:val="00204714"/>
    <w:rsid w:val="00212624"/>
    <w:rsid w:val="00303707"/>
    <w:rsid w:val="00331EB6"/>
    <w:rsid w:val="00335B06"/>
    <w:rsid w:val="003714CE"/>
    <w:rsid w:val="003B0375"/>
    <w:rsid w:val="0041187B"/>
    <w:rsid w:val="00434096"/>
    <w:rsid w:val="00443C33"/>
    <w:rsid w:val="00471038"/>
    <w:rsid w:val="004901BF"/>
    <w:rsid w:val="004A521D"/>
    <w:rsid w:val="005100FC"/>
    <w:rsid w:val="00597A21"/>
    <w:rsid w:val="005C59AD"/>
    <w:rsid w:val="00653F68"/>
    <w:rsid w:val="006F72C0"/>
    <w:rsid w:val="007C72E8"/>
    <w:rsid w:val="007D45DD"/>
    <w:rsid w:val="007E1019"/>
    <w:rsid w:val="007E4514"/>
    <w:rsid w:val="008E0983"/>
    <w:rsid w:val="009118D0"/>
    <w:rsid w:val="009177B8"/>
    <w:rsid w:val="00964693"/>
    <w:rsid w:val="00A2044E"/>
    <w:rsid w:val="00A55963"/>
    <w:rsid w:val="00A60D74"/>
    <w:rsid w:val="00B34E64"/>
    <w:rsid w:val="00BC6AEF"/>
    <w:rsid w:val="00C25031"/>
    <w:rsid w:val="00C82DBE"/>
    <w:rsid w:val="00CA6133"/>
    <w:rsid w:val="00CF0CEA"/>
    <w:rsid w:val="00DB1718"/>
    <w:rsid w:val="00DB694C"/>
    <w:rsid w:val="00DD0CF2"/>
    <w:rsid w:val="00DF76F7"/>
    <w:rsid w:val="00DF78E9"/>
    <w:rsid w:val="00EA5FE0"/>
    <w:rsid w:val="00F10AA1"/>
    <w:rsid w:val="00F4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5963"/>
    <w:rPr>
      <w:strike w:val="0"/>
      <w:dstrike w:val="0"/>
      <w:color w:val="018DE8"/>
      <w:u w:val="none"/>
      <w:effect w:val="none"/>
    </w:rPr>
  </w:style>
  <w:style w:type="character" w:styleId="a3">
    <w:name w:val="Strong"/>
    <w:basedOn w:val="a0"/>
    <w:uiPriority w:val="22"/>
    <w:qFormat/>
    <w:rsid w:val="00A5596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09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129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30370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3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692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26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6609">
                                  <w:marLeft w:val="0"/>
                                  <w:marRight w:val="0"/>
                                  <w:marTop w:val="12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8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6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ex.gr" TargetMode="External"/><Relationship Id="rId5" Type="http://schemas.openxmlformats.org/officeDocument/2006/relationships/hyperlink" Target="http://www.kekrop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Kekrops</dc:creator>
  <cp:keywords/>
  <dc:description/>
  <cp:lastModifiedBy>computer</cp:lastModifiedBy>
  <cp:revision>2</cp:revision>
  <cp:lastPrinted>2013-03-07T11:58:00Z</cp:lastPrinted>
  <dcterms:created xsi:type="dcterms:W3CDTF">2015-03-23T15:04:00Z</dcterms:created>
  <dcterms:modified xsi:type="dcterms:W3CDTF">2015-03-23T15:04:00Z</dcterms:modified>
</cp:coreProperties>
</file>