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DBD" w:rsidRDefault="00E529D3">
      <w:pPr>
        <w:tabs>
          <w:tab w:val="left" w:pos="0"/>
          <w:tab w:val="left" w:pos="282"/>
          <w:tab w:val="left" w:pos="720"/>
        </w:tabs>
        <w:suppressAutoHyphens/>
        <w:rPr>
          <w:rFonts w:ascii="Arial" w:hAnsi="Arial"/>
          <w:sz w:val="28"/>
          <w:lang w:val="en-GB"/>
        </w:rPr>
      </w:pPr>
      <w:r>
        <w:rPr>
          <w:rFonts w:ascii="Futura" w:hAnsi="Futura"/>
          <w:noProof/>
          <w:sz w:val="28"/>
          <w:lang w:val="el-GR" w:eastAsia="el-GR"/>
        </w:rPr>
        <w:drawing>
          <wp:inline distT="0" distB="0" distL="0" distR="0">
            <wp:extent cx="2752725" cy="409575"/>
            <wp:effectExtent l="19050" t="0" r="9525" b="0"/>
            <wp:docPr id="1" name="Picture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DBD" w:rsidRDefault="00BC5DBD">
      <w:pPr>
        <w:tabs>
          <w:tab w:val="left" w:pos="0"/>
          <w:tab w:val="left" w:pos="282"/>
          <w:tab w:val="left" w:pos="720"/>
        </w:tabs>
        <w:suppressAutoHyphens/>
        <w:rPr>
          <w:rFonts w:ascii="Arial" w:hAnsi="Arial"/>
          <w:sz w:val="28"/>
          <w:lang w:val="en-GB"/>
        </w:rPr>
      </w:pPr>
    </w:p>
    <w:p w:rsidR="00BC5DBD" w:rsidRDefault="00BC5DBD">
      <w:pPr>
        <w:tabs>
          <w:tab w:val="left" w:pos="0"/>
          <w:tab w:val="left" w:pos="282"/>
          <w:tab w:val="left" w:pos="720"/>
        </w:tabs>
        <w:suppressAutoHyphens/>
        <w:outlineLvl w:val="0"/>
        <w:rPr>
          <w:rFonts w:ascii="Arial" w:hAnsi="Arial"/>
          <w:color w:val="333333"/>
          <w:sz w:val="28"/>
          <w:szCs w:val="30"/>
          <w:lang w:val="en-GB"/>
        </w:rPr>
      </w:pPr>
      <w:r>
        <w:rPr>
          <w:rFonts w:ascii="Arial" w:hAnsi="Arial"/>
          <w:color w:val="333333"/>
          <w:sz w:val="30"/>
          <w:szCs w:val="30"/>
          <w:lang w:val="en-GB"/>
        </w:rPr>
        <w:t>Announcement</w:t>
      </w:r>
    </w:p>
    <w:tbl>
      <w:tblPr>
        <w:tblW w:w="10983" w:type="dxa"/>
        <w:tblInd w:w="-1332" w:type="dxa"/>
        <w:tblBorders>
          <w:bottom w:val="single" w:sz="18" w:space="0" w:color="FF9900"/>
        </w:tblBorders>
        <w:tblLook w:val="00BF"/>
      </w:tblPr>
      <w:tblGrid>
        <w:gridCol w:w="10983"/>
      </w:tblGrid>
      <w:tr w:rsidR="00BC5DBD" w:rsidRPr="008D044A">
        <w:trPr>
          <w:trHeight w:val="570"/>
        </w:trPr>
        <w:tc>
          <w:tcPr>
            <w:tcW w:w="10983" w:type="dxa"/>
            <w:vAlign w:val="bottom"/>
          </w:tcPr>
          <w:p w:rsidR="001A02E8" w:rsidRDefault="001A02E8" w:rsidP="00015CDA">
            <w:pPr>
              <w:tabs>
                <w:tab w:val="left" w:pos="1332"/>
              </w:tabs>
              <w:suppressAutoHyphens/>
              <w:ind w:left="1332"/>
              <w:rPr>
                <w:rFonts w:ascii="Arial" w:hAnsi="Arial"/>
                <w:b/>
                <w:bCs/>
                <w:sz w:val="30"/>
                <w:lang w:val="en-GB"/>
              </w:rPr>
            </w:pPr>
          </w:p>
          <w:p w:rsidR="00BC5DBD" w:rsidRDefault="000244BA" w:rsidP="00015CDA">
            <w:pPr>
              <w:tabs>
                <w:tab w:val="left" w:pos="1332"/>
              </w:tabs>
              <w:suppressAutoHyphens/>
              <w:ind w:left="1332"/>
              <w:rPr>
                <w:rFonts w:ascii="Arial" w:hAnsi="Arial"/>
                <w:b/>
                <w:bCs/>
                <w:sz w:val="30"/>
                <w:lang w:val="en-GB"/>
              </w:rPr>
            </w:pPr>
            <w:r>
              <w:rPr>
                <w:rFonts w:ascii="Arial" w:hAnsi="Arial"/>
                <w:b/>
                <w:bCs/>
                <w:sz w:val="30"/>
                <w:lang w:val="en-GB"/>
              </w:rPr>
              <w:t>Financial Calendar 2012</w:t>
            </w:r>
          </w:p>
          <w:p w:rsidR="00015CDA" w:rsidRPr="008D044A" w:rsidRDefault="00015CDA" w:rsidP="00015CDA">
            <w:pPr>
              <w:tabs>
                <w:tab w:val="left" w:pos="1332"/>
              </w:tabs>
              <w:suppressAutoHyphens/>
              <w:ind w:left="1332"/>
              <w:rPr>
                <w:rFonts w:ascii="Arial" w:hAnsi="Arial"/>
                <w:b/>
                <w:bCs/>
                <w:sz w:val="28"/>
                <w:szCs w:val="28"/>
                <w:lang w:val="en-GB"/>
              </w:rPr>
            </w:pPr>
          </w:p>
        </w:tc>
      </w:tr>
    </w:tbl>
    <w:p w:rsidR="00BC5DBD" w:rsidRPr="008D044A" w:rsidRDefault="00BC5DBD">
      <w:pPr>
        <w:rPr>
          <w:rFonts w:ascii="Arial" w:hAnsi="Arial"/>
          <w:sz w:val="20"/>
        </w:rPr>
      </w:pPr>
    </w:p>
    <w:p w:rsidR="00BC5DBD" w:rsidRPr="00C02591" w:rsidRDefault="00BC5DBD">
      <w:pPr>
        <w:tabs>
          <w:tab w:val="left" w:pos="0"/>
          <w:tab w:val="left" w:pos="282"/>
          <w:tab w:val="left" w:pos="720"/>
        </w:tabs>
        <w:suppressAutoHyphens/>
        <w:outlineLvl w:val="0"/>
        <w:rPr>
          <w:rFonts w:ascii="Arial" w:hAnsi="Arial"/>
          <w:color w:val="333333"/>
          <w:sz w:val="20"/>
          <w:szCs w:val="30"/>
        </w:rPr>
      </w:pPr>
      <w:r>
        <w:rPr>
          <w:rFonts w:ascii="Arial" w:hAnsi="Arial"/>
          <w:color w:val="333333"/>
          <w:sz w:val="20"/>
          <w:szCs w:val="30"/>
          <w:lang w:val="en-GB"/>
        </w:rPr>
        <w:t>Nicosia</w:t>
      </w:r>
      <w:r w:rsidRPr="00C02591">
        <w:rPr>
          <w:rFonts w:ascii="Arial" w:hAnsi="Arial"/>
          <w:color w:val="333333"/>
          <w:sz w:val="20"/>
          <w:szCs w:val="30"/>
        </w:rPr>
        <w:t xml:space="preserve">, </w:t>
      </w:r>
      <w:r w:rsidR="004F698E" w:rsidRPr="00C02591">
        <w:rPr>
          <w:rFonts w:ascii="Arial" w:hAnsi="Arial"/>
          <w:color w:val="333333"/>
          <w:sz w:val="20"/>
          <w:szCs w:val="30"/>
        </w:rPr>
        <w:t>2</w:t>
      </w:r>
      <w:r w:rsidR="000244BA">
        <w:rPr>
          <w:rFonts w:ascii="Arial" w:hAnsi="Arial"/>
          <w:color w:val="333333"/>
          <w:sz w:val="20"/>
          <w:szCs w:val="30"/>
        </w:rPr>
        <w:t>4</w:t>
      </w:r>
      <w:r w:rsidR="00015CDA">
        <w:rPr>
          <w:rFonts w:ascii="Arial" w:hAnsi="Arial"/>
          <w:color w:val="333333"/>
          <w:sz w:val="20"/>
          <w:szCs w:val="30"/>
        </w:rPr>
        <w:t xml:space="preserve"> April 2012</w:t>
      </w:r>
    </w:p>
    <w:p w:rsidR="00BC5DBD" w:rsidRPr="00C02591" w:rsidRDefault="00BC5DBD">
      <w:pPr>
        <w:rPr>
          <w:rFonts w:ascii="Arial" w:hAnsi="Arial"/>
          <w:sz w:val="20"/>
        </w:rPr>
      </w:pPr>
    </w:p>
    <w:p w:rsidR="00BC5DBD" w:rsidRDefault="00BC5DBD">
      <w:pPr>
        <w:rPr>
          <w:rFonts w:ascii="Arial" w:hAnsi="Arial"/>
          <w:sz w:val="20"/>
        </w:rPr>
      </w:pPr>
    </w:p>
    <w:p w:rsidR="001A02E8" w:rsidRDefault="001A02E8">
      <w:pPr>
        <w:rPr>
          <w:rFonts w:ascii="Arial" w:hAnsi="Arial"/>
          <w:sz w:val="20"/>
        </w:rPr>
      </w:pPr>
    </w:p>
    <w:p w:rsidR="001A02E8" w:rsidRDefault="001A02E8">
      <w:pPr>
        <w:rPr>
          <w:rFonts w:ascii="Arial" w:hAnsi="Arial"/>
          <w:sz w:val="20"/>
        </w:rPr>
      </w:pPr>
    </w:p>
    <w:p w:rsidR="00D55140" w:rsidRPr="001A02E8" w:rsidRDefault="002B35AB" w:rsidP="00015CDA">
      <w:pPr>
        <w:pStyle w:val="BodyText"/>
        <w:ind w:right="0"/>
        <w:jc w:val="both"/>
        <w:rPr>
          <w:rFonts w:ascii="Arial" w:hAnsi="Arial"/>
          <w:b/>
          <w:color w:val="FF9900"/>
          <w:sz w:val="26"/>
          <w:lang w:val="en-US"/>
        </w:rPr>
      </w:pPr>
      <w:r>
        <w:rPr>
          <w:rFonts w:ascii="Arial" w:hAnsi="Arial"/>
          <w:b/>
          <w:color w:val="FF9900"/>
          <w:sz w:val="26"/>
          <w:lang w:val="en-US"/>
        </w:rPr>
        <w:t>Announcement of Final A</w:t>
      </w:r>
      <w:r w:rsidR="00015CDA" w:rsidRPr="001A02E8">
        <w:rPr>
          <w:rFonts w:ascii="Arial" w:hAnsi="Arial"/>
          <w:b/>
          <w:color w:val="FF9900"/>
          <w:sz w:val="26"/>
          <w:lang w:val="en-US"/>
        </w:rPr>
        <w:t>udited Financial Statements for the year 2011</w:t>
      </w:r>
    </w:p>
    <w:p w:rsidR="000244BA" w:rsidRDefault="000244BA" w:rsidP="000244BA">
      <w:pPr>
        <w:pStyle w:val="BodyText3"/>
        <w:tabs>
          <w:tab w:val="left" w:pos="540"/>
        </w:tabs>
        <w:spacing w:line="240" w:lineRule="exact"/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bCs/>
          <w:sz w:val="20"/>
          <w:lang w:val="en-GB"/>
        </w:rPr>
        <w:t xml:space="preserve">The Group’s </w:t>
      </w:r>
      <w:r w:rsidR="00C45568">
        <w:rPr>
          <w:rFonts w:ascii="Arial" w:hAnsi="Arial"/>
          <w:bCs/>
          <w:sz w:val="20"/>
          <w:lang w:val="en-GB"/>
        </w:rPr>
        <w:t>final</w:t>
      </w:r>
      <w:r>
        <w:rPr>
          <w:rFonts w:ascii="Arial" w:hAnsi="Arial"/>
          <w:bCs/>
          <w:sz w:val="20"/>
          <w:lang w:val="en-GB"/>
        </w:rPr>
        <w:t xml:space="preserve"> </w:t>
      </w:r>
      <w:r>
        <w:rPr>
          <w:rFonts w:ascii="Arial" w:hAnsi="Arial"/>
          <w:sz w:val="20"/>
          <w:lang w:val="en-GB"/>
        </w:rPr>
        <w:t>audited financial statements for the year ended 31 December 2011</w:t>
      </w:r>
      <w:r>
        <w:rPr>
          <w:rFonts w:ascii="Arial" w:hAnsi="Arial"/>
          <w:bCs/>
          <w:sz w:val="20"/>
          <w:lang w:val="en-GB"/>
        </w:rPr>
        <w:t xml:space="preserve"> will be announced </w:t>
      </w:r>
      <w:r w:rsidR="009A2FC9">
        <w:rPr>
          <w:rFonts w:ascii="Arial" w:hAnsi="Arial"/>
          <w:bCs/>
          <w:sz w:val="20"/>
          <w:lang w:val="en-GB"/>
        </w:rPr>
        <w:t xml:space="preserve">to </w:t>
      </w:r>
      <w:r>
        <w:rPr>
          <w:rFonts w:ascii="Arial" w:hAnsi="Arial"/>
          <w:bCs/>
          <w:sz w:val="20"/>
          <w:lang w:val="en-GB"/>
        </w:rPr>
        <w:t xml:space="preserve">the Stock Exchange on </w:t>
      </w:r>
      <w:r w:rsidRPr="009A2FC9">
        <w:rPr>
          <w:rFonts w:ascii="Arial" w:hAnsi="Arial"/>
          <w:b/>
          <w:bCs/>
          <w:sz w:val="20"/>
          <w:lang w:val="en-GB"/>
        </w:rPr>
        <w:t>Tuesday, 24 April 2012</w:t>
      </w:r>
      <w:r>
        <w:rPr>
          <w:rFonts w:ascii="Arial" w:hAnsi="Arial"/>
          <w:bCs/>
          <w:sz w:val="20"/>
          <w:lang w:val="en-GB"/>
        </w:rPr>
        <w:t xml:space="preserve"> and will be posted on the Group’s website </w:t>
      </w:r>
      <w:hyperlink r:id="rId8" w:history="1">
        <w:r w:rsidRPr="00163227">
          <w:rPr>
            <w:rStyle w:val="Hyperlink"/>
            <w:rFonts w:ascii="Arial" w:hAnsi="Arial"/>
            <w:bCs/>
            <w:sz w:val="20"/>
            <w:lang w:val="en-GB"/>
          </w:rPr>
          <w:t>www.bankofcyprus.com</w:t>
        </w:r>
      </w:hyperlink>
      <w:r>
        <w:rPr>
          <w:rFonts w:ascii="Arial" w:hAnsi="Arial"/>
          <w:bCs/>
          <w:sz w:val="20"/>
          <w:lang w:val="en-GB"/>
        </w:rPr>
        <w:t xml:space="preserve"> (select Investor Relations).</w:t>
      </w:r>
      <w:r w:rsidRPr="002D680C">
        <w:rPr>
          <w:rFonts w:ascii="Arial" w:hAnsi="Arial"/>
          <w:bCs/>
          <w:sz w:val="20"/>
          <w:lang w:val="en-GB"/>
        </w:rPr>
        <w:t xml:space="preserve"> </w:t>
      </w:r>
      <w:r>
        <w:rPr>
          <w:rFonts w:ascii="Arial" w:hAnsi="Arial"/>
          <w:bCs/>
          <w:sz w:val="20"/>
          <w:lang w:val="en-GB"/>
        </w:rPr>
        <w:t>The audited financial statements will be published in the press on 25 April 2012.</w:t>
      </w:r>
    </w:p>
    <w:p w:rsidR="000244BA" w:rsidRPr="000244BA" w:rsidRDefault="000244BA" w:rsidP="00015CDA">
      <w:pPr>
        <w:pStyle w:val="BodyText"/>
        <w:ind w:right="0"/>
        <w:jc w:val="both"/>
        <w:rPr>
          <w:rFonts w:ascii="Arial" w:hAnsi="Arial"/>
          <w:b/>
          <w:color w:val="F79646"/>
          <w:sz w:val="26"/>
          <w:lang w:val="en-GB"/>
        </w:rPr>
      </w:pPr>
    </w:p>
    <w:p w:rsidR="00015CDA" w:rsidRPr="002B35AB" w:rsidRDefault="000244BA" w:rsidP="00015CDA">
      <w:pPr>
        <w:pStyle w:val="BodyText"/>
        <w:ind w:right="0"/>
        <w:jc w:val="both"/>
        <w:rPr>
          <w:rFonts w:ascii="Arial" w:hAnsi="Arial"/>
          <w:b/>
          <w:color w:val="FF9900"/>
          <w:sz w:val="26"/>
          <w:lang w:val="en-US"/>
        </w:rPr>
      </w:pPr>
      <w:r>
        <w:rPr>
          <w:rFonts w:ascii="Arial" w:hAnsi="Arial"/>
          <w:b/>
          <w:bCs/>
          <w:color w:val="FF9900"/>
          <w:szCs w:val="22"/>
          <w:lang w:val="en-GB"/>
        </w:rPr>
        <w:t>Analyst Briefings regarding Financial Results for 2011</w:t>
      </w:r>
    </w:p>
    <w:p w:rsidR="000244BA" w:rsidRDefault="000244BA" w:rsidP="000244BA">
      <w:pPr>
        <w:pStyle w:val="BodyText3"/>
        <w:tabs>
          <w:tab w:val="left" w:pos="540"/>
        </w:tabs>
        <w:spacing w:line="240" w:lineRule="exact"/>
        <w:jc w:val="both"/>
        <w:rPr>
          <w:rFonts w:ascii="Arial" w:hAnsi="Arial"/>
          <w:sz w:val="20"/>
          <w:lang w:val="en-GB"/>
        </w:rPr>
      </w:pPr>
      <w:r w:rsidRPr="002D680C">
        <w:rPr>
          <w:rFonts w:ascii="Arial" w:hAnsi="Arial"/>
          <w:bCs/>
          <w:sz w:val="20"/>
          <w:lang w:val="en-GB"/>
        </w:rPr>
        <w:t>The analysts’ briefing on the Group financial results for 20</w:t>
      </w:r>
      <w:r>
        <w:rPr>
          <w:rFonts w:ascii="Arial" w:hAnsi="Arial"/>
          <w:bCs/>
          <w:sz w:val="20"/>
          <w:lang w:val="en-GB"/>
        </w:rPr>
        <w:t xml:space="preserve">11 </w:t>
      </w:r>
      <w:r w:rsidRPr="002D680C">
        <w:rPr>
          <w:rFonts w:ascii="Arial" w:hAnsi="Arial"/>
          <w:bCs/>
          <w:sz w:val="20"/>
          <w:lang w:val="en-GB"/>
        </w:rPr>
        <w:t xml:space="preserve">will take place </w:t>
      </w:r>
      <w:r w:rsidR="009A2FC9">
        <w:rPr>
          <w:rFonts w:ascii="Arial" w:hAnsi="Arial"/>
          <w:bCs/>
          <w:sz w:val="20"/>
          <w:lang w:val="en-GB"/>
        </w:rPr>
        <w:t xml:space="preserve">today, </w:t>
      </w:r>
      <w:r w:rsidRPr="000244BA">
        <w:rPr>
          <w:rFonts w:ascii="Arial" w:hAnsi="Arial"/>
          <w:b/>
          <w:bCs/>
          <w:sz w:val="20"/>
          <w:lang w:val="en-GB"/>
        </w:rPr>
        <w:t xml:space="preserve">Tuesday, </w:t>
      </w:r>
      <w:r w:rsidRPr="000244BA">
        <w:rPr>
          <w:rFonts w:ascii="Arial" w:hAnsi="Arial"/>
          <w:b/>
          <w:bCs/>
          <w:sz w:val="20"/>
          <w:lang w:val="en-GB"/>
        </w:rPr>
        <w:br/>
        <w:t>24 April 2012</w:t>
      </w:r>
      <w:r w:rsidRPr="002D680C">
        <w:rPr>
          <w:rFonts w:ascii="Arial" w:hAnsi="Arial"/>
          <w:bCs/>
          <w:sz w:val="20"/>
          <w:lang w:val="en-GB"/>
        </w:rPr>
        <w:t xml:space="preserve">, at </w:t>
      </w:r>
      <w:r>
        <w:rPr>
          <w:rFonts w:ascii="Arial" w:hAnsi="Arial"/>
          <w:bCs/>
          <w:sz w:val="20"/>
          <w:lang w:val="en-GB"/>
        </w:rPr>
        <w:t>6</w:t>
      </w:r>
      <w:r w:rsidRPr="002D680C">
        <w:rPr>
          <w:rFonts w:ascii="Arial" w:hAnsi="Arial"/>
          <w:bCs/>
          <w:sz w:val="20"/>
          <w:lang w:val="en-GB"/>
        </w:rPr>
        <w:t>.</w:t>
      </w:r>
      <w:r>
        <w:rPr>
          <w:rFonts w:ascii="Arial" w:hAnsi="Arial"/>
          <w:bCs/>
          <w:sz w:val="20"/>
          <w:lang w:val="en-GB"/>
        </w:rPr>
        <w:t>0</w:t>
      </w:r>
      <w:r w:rsidRPr="002D680C">
        <w:rPr>
          <w:rFonts w:ascii="Arial" w:hAnsi="Arial"/>
          <w:bCs/>
          <w:sz w:val="20"/>
          <w:lang w:val="en-GB"/>
        </w:rPr>
        <w:t>0</w:t>
      </w:r>
      <w:r>
        <w:rPr>
          <w:rFonts w:ascii="Arial" w:hAnsi="Arial"/>
          <w:bCs/>
          <w:sz w:val="20"/>
          <w:lang w:val="en-GB"/>
        </w:rPr>
        <w:t xml:space="preserve"> p</w:t>
      </w:r>
      <w:r w:rsidRPr="002D680C">
        <w:rPr>
          <w:rFonts w:ascii="Arial" w:hAnsi="Arial"/>
          <w:bCs/>
          <w:sz w:val="20"/>
          <w:lang w:val="en-GB"/>
        </w:rPr>
        <w:t>m</w:t>
      </w:r>
      <w:r>
        <w:rPr>
          <w:rFonts w:ascii="Arial" w:hAnsi="Arial"/>
          <w:bCs/>
          <w:sz w:val="20"/>
          <w:lang w:val="en-GB"/>
        </w:rPr>
        <w:t xml:space="preserve">. </w:t>
      </w:r>
      <w:r>
        <w:rPr>
          <w:rFonts w:ascii="Arial" w:hAnsi="Arial"/>
          <w:sz w:val="20"/>
          <w:lang w:val="en-GB"/>
        </w:rPr>
        <w:t xml:space="preserve">The relevant presentation will be posted on the Group’s website </w:t>
      </w:r>
      <w:hyperlink r:id="rId9" w:history="1">
        <w:r>
          <w:rPr>
            <w:rStyle w:val="Hyperlink"/>
            <w:rFonts w:ascii="Arial" w:hAnsi="Arial" w:cs="Arial"/>
            <w:sz w:val="20"/>
            <w:lang w:val="en-GB"/>
          </w:rPr>
          <w:t>www</w:t>
        </w:r>
        <w:r w:rsidRPr="00E15810">
          <w:rPr>
            <w:rStyle w:val="Hyperlink"/>
            <w:rFonts w:ascii="Arial" w:hAnsi="Arial" w:cs="Arial"/>
            <w:sz w:val="20"/>
            <w:lang w:val="en-GB"/>
          </w:rPr>
          <w:t>.</w:t>
        </w:r>
        <w:r>
          <w:rPr>
            <w:rStyle w:val="Hyperlink"/>
            <w:rFonts w:ascii="Arial" w:hAnsi="Arial" w:cs="Arial"/>
            <w:sz w:val="20"/>
            <w:lang w:val="en-GB"/>
          </w:rPr>
          <w:t>bankofcyprus</w:t>
        </w:r>
        <w:r w:rsidRPr="00E15810">
          <w:rPr>
            <w:rStyle w:val="Hyperlink"/>
            <w:rFonts w:ascii="Arial" w:hAnsi="Arial" w:cs="Arial"/>
            <w:sz w:val="20"/>
            <w:lang w:val="en-GB"/>
          </w:rPr>
          <w:t>.</w:t>
        </w:r>
        <w:r>
          <w:rPr>
            <w:rStyle w:val="Hyperlink"/>
            <w:rFonts w:ascii="Arial" w:hAnsi="Arial" w:cs="Arial"/>
            <w:sz w:val="20"/>
            <w:lang w:val="en-GB"/>
          </w:rPr>
          <w:t>com</w:t>
        </w:r>
      </w:hyperlink>
      <w:r w:rsidRPr="00E15810">
        <w:rPr>
          <w:rFonts w:ascii="Arial" w:hAnsi="Arial" w:cs="Arial"/>
          <w:sz w:val="20"/>
          <w:szCs w:val="24"/>
          <w:lang w:val="en-GB"/>
        </w:rPr>
        <w:t xml:space="preserve"> (</w:t>
      </w:r>
      <w:r w:rsidRPr="0051037E">
        <w:rPr>
          <w:rFonts w:ascii="Arial" w:hAnsi="Arial"/>
          <w:sz w:val="20"/>
          <w:lang w:val="en-GB"/>
        </w:rPr>
        <w:t>Inv</w:t>
      </w:r>
      <w:r w:rsidRPr="00E15810">
        <w:rPr>
          <w:rFonts w:ascii="Arial" w:hAnsi="Arial"/>
          <w:sz w:val="20"/>
          <w:lang w:val="en-GB"/>
        </w:rPr>
        <w:t xml:space="preserve">. </w:t>
      </w:r>
      <w:r w:rsidRPr="0051037E">
        <w:rPr>
          <w:rFonts w:ascii="Arial" w:hAnsi="Arial"/>
          <w:sz w:val="20"/>
          <w:lang w:val="en-GB"/>
        </w:rPr>
        <w:t>Relations</w:t>
      </w:r>
      <w:r w:rsidRPr="00E15810">
        <w:rPr>
          <w:rFonts w:ascii="Arial" w:hAnsi="Arial"/>
          <w:sz w:val="20"/>
          <w:lang w:val="en-GB"/>
        </w:rPr>
        <w:t xml:space="preserve"> / </w:t>
      </w:r>
      <w:r>
        <w:rPr>
          <w:rFonts w:ascii="Arial" w:hAnsi="Arial"/>
          <w:sz w:val="20"/>
          <w:lang w:val="en-GB"/>
        </w:rPr>
        <w:t>Presentations).</w:t>
      </w:r>
    </w:p>
    <w:p w:rsidR="00015CDA" w:rsidRPr="00015CDA" w:rsidRDefault="00015CDA" w:rsidP="00015CDA">
      <w:pPr>
        <w:pStyle w:val="BodyText"/>
        <w:ind w:right="0"/>
        <w:jc w:val="both"/>
        <w:rPr>
          <w:rFonts w:ascii="Arial" w:hAnsi="Arial"/>
          <w:b/>
          <w:color w:val="F79646"/>
          <w:sz w:val="26"/>
          <w:lang w:val="en-GB"/>
        </w:rPr>
      </w:pPr>
    </w:p>
    <w:p w:rsidR="00015CDA" w:rsidRPr="00C45568" w:rsidRDefault="00015CDA" w:rsidP="00015CDA">
      <w:pPr>
        <w:pStyle w:val="BodyText"/>
        <w:ind w:right="0"/>
        <w:jc w:val="both"/>
        <w:rPr>
          <w:rFonts w:ascii="Arial" w:hAnsi="Arial"/>
          <w:b/>
          <w:color w:val="FF9900"/>
          <w:sz w:val="26"/>
          <w:lang w:val="en-US"/>
        </w:rPr>
      </w:pPr>
      <w:r w:rsidRPr="00C45568">
        <w:rPr>
          <w:rFonts w:ascii="Arial" w:hAnsi="Arial"/>
          <w:b/>
          <w:color w:val="FF9900"/>
          <w:sz w:val="26"/>
          <w:lang w:val="en-US"/>
        </w:rPr>
        <w:t>Annual General Meeting</w:t>
      </w:r>
    </w:p>
    <w:p w:rsidR="00015CDA" w:rsidRPr="001A02E8" w:rsidRDefault="00015CDA" w:rsidP="001A02E8">
      <w:pPr>
        <w:pStyle w:val="BodyText"/>
        <w:ind w:right="0"/>
        <w:jc w:val="both"/>
        <w:rPr>
          <w:rFonts w:ascii="Arial" w:hAnsi="Arial"/>
          <w:sz w:val="20"/>
          <w:szCs w:val="24"/>
          <w:lang w:val="en-GB" w:eastAsia="en-US"/>
        </w:rPr>
      </w:pPr>
      <w:r w:rsidRPr="001A02E8">
        <w:rPr>
          <w:rFonts w:ascii="Arial" w:hAnsi="Arial"/>
          <w:sz w:val="20"/>
          <w:szCs w:val="24"/>
          <w:lang w:val="en-GB" w:eastAsia="en-US"/>
        </w:rPr>
        <w:t xml:space="preserve">The Annual General Meeting of Bank of Cyprus Public Company Ltd will be held at the Bank of Cyprus Group Headquarters (51 </w:t>
      </w:r>
      <w:proofErr w:type="spellStart"/>
      <w:r w:rsidRPr="001A02E8">
        <w:rPr>
          <w:rFonts w:ascii="Arial" w:hAnsi="Arial"/>
          <w:sz w:val="20"/>
          <w:szCs w:val="24"/>
          <w:lang w:val="en-GB" w:eastAsia="en-US"/>
        </w:rPr>
        <w:t>Stassinos</w:t>
      </w:r>
      <w:proofErr w:type="spellEnd"/>
      <w:r w:rsidRPr="001A02E8">
        <w:rPr>
          <w:rFonts w:ascii="Arial" w:hAnsi="Arial"/>
          <w:sz w:val="20"/>
          <w:szCs w:val="24"/>
          <w:lang w:val="en-GB" w:eastAsia="en-US"/>
        </w:rPr>
        <w:t xml:space="preserve"> Street, </w:t>
      </w:r>
      <w:proofErr w:type="spellStart"/>
      <w:r w:rsidRPr="001A02E8">
        <w:rPr>
          <w:rFonts w:ascii="Arial" w:hAnsi="Arial"/>
          <w:sz w:val="20"/>
          <w:szCs w:val="24"/>
          <w:lang w:val="en-GB" w:eastAsia="en-US"/>
        </w:rPr>
        <w:t>Ayia</w:t>
      </w:r>
      <w:proofErr w:type="spellEnd"/>
      <w:r w:rsidRPr="001A02E8">
        <w:rPr>
          <w:rFonts w:ascii="Arial" w:hAnsi="Arial"/>
          <w:sz w:val="20"/>
          <w:szCs w:val="24"/>
          <w:lang w:val="en-GB" w:eastAsia="en-US"/>
        </w:rPr>
        <w:t xml:space="preserve"> </w:t>
      </w:r>
      <w:proofErr w:type="spellStart"/>
      <w:r w:rsidRPr="001A02E8">
        <w:rPr>
          <w:rFonts w:ascii="Arial" w:hAnsi="Arial"/>
          <w:sz w:val="20"/>
          <w:szCs w:val="24"/>
          <w:lang w:val="en-GB" w:eastAsia="en-US"/>
        </w:rPr>
        <w:t>Paraskevi</w:t>
      </w:r>
      <w:proofErr w:type="spellEnd"/>
      <w:r w:rsidRPr="001A02E8">
        <w:rPr>
          <w:rFonts w:ascii="Arial" w:hAnsi="Arial"/>
          <w:sz w:val="20"/>
          <w:szCs w:val="24"/>
          <w:lang w:val="en-GB" w:eastAsia="en-US"/>
        </w:rPr>
        <w:t xml:space="preserve">, </w:t>
      </w:r>
      <w:proofErr w:type="spellStart"/>
      <w:r w:rsidRPr="001A02E8">
        <w:rPr>
          <w:rFonts w:ascii="Arial" w:hAnsi="Arial"/>
          <w:sz w:val="20"/>
          <w:szCs w:val="24"/>
          <w:lang w:val="en-GB" w:eastAsia="en-US"/>
        </w:rPr>
        <w:t>Strovolos</w:t>
      </w:r>
      <w:proofErr w:type="spellEnd"/>
      <w:r w:rsidRPr="001A02E8">
        <w:rPr>
          <w:rFonts w:ascii="Arial" w:hAnsi="Arial"/>
          <w:sz w:val="20"/>
          <w:szCs w:val="24"/>
          <w:lang w:val="en-GB" w:eastAsia="en-US"/>
        </w:rPr>
        <w:t>, Nicosia, Cyprus), on</w:t>
      </w:r>
      <w:r w:rsidRPr="001A02E8">
        <w:rPr>
          <w:rFonts w:ascii="Arial" w:hAnsi="Arial"/>
          <w:b/>
          <w:sz w:val="20"/>
          <w:szCs w:val="24"/>
          <w:lang w:val="en-GB" w:eastAsia="en-US"/>
        </w:rPr>
        <w:t xml:space="preserve"> Tuesday, </w:t>
      </w:r>
      <w:r w:rsidR="001A02E8" w:rsidRPr="001A02E8">
        <w:rPr>
          <w:rFonts w:ascii="Arial" w:hAnsi="Arial"/>
          <w:b/>
          <w:sz w:val="20"/>
          <w:szCs w:val="24"/>
          <w:lang w:val="en-GB" w:eastAsia="en-US"/>
        </w:rPr>
        <w:t>19 June</w:t>
      </w:r>
      <w:r w:rsidRPr="001A02E8">
        <w:rPr>
          <w:rFonts w:ascii="Arial" w:hAnsi="Arial"/>
          <w:b/>
          <w:sz w:val="20"/>
          <w:szCs w:val="24"/>
          <w:lang w:val="en-GB" w:eastAsia="en-US"/>
        </w:rPr>
        <w:t xml:space="preserve"> 201</w:t>
      </w:r>
      <w:r w:rsidR="001A02E8" w:rsidRPr="001A02E8">
        <w:rPr>
          <w:rFonts w:ascii="Arial" w:hAnsi="Arial"/>
          <w:b/>
          <w:sz w:val="20"/>
          <w:szCs w:val="24"/>
          <w:lang w:val="en-GB" w:eastAsia="en-US"/>
        </w:rPr>
        <w:t>2</w:t>
      </w:r>
      <w:r w:rsidRPr="001A02E8">
        <w:rPr>
          <w:rFonts w:ascii="Arial" w:hAnsi="Arial"/>
          <w:sz w:val="20"/>
          <w:szCs w:val="24"/>
          <w:lang w:val="en-GB" w:eastAsia="en-US"/>
        </w:rPr>
        <w:t xml:space="preserve"> at 4.30pm</w:t>
      </w:r>
      <w:r w:rsidR="00A423CF">
        <w:rPr>
          <w:rFonts w:ascii="Arial" w:hAnsi="Arial"/>
          <w:sz w:val="20"/>
          <w:szCs w:val="24"/>
          <w:lang w:val="en-GB" w:eastAsia="en-US"/>
        </w:rPr>
        <w:t>.</w:t>
      </w:r>
    </w:p>
    <w:p w:rsidR="00015CDA" w:rsidRDefault="00015CDA" w:rsidP="00015CDA">
      <w:pPr>
        <w:pStyle w:val="BodyText"/>
        <w:ind w:right="0"/>
        <w:jc w:val="both"/>
        <w:rPr>
          <w:rFonts w:ascii="Arial" w:hAnsi="Arial"/>
          <w:b/>
          <w:color w:val="F79646"/>
          <w:sz w:val="26"/>
          <w:lang w:val="en-US"/>
        </w:rPr>
      </w:pPr>
    </w:p>
    <w:p w:rsidR="00015CDA" w:rsidRPr="00A423CF" w:rsidRDefault="00015CDA" w:rsidP="00015CDA">
      <w:pPr>
        <w:jc w:val="both"/>
        <w:rPr>
          <w:rFonts w:ascii="Arial" w:hAnsi="Arial" w:cs="Arial"/>
          <w:sz w:val="20"/>
        </w:rPr>
      </w:pPr>
    </w:p>
    <w:p w:rsidR="00015CDA" w:rsidRPr="00A423CF" w:rsidRDefault="00015CDA" w:rsidP="00015CDA">
      <w:pPr>
        <w:pStyle w:val="Heading4"/>
        <w:tabs>
          <w:tab w:val="clear" w:pos="0"/>
          <w:tab w:val="clear" w:pos="360"/>
          <w:tab w:val="left" w:pos="540"/>
        </w:tabs>
        <w:spacing w:line="240" w:lineRule="exact"/>
        <w:ind w:left="540" w:hanging="540"/>
        <w:jc w:val="both"/>
        <w:rPr>
          <w:rFonts w:ascii="Arial" w:hAnsi="Arial"/>
          <w:color w:val="FF9900"/>
          <w:sz w:val="26"/>
          <w:lang w:val="en-US"/>
        </w:rPr>
      </w:pPr>
    </w:p>
    <w:p w:rsidR="00D55140" w:rsidRDefault="00D55140">
      <w:pPr>
        <w:rPr>
          <w:rFonts w:ascii="Arial" w:hAnsi="Arial"/>
          <w:sz w:val="20"/>
        </w:rPr>
      </w:pPr>
    </w:p>
    <w:p w:rsidR="001A02E8" w:rsidRDefault="001A02E8">
      <w:pPr>
        <w:rPr>
          <w:rFonts w:ascii="Arial" w:hAnsi="Arial"/>
          <w:sz w:val="20"/>
        </w:rPr>
      </w:pPr>
    </w:p>
    <w:p w:rsidR="001A02E8" w:rsidRPr="001A02E8" w:rsidRDefault="001A02E8">
      <w:pPr>
        <w:rPr>
          <w:rFonts w:ascii="Arial" w:hAnsi="Arial"/>
          <w:sz w:val="20"/>
        </w:rPr>
      </w:pPr>
    </w:p>
    <w:p w:rsidR="00D55140" w:rsidRPr="00A423CF" w:rsidRDefault="00D55140">
      <w:pPr>
        <w:rPr>
          <w:rFonts w:ascii="Arial" w:hAnsi="Arial"/>
          <w:sz w:val="20"/>
        </w:rPr>
      </w:pPr>
    </w:p>
    <w:p w:rsidR="00D55140" w:rsidRPr="00A423CF" w:rsidRDefault="00D55140">
      <w:pPr>
        <w:rPr>
          <w:rFonts w:ascii="Arial" w:hAnsi="Arial"/>
          <w:sz w:val="20"/>
        </w:rPr>
      </w:pPr>
    </w:p>
    <w:p w:rsidR="00BC5DBD" w:rsidRPr="00A423CF" w:rsidRDefault="00BC5DBD">
      <w:pPr>
        <w:rPr>
          <w:rFonts w:ascii="Arial" w:hAnsi="Arial"/>
          <w:sz w:val="20"/>
        </w:rPr>
      </w:pPr>
    </w:p>
    <w:p w:rsidR="00BC5DBD" w:rsidRPr="00A423CF" w:rsidRDefault="00BC5DBD">
      <w:pPr>
        <w:rPr>
          <w:rFonts w:ascii="Arial" w:hAnsi="Arial"/>
          <w:sz w:val="20"/>
        </w:rPr>
      </w:pPr>
    </w:p>
    <w:p w:rsidR="00BC5DBD" w:rsidRPr="00A423CF" w:rsidRDefault="00BC5DBD">
      <w:pPr>
        <w:rPr>
          <w:rFonts w:ascii="Arial" w:hAnsi="Arial"/>
          <w:sz w:val="20"/>
        </w:rPr>
      </w:pPr>
    </w:p>
    <w:p w:rsidR="00BC5DBD" w:rsidRPr="00A423CF" w:rsidRDefault="00BC5DBD">
      <w:pPr>
        <w:rPr>
          <w:rFonts w:ascii="Arial" w:hAnsi="Arial"/>
          <w:sz w:val="20"/>
        </w:rPr>
      </w:pPr>
    </w:p>
    <w:p w:rsidR="00C45568" w:rsidRDefault="00C45568" w:rsidP="00C45568">
      <w:pPr>
        <w:pStyle w:val="BodyText2"/>
        <w:spacing w:line="240" w:lineRule="auto"/>
        <w:ind w:right="-467"/>
        <w:jc w:val="both"/>
        <w:rPr>
          <w:rFonts w:ascii="Arial" w:hAnsi="Arial"/>
          <w:color w:val="333333"/>
          <w:sz w:val="16"/>
          <w:szCs w:val="16"/>
        </w:rPr>
      </w:pPr>
      <w:r>
        <w:rPr>
          <w:rFonts w:ascii="Arial" w:hAnsi="Arial"/>
          <w:color w:val="333333"/>
          <w:sz w:val="16"/>
          <w:szCs w:val="16"/>
        </w:rPr>
        <w:t xml:space="preserve">Founded in 1899, the Bank of Cyprus Group is the leading Cypriot banking and financial services group.  In addition to retail and </w:t>
      </w:r>
      <w:r w:rsidRPr="00E17A22">
        <w:rPr>
          <w:rFonts w:ascii="Arial" w:hAnsi="Arial"/>
          <w:color w:val="333333"/>
          <w:sz w:val="16"/>
          <w:szCs w:val="16"/>
        </w:rPr>
        <w:t>commercial banking, the Group’s activities include finance, factoring, investment banking, brokerage, fund management,</w:t>
      </w:r>
      <w:r>
        <w:rPr>
          <w:rFonts w:ascii="Arial" w:hAnsi="Arial"/>
          <w:color w:val="333333"/>
          <w:sz w:val="16"/>
          <w:szCs w:val="16"/>
        </w:rPr>
        <w:t xml:space="preserve"> private banking,</w:t>
      </w:r>
      <w:r w:rsidRPr="00E17A22">
        <w:rPr>
          <w:rFonts w:ascii="Arial" w:hAnsi="Arial"/>
          <w:color w:val="333333"/>
          <w:sz w:val="16"/>
          <w:szCs w:val="16"/>
        </w:rPr>
        <w:t xml:space="preserve"> life and general insurance.  The Group currently operates through a total of </w:t>
      </w:r>
      <w:r w:rsidRPr="00117011">
        <w:rPr>
          <w:rFonts w:ascii="Arial" w:hAnsi="Arial"/>
          <w:color w:val="333333"/>
          <w:sz w:val="16"/>
          <w:szCs w:val="16"/>
        </w:rPr>
        <w:t>583</w:t>
      </w:r>
      <w:r w:rsidRPr="00E17A22">
        <w:rPr>
          <w:rFonts w:ascii="Arial" w:hAnsi="Arial"/>
          <w:color w:val="333333"/>
          <w:sz w:val="16"/>
          <w:szCs w:val="16"/>
        </w:rPr>
        <w:t xml:space="preserve"> </w:t>
      </w:r>
      <w:proofErr w:type="gramStart"/>
      <w:r w:rsidRPr="00E17A22">
        <w:rPr>
          <w:rFonts w:ascii="Arial" w:hAnsi="Arial"/>
          <w:color w:val="333333"/>
          <w:sz w:val="16"/>
          <w:szCs w:val="16"/>
        </w:rPr>
        <w:t>branches,</w:t>
      </w:r>
      <w:proofErr w:type="gramEnd"/>
      <w:r w:rsidRPr="00E17A22">
        <w:rPr>
          <w:rFonts w:ascii="Arial" w:hAnsi="Arial"/>
          <w:color w:val="333333"/>
          <w:sz w:val="16"/>
          <w:szCs w:val="16"/>
        </w:rPr>
        <w:t xml:space="preserve"> of which </w:t>
      </w:r>
      <w:r w:rsidRPr="00117011">
        <w:rPr>
          <w:rFonts w:ascii="Arial" w:hAnsi="Arial"/>
          <w:color w:val="333333"/>
          <w:sz w:val="16"/>
          <w:szCs w:val="16"/>
        </w:rPr>
        <w:t>19</w:t>
      </w:r>
      <w:r>
        <w:rPr>
          <w:rFonts w:ascii="Arial" w:hAnsi="Arial"/>
          <w:color w:val="333333"/>
          <w:sz w:val="16"/>
          <w:szCs w:val="16"/>
        </w:rPr>
        <w:t>9</w:t>
      </w:r>
      <w:r w:rsidRPr="00E17A22">
        <w:rPr>
          <w:rFonts w:ascii="Arial" w:hAnsi="Arial"/>
          <w:color w:val="333333"/>
          <w:sz w:val="16"/>
          <w:szCs w:val="16"/>
        </w:rPr>
        <w:t xml:space="preserve"> operate in </w:t>
      </w:r>
      <w:smartTag w:uri="urn:schemas-microsoft-com:office:smarttags" w:element="country-region">
        <w:r w:rsidRPr="00E17A22">
          <w:rPr>
            <w:rFonts w:ascii="Arial" w:hAnsi="Arial"/>
            <w:color w:val="333333"/>
            <w:sz w:val="16"/>
            <w:szCs w:val="16"/>
          </w:rPr>
          <w:t>Russia</w:t>
        </w:r>
      </w:smartTag>
      <w:r w:rsidRPr="00E17A22">
        <w:rPr>
          <w:rFonts w:ascii="Arial" w:hAnsi="Arial"/>
          <w:color w:val="333333"/>
          <w:sz w:val="16"/>
          <w:szCs w:val="16"/>
        </w:rPr>
        <w:t>, 1</w:t>
      </w:r>
      <w:r>
        <w:rPr>
          <w:rFonts w:ascii="Arial" w:hAnsi="Arial"/>
          <w:color w:val="333333"/>
          <w:sz w:val="16"/>
          <w:szCs w:val="16"/>
        </w:rPr>
        <w:t>8</w:t>
      </w:r>
      <w:r w:rsidRPr="00117011">
        <w:rPr>
          <w:rFonts w:ascii="Arial" w:hAnsi="Arial"/>
          <w:color w:val="333333"/>
          <w:sz w:val="16"/>
          <w:szCs w:val="16"/>
        </w:rPr>
        <w:t>8</w:t>
      </w:r>
      <w:r>
        <w:rPr>
          <w:rFonts w:ascii="Arial" w:hAnsi="Arial"/>
          <w:color w:val="333333"/>
          <w:sz w:val="16"/>
          <w:szCs w:val="16"/>
        </w:rPr>
        <w:t xml:space="preserve"> in </w:t>
      </w:r>
      <w:smartTag w:uri="urn:schemas-microsoft-com:office:smarttags" w:element="country-region">
        <w:r>
          <w:rPr>
            <w:rFonts w:ascii="Arial" w:hAnsi="Arial"/>
            <w:color w:val="333333"/>
            <w:sz w:val="16"/>
            <w:szCs w:val="16"/>
          </w:rPr>
          <w:t>Greece</w:t>
        </w:r>
      </w:smartTag>
      <w:r>
        <w:rPr>
          <w:rFonts w:ascii="Arial" w:hAnsi="Arial"/>
          <w:color w:val="333333"/>
          <w:sz w:val="16"/>
          <w:szCs w:val="16"/>
        </w:rPr>
        <w:t xml:space="preserve">, </w:t>
      </w:r>
      <w:r w:rsidRPr="00E17A22">
        <w:rPr>
          <w:rFonts w:ascii="Arial" w:hAnsi="Arial"/>
          <w:color w:val="333333"/>
          <w:sz w:val="16"/>
          <w:szCs w:val="16"/>
        </w:rPr>
        <w:t>1</w:t>
      </w:r>
      <w:r w:rsidRPr="00117011">
        <w:rPr>
          <w:rFonts w:ascii="Arial" w:hAnsi="Arial"/>
          <w:color w:val="333333"/>
          <w:sz w:val="16"/>
          <w:szCs w:val="16"/>
        </w:rPr>
        <w:t>37</w:t>
      </w:r>
      <w:r w:rsidRPr="00E17A22">
        <w:rPr>
          <w:rFonts w:ascii="Arial" w:hAnsi="Arial"/>
          <w:color w:val="333333"/>
          <w:sz w:val="16"/>
          <w:szCs w:val="16"/>
        </w:rPr>
        <w:t xml:space="preserve"> in </w:t>
      </w:r>
      <w:smartTag w:uri="urn:schemas-microsoft-com:office:smarttags" w:element="country-region">
        <w:r w:rsidRPr="00E17A22">
          <w:rPr>
            <w:rFonts w:ascii="Arial" w:hAnsi="Arial"/>
            <w:color w:val="333333"/>
            <w:sz w:val="16"/>
            <w:szCs w:val="16"/>
          </w:rPr>
          <w:t>Cyprus</w:t>
        </w:r>
      </w:smartTag>
      <w:r w:rsidRPr="00E17A22">
        <w:rPr>
          <w:rFonts w:ascii="Arial" w:hAnsi="Arial"/>
          <w:color w:val="333333"/>
          <w:sz w:val="16"/>
          <w:szCs w:val="16"/>
        </w:rPr>
        <w:t xml:space="preserve">, </w:t>
      </w:r>
      <w:r>
        <w:rPr>
          <w:rFonts w:ascii="Arial" w:hAnsi="Arial"/>
          <w:color w:val="333333"/>
          <w:sz w:val="16"/>
          <w:szCs w:val="16"/>
        </w:rPr>
        <w:t>4</w:t>
      </w:r>
      <w:r w:rsidRPr="00117011">
        <w:rPr>
          <w:rFonts w:ascii="Arial" w:hAnsi="Arial"/>
          <w:color w:val="333333"/>
          <w:sz w:val="16"/>
          <w:szCs w:val="16"/>
        </w:rPr>
        <w:t>2</w:t>
      </w:r>
      <w:r w:rsidRPr="00E17A22">
        <w:rPr>
          <w:rFonts w:ascii="Arial" w:hAnsi="Arial"/>
          <w:color w:val="333333"/>
          <w:sz w:val="16"/>
          <w:szCs w:val="16"/>
        </w:rPr>
        <w:t xml:space="preserve"> in </w:t>
      </w:r>
      <w:smartTag w:uri="urn:schemas-microsoft-com:office:smarttags" w:element="country-region">
        <w:r w:rsidRPr="00E17A22">
          <w:rPr>
            <w:rFonts w:ascii="Arial" w:hAnsi="Arial"/>
            <w:color w:val="333333"/>
            <w:sz w:val="16"/>
            <w:szCs w:val="16"/>
          </w:rPr>
          <w:t>Ukraine</w:t>
        </w:r>
      </w:smartTag>
      <w:r w:rsidRPr="00E17A22">
        <w:rPr>
          <w:rFonts w:ascii="Arial" w:hAnsi="Arial"/>
          <w:color w:val="333333"/>
          <w:sz w:val="16"/>
          <w:szCs w:val="16"/>
        </w:rPr>
        <w:t xml:space="preserve">, 12 in </w:t>
      </w:r>
      <w:smartTag w:uri="urn:schemas-microsoft-com:office:smarttags" w:element="country-region">
        <w:r w:rsidRPr="00E17A22">
          <w:rPr>
            <w:rFonts w:ascii="Arial" w:hAnsi="Arial"/>
            <w:color w:val="333333"/>
            <w:sz w:val="16"/>
            <w:szCs w:val="16"/>
          </w:rPr>
          <w:t>Romania</w:t>
        </w:r>
      </w:smartTag>
      <w:r w:rsidRPr="00E17A22">
        <w:rPr>
          <w:rFonts w:ascii="Arial" w:hAnsi="Arial"/>
          <w:color w:val="333333"/>
          <w:sz w:val="16"/>
          <w:szCs w:val="16"/>
        </w:rPr>
        <w:t xml:space="preserve">, 4 in the </w:t>
      </w:r>
      <w:smartTag w:uri="urn:schemas-microsoft-com:office:smarttags" w:element="country-region">
        <w:r w:rsidRPr="00E17A22">
          <w:rPr>
            <w:rFonts w:ascii="Arial" w:hAnsi="Arial"/>
            <w:color w:val="333333"/>
            <w:sz w:val="16"/>
            <w:szCs w:val="16"/>
          </w:rPr>
          <w:t>United Kingdom</w:t>
        </w:r>
      </w:smartTag>
      <w:r w:rsidRPr="00E17A22">
        <w:rPr>
          <w:rFonts w:ascii="Arial" w:hAnsi="Arial"/>
          <w:color w:val="333333"/>
          <w:sz w:val="16"/>
          <w:szCs w:val="16"/>
        </w:rPr>
        <w:t xml:space="preserve"> and 1 in the </w:t>
      </w:r>
      <w:smartTag w:uri="urn:schemas-microsoft-com:office:smarttags" w:element="place">
        <w:r w:rsidRPr="00E17A22">
          <w:rPr>
            <w:rFonts w:ascii="Arial" w:hAnsi="Arial"/>
            <w:color w:val="333333"/>
            <w:sz w:val="16"/>
            <w:szCs w:val="16"/>
          </w:rPr>
          <w:t>Channel Islands</w:t>
        </w:r>
      </w:smartTag>
      <w:r w:rsidRPr="00E17A22">
        <w:rPr>
          <w:rFonts w:ascii="Arial" w:hAnsi="Arial"/>
          <w:color w:val="333333"/>
          <w:sz w:val="16"/>
          <w:szCs w:val="16"/>
        </w:rPr>
        <w:t xml:space="preserve">. Bank of Cyprus also has </w:t>
      </w:r>
      <w:r w:rsidRPr="00117011">
        <w:rPr>
          <w:rFonts w:ascii="Arial" w:hAnsi="Arial"/>
          <w:color w:val="333333"/>
          <w:sz w:val="16"/>
          <w:szCs w:val="16"/>
        </w:rPr>
        <w:t>6</w:t>
      </w:r>
      <w:r w:rsidRPr="00E17A22">
        <w:rPr>
          <w:rFonts w:ascii="Arial" w:hAnsi="Arial"/>
          <w:color w:val="333333"/>
          <w:sz w:val="16"/>
          <w:szCs w:val="16"/>
        </w:rPr>
        <w:t xml:space="preserve"> representative offices in </w:t>
      </w:r>
      <w:smartTag w:uri="urn:schemas-microsoft-com:office:smarttags" w:element="country-region">
        <w:r w:rsidRPr="00E17A22">
          <w:rPr>
            <w:rFonts w:ascii="Arial" w:hAnsi="Arial"/>
            <w:color w:val="333333"/>
            <w:sz w:val="16"/>
            <w:szCs w:val="16"/>
          </w:rPr>
          <w:t>Russia</w:t>
        </w:r>
      </w:smartTag>
      <w:r w:rsidRPr="00E17A22">
        <w:rPr>
          <w:rFonts w:ascii="Arial" w:hAnsi="Arial"/>
          <w:color w:val="333333"/>
          <w:sz w:val="16"/>
          <w:szCs w:val="16"/>
        </w:rPr>
        <w:t xml:space="preserve">, </w:t>
      </w:r>
      <w:smartTag w:uri="urn:schemas-microsoft-com:office:smarttags" w:element="country-region">
        <w:r w:rsidRPr="00E17A22">
          <w:rPr>
            <w:rFonts w:ascii="Arial" w:hAnsi="Arial"/>
            <w:color w:val="333333"/>
            <w:sz w:val="16"/>
            <w:szCs w:val="16"/>
          </w:rPr>
          <w:t>Romania</w:t>
        </w:r>
      </w:smartTag>
      <w:r w:rsidRPr="00E17A22">
        <w:rPr>
          <w:rFonts w:ascii="Arial" w:hAnsi="Arial"/>
          <w:color w:val="333333"/>
          <w:sz w:val="16"/>
          <w:szCs w:val="16"/>
        </w:rPr>
        <w:t xml:space="preserve">, </w:t>
      </w:r>
      <w:smartTag w:uri="urn:schemas-microsoft-com:office:smarttags" w:element="country-region">
        <w:r w:rsidRPr="00E17A22">
          <w:rPr>
            <w:rFonts w:ascii="Arial" w:hAnsi="Arial"/>
            <w:color w:val="333333"/>
            <w:sz w:val="16"/>
            <w:szCs w:val="16"/>
          </w:rPr>
          <w:t>Ukraine</w:t>
        </w:r>
      </w:smartTag>
      <w:r w:rsidRPr="00E17A22">
        <w:rPr>
          <w:rFonts w:ascii="Arial" w:hAnsi="Arial"/>
          <w:color w:val="333333"/>
          <w:sz w:val="16"/>
          <w:szCs w:val="16"/>
        </w:rPr>
        <w:t xml:space="preserve">, </w:t>
      </w:r>
      <w:smartTag w:uri="urn:schemas-microsoft-com:office:smarttags" w:element="country-region">
        <w:r>
          <w:rPr>
            <w:rFonts w:ascii="Arial" w:hAnsi="Arial"/>
            <w:color w:val="333333"/>
            <w:sz w:val="16"/>
            <w:szCs w:val="16"/>
          </w:rPr>
          <w:t>Serbia</w:t>
        </w:r>
      </w:smartTag>
      <w:r>
        <w:rPr>
          <w:rFonts w:ascii="Arial" w:hAnsi="Arial"/>
          <w:color w:val="333333"/>
          <w:sz w:val="16"/>
          <w:szCs w:val="16"/>
        </w:rPr>
        <w:t xml:space="preserve"> </w:t>
      </w:r>
      <w:r w:rsidRPr="00E17A22">
        <w:rPr>
          <w:rFonts w:ascii="Arial" w:hAnsi="Arial"/>
          <w:color w:val="333333"/>
          <w:sz w:val="16"/>
          <w:szCs w:val="16"/>
        </w:rPr>
        <w:t xml:space="preserve">and </w:t>
      </w:r>
      <w:smartTag w:uri="urn:schemas-microsoft-com:office:smarttags" w:element="country-region">
        <w:smartTag w:uri="urn:schemas-microsoft-com:office:smarttags" w:element="place">
          <w:r w:rsidRPr="00E17A22">
            <w:rPr>
              <w:rFonts w:ascii="Arial" w:hAnsi="Arial"/>
              <w:color w:val="333333"/>
              <w:sz w:val="16"/>
              <w:szCs w:val="16"/>
            </w:rPr>
            <w:t>South Africa</w:t>
          </w:r>
        </w:smartTag>
      </w:smartTag>
      <w:r w:rsidRPr="00E17A22">
        <w:rPr>
          <w:rFonts w:ascii="Arial" w:hAnsi="Arial"/>
          <w:color w:val="333333"/>
          <w:sz w:val="16"/>
          <w:szCs w:val="16"/>
        </w:rPr>
        <w:t>. The Bank of Cyprus Group employs 11.</w:t>
      </w:r>
      <w:r w:rsidRPr="00CA371E">
        <w:rPr>
          <w:rFonts w:ascii="Arial" w:hAnsi="Arial"/>
          <w:color w:val="333333"/>
          <w:sz w:val="16"/>
          <w:szCs w:val="16"/>
        </w:rPr>
        <w:t>326</w:t>
      </w:r>
      <w:r w:rsidRPr="00E17A22">
        <w:rPr>
          <w:rFonts w:ascii="Arial" w:hAnsi="Arial"/>
          <w:color w:val="333333"/>
          <w:sz w:val="16"/>
          <w:szCs w:val="16"/>
        </w:rPr>
        <w:t xml:space="preserve"> staff worldwide.</w:t>
      </w:r>
    </w:p>
    <w:p w:rsidR="00C45568" w:rsidRPr="00117011" w:rsidRDefault="00C45568" w:rsidP="00C45568">
      <w:pPr>
        <w:pStyle w:val="BodyText2"/>
        <w:spacing w:line="240" w:lineRule="auto"/>
        <w:ind w:right="-425"/>
        <w:jc w:val="both"/>
        <w:rPr>
          <w:rFonts w:ascii="Arial" w:hAnsi="Arial"/>
          <w:color w:val="333333"/>
          <w:sz w:val="16"/>
          <w:szCs w:val="16"/>
        </w:rPr>
      </w:pPr>
      <w:r>
        <w:rPr>
          <w:rFonts w:ascii="Arial" w:hAnsi="Arial"/>
          <w:color w:val="333333"/>
          <w:sz w:val="16"/>
          <w:szCs w:val="16"/>
        </w:rPr>
        <w:t>At 3</w:t>
      </w:r>
      <w:r w:rsidRPr="00117011">
        <w:rPr>
          <w:rFonts w:ascii="Arial" w:hAnsi="Arial"/>
          <w:color w:val="333333"/>
          <w:sz w:val="16"/>
          <w:szCs w:val="16"/>
        </w:rPr>
        <w:t xml:space="preserve">1 </w:t>
      </w:r>
      <w:r>
        <w:rPr>
          <w:rFonts w:ascii="Arial" w:hAnsi="Arial"/>
          <w:color w:val="333333"/>
          <w:sz w:val="16"/>
          <w:szCs w:val="16"/>
        </w:rPr>
        <w:t>December 2011, the Group’s Total Assets amounted to €37</w:t>
      </w:r>
      <w:proofErr w:type="gramStart"/>
      <w:r>
        <w:rPr>
          <w:rFonts w:ascii="Arial" w:hAnsi="Arial"/>
          <w:color w:val="333333"/>
          <w:sz w:val="16"/>
          <w:szCs w:val="16"/>
        </w:rPr>
        <w:t>,84</w:t>
      </w:r>
      <w:proofErr w:type="gramEnd"/>
      <w:r>
        <w:rPr>
          <w:rFonts w:ascii="Arial" w:hAnsi="Arial"/>
          <w:color w:val="333333"/>
          <w:sz w:val="16"/>
          <w:szCs w:val="16"/>
        </w:rPr>
        <w:t xml:space="preserve"> </w:t>
      </w:r>
      <w:proofErr w:type="spellStart"/>
      <w:r>
        <w:rPr>
          <w:rFonts w:ascii="Arial" w:hAnsi="Arial"/>
          <w:color w:val="333333"/>
          <w:sz w:val="16"/>
          <w:szCs w:val="16"/>
        </w:rPr>
        <w:t>bn</w:t>
      </w:r>
      <w:proofErr w:type="spellEnd"/>
      <w:r>
        <w:rPr>
          <w:rFonts w:ascii="Arial" w:hAnsi="Arial"/>
          <w:color w:val="333333"/>
          <w:sz w:val="16"/>
          <w:szCs w:val="16"/>
        </w:rPr>
        <w:t xml:space="preserve"> and the Shareholders’ Funds were €2,</w:t>
      </w:r>
      <w:r w:rsidRPr="00117011">
        <w:rPr>
          <w:rFonts w:ascii="Arial" w:hAnsi="Arial"/>
          <w:color w:val="333333"/>
          <w:sz w:val="16"/>
          <w:szCs w:val="16"/>
        </w:rPr>
        <w:t>70</w:t>
      </w:r>
      <w:r>
        <w:rPr>
          <w:rFonts w:ascii="Arial" w:hAnsi="Arial"/>
          <w:color w:val="333333"/>
          <w:sz w:val="16"/>
          <w:szCs w:val="16"/>
        </w:rPr>
        <w:t xml:space="preserve"> bn.  The Bank of Cyprus shares are listed on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  <w:color w:val="333333"/>
              <w:sz w:val="16"/>
              <w:szCs w:val="16"/>
            </w:rPr>
            <w:t>Cyprus</w:t>
          </w:r>
        </w:smartTag>
      </w:smartTag>
      <w:r>
        <w:rPr>
          <w:rFonts w:ascii="Arial" w:hAnsi="Arial"/>
          <w:color w:val="333333"/>
          <w:sz w:val="16"/>
          <w:szCs w:val="16"/>
        </w:rPr>
        <w:t xml:space="preserve"> and Athens Stock Exchanges. Additional information can be found on the Group’</w:t>
      </w:r>
      <w:r>
        <w:rPr>
          <w:rFonts w:ascii="Arial" w:hAnsi="Arial" w:cs="Arial"/>
          <w:color w:val="333333"/>
          <w:sz w:val="16"/>
          <w:szCs w:val="16"/>
        </w:rPr>
        <w:t xml:space="preserve">s website </w:t>
      </w:r>
      <w:hyperlink r:id="rId10" w:history="1">
        <w:r>
          <w:rPr>
            <w:rFonts w:ascii="Arial" w:hAnsi="Arial" w:cs="Arial"/>
            <w:sz w:val="16"/>
            <w:szCs w:val="16"/>
          </w:rPr>
          <w:t>www.bankofcyprus.com</w:t>
        </w:r>
      </w:hyperlink>
      <w:r>
        <w:rPr>
          <w:rFonts w:ascii="Arial" w:hAnsi="Arial" w:cs="Arial"/>
          <w:color w:val="333333"/>
          <w:sz w:val="16"/>
          <w:szCs w:val="16"/>
        </w:rPr>
        <w:t>.</w:t>
      </w:r>
      <w:r w:rsidRPr="00117011">
        <w:rPr>
          <w:rFonts w:ascii="Arial" w:hAnsi="Arial"/>
          <w:color w:val="333333"/>
          <w:sz w:val="16"/>
          <w:szCs w:val="16"/>
        </w:rPr>
        <w:t xml:space="preserve"> </w:t>
      </w:r>
    </w:p>
    <w:p w:rsidR="00C45568" w:rsidRDefault="00C45568" w:rsidP="00C45568">
      <w:pPr>
        <w:ind w:right="-467"/>
        <w:jc w:val="both"/>
        <w:rPr>
          <w:rFonts w:ascii="Arial" w:hAnsi="Arial" w:cs="Arial"/>
          <w:color w:val="333333"/>
          <w:sz w:val="16"/>
          <w:szCs w:val="16"/>
        </w:rPr>
      </w:pPr>
    </w:p>
    <w:p w:rsidR="00C45568" w:rsidRDefault="00C45568" w:rsidP="00C45568">
      <w:pPr>
        <w:ind w:right="-467"/>
        <w:jc w:val="both"/>
        <w:rPr>
          <w:rFonts w:ascii="Arial" w:hAnsi="Arial"/>
          <w:sz w:val="20"/>
        </w:rPr>
      </w:pPr>
    </w:p>
    <w:p w:rsidR="00453FA1" w:rsidRPr="00187F66" w:rsidRDefault="00C45568" w:rsidP="00C45568">
      <w:pPr>
        <w:pStyle w:val="BodyText2"/>
        <w:spacing w:line="240" w:lineRule="auto"/>
        <w:ind w:right="-467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noProof/>
          <w:lang w:val="el-GR" w:eastAsia="el-GR"/>
        </w:rPr>
        <w:drawing>
          <wp:inline distT="0" distB="0" distL="0" distR="0">
            <wp:extent cx="685800" cy="819150"/>
            <wp:effectExtent l="19050" t="0" r="0" b="0"/>
            <wp:docPr id="16" name="Picture 12" descr="Description: Description: 2011 Best Bank 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scription: Description: 2011 Best Bank Awar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>
            <wp:extent cx="685800" cy="847725"/>
            <wp:effectExtent l="19050" t="0" r="0" b="0"/>
            <wp:docPr id="15" name="Picture 11" descr="Description: Description: 2011 Best FX Provi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cription: Description: 2011 Best FX Provide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>
            <wp:extent cx="666750" cy="847725"/>
            <wp:effectExtent l="19050" t="0" r="0" b="0"/>
            <wp:docPr id="14" name="Picture 10" descr="Description: Description: 2010-Best-Developed-B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Description: 2010-Best-Developed-Bk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>
            <wp:extent cx="657225" cy="847725"/>
            <wp:effectExtent l="19050" t="0" r="9525" b="0"/>
            <wp:docPr id="13" name="Picture 9" descr="Description: Description: 2010-BEST-FX-Provi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Description: 2010-BEST-FX-Provider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>
            <wp:extent cx="1019175" cy="666750"/>
            <wp:effectExtent l="19050" t="0" r="9525" b="0"/>
            <wp:docPr id="12" name="Picture 8" descr="Description: Description: C:\Users\5282\AppData\Local\Microsoft\Windows\Temporary Internet Files\Content.Outlook\Y0V2SYE1\Afe 2010 outlined no shad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Description: C:\Users\5282\AppData\Local\Microsoft\Windows\Temporary Internet Files\Content.Outlook\Y0V2SYE1\Afe 2010 outlined no shadow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el-GR" w:eastAsia="el-GR"/>
        </w:rPr>
        <w:drawing>
          <wp:inline distT="0" distB="0" distL="0" distR="0">
            <wp:extent cx="685800" cy="685800"/>
            <wp:effectExtent l="19050" t="0" r="0" b="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>
            <wp:extent cx="1076325" cy="561975"/>
            <wp:effectExtent l="19050" t="0" r="9525" b="0"/>
            <wp:docPr id="10" name="Picture 1" descr="Description: 9B48F201-29DD-4EE1-B779-138D83C050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9B48F201-29DD-4EE1-B779-138D83C050C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3FA1" w:rsidRPr="00187F66" w:rsidSect="005C7C80">
      <w:footerReference w:type="even" r:id="rId18"/>
      <w:footerReference w:type="default" r:id="rId19"/>
      <w:type w:val="continuous"/>
      <w:pgSz w:w="11909" w:h="16834"/>
      <w:pgMar w:top="1134" w:right="1418" w:bottom="1618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344" w:rsidRDefault="00E15344">
      <w:r>
        <w:separator/>
      </w:r>
    </w:p>
  </w:endnote>
  <w:endnote w:type="continuationSeparator" w:id="0">
    <w:p w:rsidR="00E15344" w:rsidRDefault="00E15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Futur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3CF" w:rsidRDefault="00164A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423C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23CF" w:rsidRDefault="00A423C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3CF" w:rsidRDefault="00E529D3">
    <w:pPr>
      <w:pStyle w:val="Footer"/>
      <w:tabs>
        <w:tab w:val="clear" w:pos="4153"/>
        <w:tab w:val="clear" w:pos="8306"/>
        <w:tab w:val="right" w:pos="9000"/>
      </w:tabs>
      <w:ind w:right="357"/>
    </w:pPr>
    <w:r>
      <w:rPr>
        <w:noProof/>
        <w:lang w:val="el-GR" w:eastAsia="el-GR"/>
      </w:rPr>
      <w:drawing>
        <wp:inline distT="0" distB="0" distL="0" distR="0">
          <wp:extent cx="2076450" cy="304800"/>
          <wp:effectExtent l="19050" t="0" r="0" b="0"/>
          <wp:docPr id="9" name="Picture 9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titled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423CF">
      <w:rPr>
        <w:lang w:val="el-GR"/>
      </w:rPr>
      <w:tab/>
    </w:r>
    <w:r w:rsidR="00164A9E">
      <w:rPr>
        <w:rStyle w:val="PageNumber"/>
        <w:rFonts w:ascii="Arial" w:hAnsi="Arial"/>
        <w:b/>
        <w:sz w:val="20"/>
      </w:rPr>
      <w:fldChar w:fldCharType="begin"/>
    </w:r>
    <w:r w:rsidR="00A423CF">
      <w:rPr>
        <w:rStyle w:val="PageNumber"/>
        <w:rFonts w:ascii="Arial" w:hAnsi="Arial"/>
        <w:b/>
        <w:sz w:val="20"/>
      </w:rPr>
      <w:instrText xml:space="preserve"> PAGE </w:instrText>
    </w:r>
    <w:r w:rsidR="00164A9E">
      <w:rPr>
        <w:rStyle w:val="PageNumber"/>
        <w:rFonts w:ascii="Arial" w:hAnsi="Arial"/>
        <w:b/>
        <w:sz w:val="20"/>
      </w:rPr>
      <w:fldChar w:fldCharType="separate"/>
    </w:r>
    <w:r w:rsidR="00C45568">
      <w:rPr>
        <w:rStyle w:val="PageNumber"/>
        <w:rFonts w:ascii="Arial" w:hAnsi="Arial"/>
        <w:b/>
        <w:noProof/>
        <w:sz w:val="20"/>
      </w:rPr>
      <w:t>1</w:t>
    </w:r>
    <w:r w:rsidR="00164A9E">
      <w:rPr>
        <w:rStyle w:val="PageNumber"/>
        <w:rFonts w:ascii="Arial" w:hAnsi="Arial"/>
        <w:b/>
        <w:sz w:val="20"/>
      </w:rPr>
      <w:fldChar w:fldCharType="end"/>
    </w:r>
    <w:r w:rsidR="00A423CF">
      <w:tab/>
    </w:r>
    <w:r w:rsidR="00A423CF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344" w:rsidRDefault="00E15344">
      <w:r>
        <w:separator/>
      </w:r>
    </w:p>
  </w:footnote>
  <w:footnote w:type="continuationSeparator" w:id="0">
    <w:p w:rsidR="00E15344" w:rsidRDefault="00E153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0E4"/>
    <w:multiLevelType w:val="hybridMultilevel"/>
    <w:tmpl w:val="538203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3B59"/>
    <w:multiLevelType w:val="hybridMultilevel"/>
    <w:tmpl w:val="EC725DC4"/>
    <w:lvl w:ilvl="0" w:tplc="0409000B">
      <w:start w:val="1"/>
      <w:numFmt w:val="bullet"/>
      <w:lvlText w:val="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772"/>
        </w:tabs>
        <w:ind w:left="27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372"/>
        </w:tabs>
        <w:ind w:left="63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092"/>
        </w:tabs>
        <w:ind w:left="70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812"/>
        </w:tabs>
        <w:ind w:left="7812" w:hanging="360"/>
      </w:pPr>
      <w:rPr>
        <w:rFonts w:ascii="Wingdings" w:hAnsi="Wingdings" w:hint="default"/>
      </w:rPr>
    </w:lvl>
  </w:abstractNum>
  <w:abstractNum w:abstractNumId="2">
    <w:nsid w:val="0B5B5AA6"/>
    <w:multiLevelType w:val="multilevel"/>
    <w:tmpl w:val="1B12001E"/>
    <w:lvl w:ilvl="0">
      <w:start w:val="1"/>
      <w:numFmt w:val="bullet"/>
      <w:lvlText w:val="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72"/>
        </w:tabs>
        <w:ind w:left="27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72"/>
        </w:tabs>
        <w:ind w:left="63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92"/>
        </w:tabs>
        <w:ind w:left="70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12"/>
        </w:tabs>
        <w:ind w:left="7812" w:hanging="360"/>
      </w:pPr>
      <w:rPr>
        <w:rFonts w:ascii="Wingdings" w:hAnsi="Wingdings" w:hint="default"/>
      </w:rPr>
    </w:lvl>
  </w:abstractNum>
  <w:abstractNum w:abstractNumId="3">
    <w:nsid w:val="171F44FC"/>
    <w:multiLevelType w:val="hybridMultilevel"/>
    <w:tmpl w:val="D17AAAEA"/>
    <w:lvl w:ilvl="0" w:tplc="5FC2FB7E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  <w:lang w:val="en-US"/>
      </w:rPr>
    </w:lvl>
    <w:lvl w:ilvl="1" w:tplc="04080003" w:tentative="1">
      <w:start w:val="1"/>
      <w:numFmt w:val="bullet"/>
      <w:lvlText w:val="o"/>
      <w:lvlJc w:val="left"/>
      <w:pPr>
        <w:tabs>
          <w:tab w:val="num" w:pos="2772"/>
        </w:tabs>
        <w:ind w:left="27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372"/>
        </w:tabs>
        <w:ind w:left="63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092"/>
        </w:tabs>
        <w:ind w:left="70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812"/>
        </w:tabs>
        <w:ind w:left="7812" w:hanging="360"/>
      </w:pPr>
      <w:rPr>
        <w:rFonts w:ascii="Wingdings" w:hAnsi="Wingdings" w:hint="default"/>
      </w:rPr>
    </w:lvl>
  </w:abstractNum>
  <w:abstractNum w:abstractNumId="4">
    <w:nsid w:val="18C61631"/>
    <w:multiLevelType w:val="hybridMultilevel"/>
    <w:tmpl w:val="2C9494BE"/>
    <w:lvl w:ilvl="0" w:tplc="6CCAFBE2">
      <w:start w:val="1"/>
      <w:numFmt w:val="bullet"/>
      <w:lvlText w:val="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772"/>
        </w:tabs>
        <w:ind w:left="27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372"/>
        </w:tabs>
        <w:ind w:left="63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092"/>
        </w:tabs>
        <w:ind w:left="70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812"/>
        </w:tabs>
        <w:ind w:left="7812" w:hanging="360"/>
      </w:pPr>
      <w:rPr>
        <w:rFonts w:ascii="Wingdings" w:hAnsi="Wingdings" w:hint="default"/>
      </w:rPr>
    </w:lvl>
  </w:abstractNum>
  <w:abstractNum w:abstractNumId="5">
    <w:nsid w:val="18CD2454"/>
    <w:multiLevelType w:val="multilevel"/>
    <w:tmpl w:val="AF72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60000E"/>
    <w:multiLevelType w:val="multilevel"/>
    <w:tmpl w:val="6FAC8F90"/>
    <w:lvl w:ilvl="0">
      <w:start w:val="1"/>
      <w:numFmt w:val="bullet"/>
      <w:lvlText w:val="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772"/>
        </w:tabs>
        <w:ind w:left="27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72"/>
        </w:tabs>
        <w:ind w:left="63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92"/>
        </w:tabs>
        <w:ind w:left="70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12"/>
        </w:tabs>
        <w:ind w:left="7812" w:hanging="360"/>
      </w:pPr>
      <w:rPr>
        <w:rFonts w:ascii="Wingdings" w:hAnsi="Wingdings" w:hint="default"/>
      </w:rPr>
    </w:lvl>
  </w:abstractNum>
  <w:abstractNum w:abstractNumId="7">
    <w:nsid w:val="1B390CF2"/>
    <w:multiLevelType w:val="hybridMultilevel"/>
    <w:tmpl w:val="A498E3C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8D371D"/>
    <w:multiLevelType w:val="hybridMultilevel"/>
    <w:tmpl w:val="A7666E38"/>
    <w:lvl w:ilvl="0" w:tplc="BEDA51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en-US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3B62903"/>
    <w:multiLevelType w:val="hybridMultilevel"/>
    <w:tmpl w:val="B498CCCE"/>
    <w:lvl w:ilvl="0" w:tplc="A73078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9E87535"/>
    <w:multiLevelType w:val="hybridMultilevel"/>
    <w:tmpl w:val="61187536"/>
    <w:lvl w:ilvl="0" w:tplc="96DAAC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2F0FA3"/>
    <w:multiLevelType w:val="multilevel"/>
    <w:tmpl w:val="DB7810B8"/>
    <w:lvl w:ilvl="0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72"/>
        </w:tabs>
        <w:ind w:left="27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72"/>
        </w:tabs>
        <w:ind w:left="63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92"/>
        </w:tabs>
        <w:ind w:left="70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12"/>
        </w:tabs>
        <w:ind w:left="7812" w:hanging="360"/>
      </w:pPr>
      <w:rPr>
        <w:rFonts w:ascii="Wingdings" w:hAnsi="Wingdings" w:hint="default"/>
      </w:rPr>
    </w:lvl>
  </w:abstractNum>
  <w:abstractNum w:abstractNumId="12">
    <w:nsid w:val="2F0A47D2"/>
    <w:multiLevelType w:val="hybridMultilevel"/>
    <w:tmpl w:val="9D9A922E"/>
    <w:lvl w:ilvl="0" w:tplc="C7D02702">
      <w:start w:val="4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6023A8"/>
    <w:multiLevelType w:val="hybridMultilevel"/>
    <w:tmpl w:val="58868A52"/>
    <w:lvl w:ilvl="0" w:tplc="04090001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B911D3"/>
    <w:multiLevelType w:val="hybridMultilevel"/>
    <w:tmpl w:val="1B12001E"/>
    <w:lvl w:ilvl="0" w:tplc="0409000B">
      <w:start w:val="1"/>
      <w:numFmt w:val="bullet"/>
      <w:lvlText w:val="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772"/>
        </w:tabs>
        <w:ind w:left="27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372"/>
        </w:tabs>
        <w:ind w:left="63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092"/>
        </w:tabs>
        <w:ind w:left="70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812"/>
        </w:tabs>
        <w:ind w:left="7812" w:hanging="360"/>
      </w:pPr>
      <w:rPr>
        <w:rFonts w:ascii="Wingdings" w:hAnsi="Wingdings" w:hint="default"/>
      </w:rPr>
    </w:lvl>
  </w:abstractNum>
  <w:abstractNum w:abstractNumId="15">
    <w:nsid w:val="31AC5D02"/>
    <w:multiLevelType w:val="multilevel"/>
    <w:tmpl w:val="B3D0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5503C5"/>
    <w:multiLevelType w:val="hybridMultilevel"/>
    <w:tmpl w:val="DE1C61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A8275A"/>
    <w:multiLevelType w:val="hybridMultilevel"/>
    <w:tmpl w:val="AF7231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D7711A"/>
    <w:multiLevelType w:val="hybridMultilevel"/>
    <w:tmpl w:val="9D9A92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F7167E"/>
    <w:multiLevelType w:val="hybridMultilevel"/>
    <w:tmpl w:val="42587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84AEA2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383E12"/>
    <w:multiLevelType w:val="hybridMultilevel"/>
    <w:tmpl w:val="18560BC8"/>
    <w:lvl w:ilvl="0" w:tplc="C1B61F2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63E7B68"/>
    <w:multiLevelType w:val="hybridMultilevel"/>
    <w:tmpl w:val="4C3C287A"/>
    <w:lvl w:ilvl="0" w:tplc="04090001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772"/>
        </w:tabs>
        <w:ind w:left="2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72"/>
        </w:tabs>
        <w:ind w:left="6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92"/>
        </w:tabs>
        <w:ind w:left="7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12"/>
        </w:tabs>
        <w:ind w:left="7812" w:hanging="360"/>
      </w:pPr>
      <w:rPr>
        <w:rFonts w:ascii="Wingdings" w:hAnsi="Wingdings" w:hint="default"/>
      </w:rPr>
    </w:lvl>
  </w:abstractNum>
  <w:abstractNum w:abstractNumId="22">
    <w:nsid w:val="479E36F6"/>
    <w:multiLevelType w:val="hybridMultilevel"/>
    <w:tmpl w:val="69AA0C2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794AE3"/>
    <w:multiLevelType w:val="hybridMultilevel"/>
    <w:tmpl w:val="5CEEAB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B64A27"/>
    <w:multiLevelType w:val="hybridMultilevel"/>
    <w:tmpl w:val="9D9A92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BD4DB3"/>
    <w:multiLevelType w:val="hybridMultilevel"/>
    <w:tmpl w:val="45009F6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76616E"/>
    <w:multiLevelType w:val="multilevel"/>
    <w:tmpl w:val="C9E2622E"/>
    <w:lvl w:ilvl="0">
      <w:start w:val="1"/>
      <w:numFmt w:val="bullet"/>
      <w:lvlText w:val="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72"/>
        </w:tabs>
        <w:ind w:left="27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72"/>
        </w:tabs>
        <w:ind w:left="63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92"/>
        </w:tabs>
        <w:ind w:left="70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12"/>
        </w:tabs>
        <w:ind w:left="7812" w:hanging="360"/>
      </w:pPr>
      <w:rPr>
        <w:rFonts w:ascii="Wingdings" w:hAnsi="Wingdings" w:hint="default"/>
      </w:rPr>
    </w:lvl>
  </w:abstractNum>
  <w:abstractNum w:abstractNumId="27">
    <w:nsid w:val="53257630"/>
    <w:multiLevelType w:val="hybridMultilevel"/>
    <w:tmpl w:val="DB7810B8"/>
    <w:lvl w:ilvl="0" w:tplc="04090001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772"/>
        </w:tabs>
        <w:ind w:left="27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372"/>
        </w:tabs>
        <w:ind w:left="63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092"/>
        </w:tabs>
        <w:ind w:left="70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812"/>
        </w:tabs>
        <w:ind w:left="7812" w:hanging="360"/>
      </w:pPr>
      <w:rPr>
        <w:rFonts w:ascii="Wingdings" w:hAnsi="Wingdings" w:hint="default"/>
      </w:rPr>
    </w:lvl>
  </w:abstractNum>
  <w:abstractNum w:abstractNumId="28">
    <w:nsid w:val="561C380E"/>
    <w:multiLevelType w:val="multilevel"/>
    <w:tmpl w:val="2B6649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B290A6D"/>
    <w:multiLevelType w:val="hybridMultilevel"/>
    <w:tmpl w:val="6FAC8F90"/>
    <w:lvl w:ilvl="0" w:tplc="6CCAFBE2">
      <w:start w:val="1"/>
      <w:numFmt w:val="bullet"/>
      <w:lvlText w:val="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772"/>
        </w:tabs>
        <w:ind w:left="2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72"/>
        </w:tabs>
        <w:ind w:left="6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92"/>
        </w:tabs>
        <w:ind w:left="7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12"/>
        </w:tabs>
        <w:ind w:left="7812" w:hanging="360"/>
      </w:pPr>
      <w:rPr>
        <w:rFonts w:ascii="Wingdings" w:hAnsi="Wingdings" w:hint="default"/>
      </w:rPr>
    </w:lvl>
  </w:abstractNum>
  <w:abstractNum w:abstractNumId="30">
    <w:nsid w:val="5CD40122"/>
    <w:multiLevelType w:val="hybridMultilevel"/>
    <w:tmpl w:val="0560B28C"/>
    <w:lvl w:ilvl="0" w:tplc="929AC62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49F668A"/>
    <w:multiLevelType w:val="multilevel"/>
    <w:tmpl w:val="8CEA799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B066A5"/>
    <w:multiLevelType w:val="hybridMultilevel"/>
    <w:tmpl w:val="146CF54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1E35A2"/>
    <w:multiLevelType w:val="hybridMultilevel"/>
    <w:tmpl w:val="8CEA799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9B7533"/>
    <w:multiLevelType w:val="hybridMultilevel"/>
    <w:tmpl w:val="C9E2622E"/>
    <w:lvl w:ilvl="0" w:tplc="0409000B">
      <w:start w:val="1"/>
      <w:numFmt w:val="bullet"/>
      <w:lvlText w:val="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772"/>
        </w:tabs>
        <w:ind w:left="27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372"/>
        </w:tabs>
        <w:ind w:left="63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092"/>
        </w:tabs>
        <w:ind w:left="70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812"/>
        </w:tabs>
        <w:ind w:left="7812" w:hanging="360"/>
      </w:pPr>
      <w:rPr>
        <w:rFonts w:ascii="Wingdings" w:hAnsi="Wingdings" w:hint="default"/>
      </w:rPr>
    </w:lvl>
  </w:abstractNum>
  <w:abstractNum w:abstractNumId="35">
    <w:nsid w:val="7A7E04AD"/>
    <w:multiLevelType w:val="hybridMultilevel"/>
    <w:tmpl w:val="42B6CB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5040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F82A68"/>
    <w:multiLevelType w:val="multilevel"/>
    <w:tmpl w:val="861E9DA4"/>
    <w:lvl w:ilvl="0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72"/>
        </w:tabs>
        <w:ind w:left="27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72"/>
        </w:tabs>
        <w:ind w:left="63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92"/>
        </w:tabs>
        <w:ind w:left="70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12"/>
        </w:tabs>
        <w:ind w:left="781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35"/>
  </w:num>
  <w:num w:numId="4">
    <w:abstractNumId w:val="10"/>
  </w:num>
  <w:num w:numId="5">
    <w:abstractNumId w:val="12"/>
  </w:num>
  <w:num w:numId="6">
    <w:abstractNumId w:val="18"/>
  </w:num>
  <w:num w:numId="7">
    <w:abstractNumId w:val="24"/>
  </w:num>
  <w:num w:numId="8">
    <w:abstractNumId w:val="23"/>
  </w:num>
  <w:num w:numId="9">
    <w:abstractNumId w:val="14"/>
  </w:num>
  <w:num w:numId="10">
    <w:abstractNumId w:val="2"/>
  </w:num>
  <w:num w:numId="11">
    <w:abstractNumId w:val="27"/>
  </w:num>
  <w:num w:numId="12">
    <w:abstractNumId w:val="34"/>
  </w:num>
  <w:num w:numId="13">
    <w:abstractNumId w:val="26"/>
  </w:num>
  <w:num w:numId="14">
    <w:abstractNumId w:val="3"/>
  </w:num>
  <w:num w:numId="15">
    <w:abstractNumId w:val="11"/>
  </w:num>
  <w:num w:numId="16">
    <w:abstractNumId w:val="1"/>
  </w:num>
  <w:num w:numId="17">
    <w:abstractNumId w:val="32"/>
  </w:num>
  <w:num w:numId="18">
    <w:abstractNumId w:val="5"/>
  </w:num>
  <w:num w:numId="19">
    <w:abstractNumId w:val="33"/>
  </w:num>
  <w:num w:numId="20">
    <w:abstractNumId w:val="31"/>
  </w:num>
  <w:num w:numId="21">
    <w:abstractNumId w:val="0"/>
  </w:num>
  <w:num w:numId="22">
    <w:abstractNumId w:val="7"/>
  </w:num>
  <w:num w:numId="23">
    <w:abstractNumId w:val="9"/>
  </w:num>
  <w:num w:numId="24">
    <w:abstractNumId w:val="25"/>
  </w:num>
  <w:num w:numId="25">
    <w:abstractNumId w:val="22"/>
  </w:num>
  <w:num w:numId="26">
    <w:abstractNumId w:val="16"/>
  </w:num>
  <w:num w:numId="27">
    <w:abstractNumId w:val="28"/>
  </w:num>
  <w:num w:numId="28">
    <w:abstractNumId w:val="8"/>
  </w:num>
  <w:num w:numId="29">
    <w:abstractNumId w:val="36"/>
  </w:num>
  <w:num w:numId="30">
    <w:abstractNumId w:val="4"/>
  </w:num>
  <w:num w:numId="31">
    <w:abstractNumId w:val="20"/>
  </w:num>
  <w:num w:numId="32">
    <w:abstractNumId w:val="29"/>
  </w:num>
  <w:num w:numId="33">
    <w:abstractNumId w:val="6"/>
  </w:num>
  <w:num w:numId="34">
    <w:abstractNumId w:val="21"/>
  </w:num>
  <w:num w:numId="35">
    <w:abstractNumId w:val="13"/>
  </w:num>
  <w:num w:numId="36">
    <w:abstractNumId w:val="30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7E5464"/>
    <w:rsid w:val="000106A6"/>
    <w:rsid w:val="00012EDC"/>
    <w:rsid w:val="00015CDA"/>
    <w:rsid w:val="000244BA"/>
    <w:rsid w:val="00034E54"/>
    <w:rsid w:val="00045328"/>
    <w:rsid w:val="00094D65"/>
    <w:rsid w:val="00130687"/>
    <w:rsid w:val="0016381D"/>
    <w:rsid w:val="00164A9E"/>
    <w:rsid w:val="00170ECB"/>
    <w:rsid w:val="00172537"/>
    <w:rsid w:val="00187F66"/>
    <w:rsid w:val="001A02E8"/>
    <w:rsid w:val="001B5076"/>
    <w:rsid w:val="001D74EC"/>
    <w:rsid w:val="002253D2"/>
    <w:rsid w:val="002472C6"/>
    <w:rsid w:val="00253C1E"/>
    <w:rsid w:val="00257099"/>
    <w:rsid w:val="00267C39"/>
    <w:rsid w:val="002B35AB"/>
    <w:rsid w:val="002D680C"/>
    <w:rsid w:val="002F0CDE"/>
    <w:rsid w:val="0032142D"/>
    <w:rsid w:val="003A12F1"/>
    <w:rsid w:val="003B0177"/>
    <w:rsid w:val="003B0A4B"/>
    <w:rsid w:val="003E0405"/>
    <w:rsid w:val="003E21F1"/>
    <w:rsid w:val="004028BB"/>
    <w:rsid w:val="00453FA1"/>
    <w:rsid w:val="00457373"/>
    <w:rsid w:val="004F698E"/>
    <w:rsid w:val="004F7475"/>
    <w:rsid w:val="0050622D"/>
    <w:rsid w:val="0051037E"/>
    <w:rsid w:val="00515E74"/>
    <w:rsid w:val="00524AC1"/>
    <w:rsid w:val="00572194"/>
    <w:rsid w:val="005C7C80"/>
    <w:rsid w:val="005E5482"/>
    <w:rsid w:val="005F594A"/>
    <w:rsid w:val="0067254E"/>
    <w:rsid w:val="006A289E"/>
    <w:rsid w:val="006B7619"/>
    <w:rsid w:val="006D3838"/>
    <w:rsid w:val="00743A17"/>
    <w:rsid w:val="007A348A"/>
    <w:rsid w:val="007B42E2"/>
    <w:rsid w:val="007C3E6D"/>
    <w:rsid w:val="007E3B0B"/>
    <w:rsid w:val="007E5464"/>
    <w:rsid w:val="007E55E4"/>
    <w:rsid w:val="007F6BE0"/>
    <w:rsid w:val="00837015"/>
    <w:rsid w:val="00881706"/>
    <w:rsid w:val="008C03CB"/>
    <w:rsid w:val="008D044A"/>
    <w:rsid w:val="009118CA"/>
    <w:rsid w:val="00933797"/>
    <w:rsid w:val="0093568C"/>
    <w:rsid w:val="009922ED"/>
    <w:rsid w:val="009A2FC9"/>
    <w:rsid w:val="009C6269"/>
    <w:rsid w:val="009C6BB8"/>
    <w:rsid w:val="009E62B8"/>
    <w:rsid w:val="009E6BAD"/>
    <w:rsid w:val="00A261B4"/>
    <w:rsid w:val="00A423CF"/>
    <w:rsid w:val="00A64230"/>
    <w:rsid w:val="00A761E5"/>
    <w:rsid w:val="00A95657"/>
    <w:rsid w:val="00AA029F"/>
    <w:rsid w:val="00AA4671"/>
    <w:rsid w:val="00B073F4"/>
    <w:rsid w:val="00B11009"/>
    <w:rsid w:val="00B16585"/>
    <w:rsid w:val="00B63D33"/>
    <w:rsid w:val="00BA0C3D"/>
    <w:rsid w:val="00BC5DBD"/>
    <w:rsid w:val="00BE1EE4"/>
    <w:rsid w:val="00C02591"/>
    <w:rsid w:val="00C11263"/>
    <w:rsid w:val="00C12EBA"/>
    <w:rsid w:val="00C14A5E"/>
    <w:rsid w:val="00C40A06"/>
    <w:rsid w:val="00C44C3B"/>
    <w:rsid w:val="00C45568"/>
    <w:rsid w:val="00D55140"/>
    <w:rsid w:val="00DD141F"/>
    <w:rsid w:val="00E0759B"/>
    <w:rsid w:val="00E1242C"/>
    <w:rsid w:val="00E15344"/>
    <w:rsid w:val="00E529D3"/>
    <w:rsid w:val="00E9338B"/>
    <w:rsid w:val="00EB5F73"/>
    <w:rsid w:val="00F07107"/>
    <w:rsid w:val="00F34EE8"/>
    <w:rsid w:val="00F9633B"/>
    <w:rsid w:val="00FD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62B8"/>
    <w:rPr>
      <w:sz w:val="24"/>
      <w:szCs w:val="24"/>
    </w:rPr>
  </w:style>
  <w:style w:type="paragraph" w:styleId="Heading1">
    <w:name w:val="heading 1"/>
    <w:basedOn w:val="Normal"/>
    <w:next w:val="Normal"/>
    <w:qFormat/>
    <w:rsid w:val="00164A9E"/>
    <w:pPr>
      <w:keepNext/>
      <w:tabs>
        <w:tab w:val="left" w:pos="0"/>
        <w:tab w:val="left" w:pos="426"/>
        <w:tab w:val="right" w:pos="8640"/>
      </w:tabs>
      <w:suppressAutoHyphens/>
      <w:ind w:left="426" w:hanging="426"/>
      <w:outlineLvl w:val="0"/>
    </w:pPr>
    <w:rPr>
      <w:i/>
      <w:szCs w:val="20"/>
      <w:lang w:val="el-GR" w:eastAsia="el-GR"/>
    </w:rPr>
  </w:style>
  <w:style w:type="paragraph" w:styleId="Heading2">
    <w:name w:val="heading 2"/>
    <w:basedOn w:val="Normal"/>
    <w:next w:val="Normal"/>
    <w:qFormat/>
    <w:rsid w:val="00164A9E"/>
    <w:pPr>
      <w:keepNext/>
      <w:tabs>
        <w:tab w:val="left" w:pos="0"/>
        <w:tab w:val="left" w:pos="282"/>
        <w:tab w:val="left" w:pos="2430"/>
        <w:tab w:val="decimal" w:pos="3150"/>
        <w:tab w:val="left" w:pos="4320"/>
        <w:tab w:val="decimal" w:pos="4818"/>
        <w:tab w:val="left" w:pos="6030"/>
        <w:tab w:val="decimal" w:pos="6378"/>
        <w:tab w:val="left" w:pos="7920"/>
        <w:tab w:val="decimal" w:pos="8190"/>
      </w:tabs>
      <w:suppressAutoHyphens/>
      <w:outlineLvl w:val="1"/>
    </w:pPr>
    <w:rPr>
      <w:i/>
      <w:sz w:val="20"/>
      <w:szCs w:val="20"/>
      <w:lang w:val="el-GR" w:eastAsia="el-GR"/>
    </w:rPr>
  </w:style>
  <w:style w:type="paragraph" w:styleId="Heading3">
    <w:name w:val="heading 3"/>
    <w:basedOn w:val="Normal"/>
    <w:next w:val="Normal"/>
    <w:qFormat/>
    <w:rsid w:val="00164A9E"/>
    <w:pPr>
      <w:keepNext/>
      <w:tabs>
        <w:tab w:val="left" w:pos="0"/>
        <w:tab w:val="left" w:pos="360"/>
      </w:tabs>
      <w:suppressAutoHyphens/>
      <w:outlineLvl w:val="2"/>
    </w:pPr>
    <w:rPr>
      <w:b/>
      <w:szCs w:val="20"/>
      <w:u w:val="single"/>
      <w:lang w:val="el-GR" w:eastAsia="el-GR"/>
    </w:rPr>
  </w:style>
  <w:style w:type="paragraph" w:styleId="Heading4">
    <w:name w:val="heading 4"/>
    <w:basedOn w:val="Normal"/>
    <w:next w:val="Normal"/>
    <w:qFormat/>
    <w:rsid w:val="00164A9E"/>
    <w:pPr>
      <w:keepNext/>
      <w:tabs>
        <w:tab w:val="left" w:pos="0"/>
        <w:tab w:val="left" w:pos="360"/>
      </w:tabs>
      <w:suppressAutoHyphens/>
      <w:outlineLvl w:val="3"/>
    </w:pPr>
    <w:rPr>
      <w:b/>
      <w:szCs w:val="20"/>
      <w:lang w:val="el-GR" w:eastAsia="el-GR"/>
    </w:rPr>
  </w:style>
  <w:style w:type="paragraph" w:styleId="Heading5">
    <w:name w:val="heading 5"/>
    <w:basedOn w:val="Normal"/>
    <w:next w:val="Normal"/>
    <w:qFormat/>
    <w:rsid w:val="00164A9E"/>
    <w:pPr>
      <w:keepNext/>
      <w:tabs>
        <w:tab w:val="left" w:pos="0"/>
        <w:tab w:val="decimal" w:pos="4962"/>
        <w:tab w:val="decimal" w:pos="6521"/>
        <w:tab w:val="right" w:pos="7560"/>
        <w:tab w:val="left" w:pos="8640"/>
        <w:tab w:val="right" w:pos="9000"/>
      </w:tabs>
      <w:suppressAutoHyphens/>
      <w:ind w:right="14"/>
      <w:jc w:val="right"/>
      <w:outlineLvl w:val="4"/>
    </w:pPr>
    <w:rPr>
      <w:i/>
      <w:iCs/>
      <w:sz w:val="16"/>
    </w:rPr>
  </w:style>
  <w:style w:type="paragraph" w:styleId="Heading6">
    <w:name w:val="heading 6"/>
    <w:basedOn w:val="Normal"/>
    <w:next w:val="Normal"/>
    <w:qFormat/>
    <w:rsid w:val="00164A9E"/>
    <w:pPr>
      <w:keepNext/>
      <w:ind w:left="360"/>
      <w:outlineLvl w:val="5"/>
    </w:pPr>
    <w:rPr>
      <w:b/>
      <w:szCs w:val="20"/>
      <w:lang w:val="el-GR" w:eastAsia="el-GR"/>
    </w:rPr>
  </w:style>
  <w:style w:type="paragraph" w:styleId="Heading7">
    <w:name w:val="heading 7"/>
    <w:basedOn w:val="Normal"/>
    <w:next w:val="Normal"/>
    <w:qFormat/>
    <w:rsid w:val="00164A9E"/>
    <w:pPr>
      <w:keepNext/>
      <w:tabs>
        <w:tab w:val="left" w:pos="0"/>
        <w:tab w:val="decimal" w:pos="4962"/>
        <w:tab w:val="decimal" w:pos="6521"/>
        <w:tab w:val="right" w:pos="7560"/>
        <w:tab w:val="left" w:pos="8640"/>
        <w:tab w:val="right" w:pos="9000"/>
      </w:tabs>
      <w:suppressAutoHyphens/>
      <w:jc w:val="right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164A9E"/>
    <w:pPr>
      <w:keepNext/>
      <w:outlineLvl w:val="7"/>
    </w:pPr>
    <w:rPr>
      <w:i/>
      <w:szCs w:val="20"/>
      <w:lang w:val="el-GR" w:eastAsia="el-GR"/>
    </w:rPr>
  </w:style>
  <w:style w:type="paragraph" w:styleId="Heading9">
    <w:name w:val="heading 9"/>
    <w:basedOn w:val="Normal"/>
    <w:next w:val="Normal"/>
    <w:qFormat/>
    <w:rsid w:val="00164A9E"/>
    <w:pPr>
      <w:keepNext/>
      <w:tabs>
        <w:tab w:val="left" w:pos="282"/>
        <w:tab w:val="left" w:pos="720"/>
      </w:tabs>
      <w:suppressAutoHyphens/>
      <w:ind w:left="426" w:hanging="426"/>
      <w:outlineLvl w:val="8"/>
    </w:pPr>
    <w:rPr>
      <w:b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164A9E"/>
    <w:rPr>
      <w:rFonts w:ascii="Futura" w:hAnsi="Futura"/>
      <w:sz w:val="20"/>
      <w:szCs w:val="20"/>
      <w:lang w:val="en-GB"/>
    </w:rPr>
  </w:style>
  <w:style w:type="paragraph" w:styleId="Header">
    <w:name w:val="header"/>
    <w:basedOn w:val="Normal"/>
    <w:rsid w:val="00164A9E"/>
    <w:pPr>
      <w:tabs>
        <w:tab w:val="center" w:pos="4153"/>
        <w:tab w:val="right" w:pos="8306"/>
      </w:tabs>
    </w:pPr>
    <w:rPr>
      <w:szCs w:val="20"/>
      <w:lang w:val="en-GB"/>
    </w:rPr>
  </w:style>
  <w:style w:type="paragraph" w:styleId="TOC3">
    <w:name w:val="toc 3"/>
    <w:basedOn w:val="Normal"/>
    <w:next w:val="Normal"/>
    <w:autoRedefine/>
    <w:semiHidden/>
    <w:rsid w:val="00164A9E"/>
    <w:pPr>
      <w:tabs>
        <w:tab w:val="left" w:leader="dot" w:pos="9000"/>
        <w:tab w:val="right" w:pos="9360"/>
      </w:tabs>
      <w:suppressAutoHyphens/>
      <w:ind w:left="2160" w:right="720" w:hanging="720"/>
    </w:pPr>
    <w:rPr>
      <w:sz w:val="20"/>
      <w:szCs w:val="20"/>
    </w:rPr>
  </w:style>
  <w:style w:type="paragraph" w:styleId="Title">
    <w:name w:val="Title"/>
    <w:basedOn w:val="Normal"/>
    <w:qFormat/>
    <w:rsid w:val="00164A9E"/>
    <w:pPr>
      <w:tabs>
        <w:tab w:val="left" w:pos="0"/>
        <w:tab w:val="left" w:pos="282"/>
        <w:tab w:val="left" w:pos="720"/>
      </w:tabs>
      <w:suppressAutoHyphens/>
      <w:jc w:val="center"/>
    </w:pPr>
    <w:rPr>
      <w:b/>
      <w:color w:val="FF6600"/>
      <w:szCs w:val="20"/>
    </w:rPr>
  </w:style>
  <w:style w:type="paragraph" w:styleId="Footer">
    <w:name w:val="footer"/>
    <w:basedOn w:val="Normal"/>
    <w:rsid w:val="00164A9E"/>
    <w:pPr>
      <w:tabs>
        <w:tab w:val="center" w:pos="4153"/>
        <w:tab w:val="right" w:pos="8306"/>
      </w:tabs>
    </w:pPr>
    <w:rPr>
      <w:szCs w:val="20"/>
      <w:lang w:val="en-GB"/>
    </w:rPr>
  </w:style>
  <w:style w:type="paragraph" w:styleId="Caption">
    <w:name w:val="caption"/>
    <w:basedOn w:val="Normal"/>
    <w:next w:val="Normal"/>
    <w:qFormat/>
    <w:rsid w:val="00164A9E"/>
    <w:pPr>
      <w:tabs>
        <w:tab w:val="left" w:pos="0"/>
        <w:tab w:val="left" w:pos="1416"/>
        <w:tab w:val="decimal" w:pos="4962"/>
        <w:tab w:val="decimal" w:pos="6521"/>
        <w:tab w:val="right" w:pos="7560"/>
        <w:tab w:val="decimal" w:pos="8220"/>
        <w:tab w:val="left" w:pos="8640"/>
        <w:tab w:val="right" w:pos="9000"/>
      </w:tabs>
      <w:suppressAutoHyphens/>
    </w:pPr>
    <w:rPr>
      <w:b/>
      <w:sz w:val="20"/>
      <w:szCs w:val="20"/>
      <w:lang w:val="el-GR" w:eastAsia="el-GR"/>
    </w:rPr>
  </w:style>
  <w:style w:type="paragraph" w:styleId="TOAHeading">
    <w:name w:val="toa heading"/>
    <w:basedOn w:val="Normal"/>
    <w:next w:val="Normal"/>
    <w:semiHidden/>
    <w:rsid w:val="00164A9E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paragraph" w:styleId="BodyText">
    <w:name w:val="Body Text"/>
    <w:basedOn w:val="Normal"/>
    <w:rsid w:val="00164A9E"/>
    <w:pPr>
      <w:ind w:right="-250"/>
    </w:pPr>
    <w:rPr>
      <w:szCs w:val="20"/>
      <w:lang w:val="el-GR" w:eastAsia="el-GR"/>
    </w:rPr>
  </w:style>
  <w:style w:type="paragraph" w:styleId="BodyTextIndent">
    <w:name w:val="Body Text Indent"/>
    <w:basedOn w:val="Normal"/>
    <w:rsid w:val="00164A9E"/>
    <w:pPr>
      <w:numPr>
        <w:ilvl w:val="12"/>
      </w:numPr>
      <w:ind w:left="360"/>
      <w:jc w:val="both"/>
    </w:pPr>
    <w:rPr>
      <w:szCs w:val="20"/>
      <w:lang w:val="el-GR" w:eastAsia="el-GR"/>
    </w:rPr>
  </w:style>
  <w:style w:type="paragraph" w:styleId="BodyText3">
    <w:name w:val="Body Text 3"/>
    <w:basedOn w:val="Normal"/>
    <w:rsid w:val="00164A9E"/>
    <w:pPr>
      <w:tabs>
        <w:tab w:val="left" w:pos="0"/>
        <w:tab w:val="left" w:pos="1416"/>
        <w:tab w:val="decimal" w:pos="4962"/>
        <w:tab w:val="decimal" w:pos="6521"/>
        <w:tab w:val="right" w:pos="7560"/>
        <w:tab w:val="decimal" w:pos="8220"/>
        <w:tab w:val="left" w:pos="8640"/>
        <w:tab w:val="right" w:pos="9000"/>
      </w:tabs>
      <w:suppressAutoHyphens/>
      <w:jc w:val="right"/>
    </w:pPr>
    <w:rPr>
      <w:sz w:val="22"/>
      <w:szCs w:val="20"/>
      <w:lang w:val="el-GR" w:eastAsia="el-GR"/>
    </w:rPr>
  </w:style>
  <w:style w:type="character" w:styleId="PageNumber">
    <w:name w:val="page number"/>
    <w:basedOn w:val="DefaultParagraphFont"/>
    <w:rsid w:val="00164A9E"/>
  </w:style>
  <w:style w:type="paragraph" w:styleId="BodyTextIndent2">
    <w:name w:val="Body Text Indent 2"/>
    <w:basedOn w:val="Normal"/>
    <w:rsid w:val="00164A9E"/>
    <w:pPr>
      <w:tabs>
        <w:tab w:val="left" w:pos="360"/>
      </w:tabs>
      <w:suppressAutoHyphens/>
      <w:ind w:left="360"/>
      <w:jc w:val="both"/>
    </w:pPr>
    <w:rPr>
      <w:iCs/>
      <w:sz w:val="22"/>
    </w:rPr>
  </w:style>
  <w:style w:type="paragraph" w:styleId="BodyTextIndent3">
    <w:name w:val="Body Text Indent 3"/>
    <w:basedOn w:val="Normal"/>
    <w:rsid w:val="00164A9E"/>
    <w:pPr>
      <w:tabs>
        <w:tab w:val="left" w:pos="360"/>
      </w:tabs>
      <w:suppressAutoHyphens/>
      <w:ind w:left="284"/>
      <w:jc w:val="both"/>
    </w:pPr>
    <w:rPr>
      <w:iCs/>
      <w:sz w:val="22"/>
    </w:rPr>
  </w:style>
  <w:style w:type="paragraph" w:customStyle="1" w:styleId="Default">
    <w:name w:val="Default"/>
    <w:rsid w:val="00164A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semiHidden/>
    <w:rsid w:val="00164A9E"/>
    <w:rPr>
      <w:sz w:val="20"/>
      <w:szCs w:val="20"/>
      <w:lang w:val="en-GB"/>
    </w:rPr>
  </w:style>
  <w:style w:type="character" w:styleId="FootnoteReference">
    <w:name w:val="footnote reference"/>
    <w:semiHidden/>
    <w:rsid w:val="00164A9E"/>
    <w:rPr>
      <w:vertAlign w:val="superscript"/>
    </w:rPr>
  </w:style>
  <w:style w:type="paragraph" w:styleId="BodyText2">
    <w:name w:val="Body Text 2"/>
    <w:basedOn w:val="Normal"/>
    <w:link w:val="BodyText2Char"/>
    <w:rsid w:val="00164A9E"/>
    <w:pPr>
      <w:spacing w:after="120" w:line="480" w:lineRule="auto"/>
    </w:pPr>
  </w:style>
  <w:style w:type="character" w:styleId="Hyperlink">
    <w:name w:val="Hyperlink"/>
    <w:rsid w:val="00164A9E"/>
    <w:rPr>
      <w:color w:val="0000FF"/>
      <w:u w:val="single"/>
    </w:rPr>
  </w:style>
  <w:style w:type="paragraph" w:styleId="DocumentMap">
    <w:name w:val="Document Map"/>
    <w:basedOn w:val="Normal"/>
    <w:semiHidden/>
    <w:rsid w:val="00164A9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64A9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B5076"/>
    <w:pPr>
      <w:spacing w:before="100" w:beforeAutospacing="1" w:after="100" w:afterAutospacing="1"/>
    </w:pPr>
  </w:style>
  <w:style w:type="character" w:customStyle="1" w:styleId="BodyText2Char">
    <w:name w:val="Body Text 2 Char"/>
    <w:link w:val="BodyText2"/>
    <w:rsid w:val="00C02591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9A2F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2F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A2FC9"/>
  </w:style>
  <w:style w:type="paragraph" w:styleId="CommentSubject">
    <w:name w:val="annotation subject"/>
    <w:basedOn w:val="CommentText"/>
    <w:next w:val="CommentText"/>
    <w:link w:val="CommentSubjectChar"/>
    <w:rsid w:val="009A2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A2F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ofcyprus.com" TargetMode="Externa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http://www.bankofcyprus.co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bankofcyprus.com" TargetMode="External"/><Relationship Id="rId1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</vt:lpstr>
    </vt:vector>
  </TitlesOfParts>
  <Company>Bank of Cyprus</Company>
  <LinksUpToDate>false</LinksUpToDate>
  <CharactersWithSpaces>2086</CharactersWithSpaces>
  <SharedDoc>false</SharedDoc>
  <HLinks>
    <vt:vector size="18" baseType="variant">
      <vt:variant>
        <vt:i4>4194378</vt:i4>
      </vt:variant>
      <vt:variant>
        <vt:i4>6</vt:i4>
      </vt:variant>
      <vt:variant>
        <vt:i4>0</vt:i4>
      </vt:variant>
      <vt:variant>
        <vt:i4>5</vt:i4>
      </vt:variant>
      <vt:variant>
        <vt:lpwstr>http://www.bankofcyprus.com/</vt:lpwstr>
      </vt:variant>
      <vt:variant>
        <vt:lpwstr/>
      </vt:variant>
      <vt:variant>
        <vt:i4>4194378</vt:i4>
      </vt:variant>
      <vt:variant>
        <vt:i4>3</vt:i4>
      </vt:variant>
      <vt:variant>
        <vt:i4>0</vt:i4>
      </vt:variant>
      <vt:variant>
        <vt:i4>5</vt:i4>
      </vt:variant>
      <vt:variant>
        <vt:lpwstr>http://www.bankofcyprus.com/</vt:lpwstr>
      </vt:variant>
      <vt:variant>
        <vt:lpwstr/>
      </vt:variant>
      <vt:variant>
        <vt:i4>4194378</vt:i4>
      </vt:variant>
      <vt:variant>
        <vt:i4>0</vt:i4>
      </vt:variant>
      <vt:variant>
        <vt:i4>0</vt:i4>
      </vt:variant>
      <vt:variant>
        <vt:i4>5</vt:i4>
      </vt:variant>
      <vt:variant>
        <vt:lpwstr>http://www.bankofcyprus.com/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</dc:title>
  <dc:creator>Marianna Pantelidou</dc:creator>
  <cp:lastModifiedBy>5282</cp:lastModifiedBy>
  <cp:revision>2</cp:revision>
  <cp:lastPrinted>2008-02-27T12:52:00Z</cp:lastPrinted>
  <dcterms:created xsi:type="dcterms:W3CDTF">2012-04-24T09:19:00Z</dcterms:created>
  <dcterms:modified xsi:type="dcterms:W3CDTF">2012-04-24T09:19:00Z</dcterms:modified>
</cp:coreProperties>
</file>