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92" w:rsidRDefault="007E6892" w:rsidP="008F03D9">
      <w:pPr>
        <w:tabs>
          <w:tab w:val="left" w:pos="6300"/>
        </w:tabs>
      </w:pPr>
      <w:bookmarkStart w:id="0" w:name="_GoBack"/>
      <w:bookmarkEnd w:id="0"/>
    </w:p>
    <w:p w:rsidR="002B64DA" w:rsidRDefault="002B64DA"/>
    <w:p w:rsidR="002B64DA" w:rsidRPr="00CA09FD" w:rsidRDefault="00CA09FD" w:rsidP="002B64DA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ΑΝΑΚΟΙΝΩΣΗ</w:t>
      </w:r>
    </w:p>
    <w:p w:rsidR="002B64DA" w:rsidRPr="002B64DA" w:rsidRDefault="002B64DA" w:rsidP="002B64DA">
      <w:pPr>
        <w:jc w:val="both"/>
        <w:rPr>
          <w:rFonts w:ascii="Arial" w:hAnsi="Arial" w:cs="Arial"/>
        </w:rPr>
      </w:pPr>
    </w:p>
    <w:p w:rsidR="00CA09FD" w:rsidRDefault="009D2789" w:rsidP="00815E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Ρυθμιζόμενη πληροφορί</w:t>
      </w:r>
      <w:r w:rsidR="00637C31">
        <w:rPr>
          <w:rFonts w:ascii="Arial" w:hAnsi="Arial" w:cs="Arial"/>
          <w:b/>
          <w:sz w:val="24"/>
          <w:szCs w:val="24"/>
        </w:rPr>
        <w:t>α του Ν</w:t>
      </w:r>
      <w:r w:rsidRPr="00CA09FD">
        <w:rPr>
          <w:rFonts w:ascii="Arial" w:hAnsi="Arial" w:cs="Arial"/>
          <w:b/>
          <w:sz w:val="24"/>
          <w:szCs w:val="24"/>
        </w:rPr>
        <w:t xml:space="preserve">. 3556/2007 </w:t>
      </w:r>
    </w:p>
    <w:p w:rsidR="002B64DA" w:rsidRPr="00737DF7" w:rsidRDefault="002B64DA" w:rsidP="002B64DA">
      <w:pPr>
        <w:rPr>
          <w:b/>
          <w:bCs/>
        </w:rPr>
      </w:pPr>
    </w:p>
    <w:p w:rsidR="002B64DA" w:rsidRPr="0022315E" w:rsidRDefault="00CA09FD" w:rsidP="002B64DA">
      <w:pPr>
        <w:jc w:val="both"/>
        <w:rPr>
          <w:rFonts w:ascii="Arial" w:hAnsi="Arial" w:cs="Arial"/>
        </w:rPr>
      </w:pPr>
      <w:r w:rsidRPr="0022315E">
        <w:rPr>
          <w:rFonts w:ascii="Arial" w:hAnsi="Arial" w:cs="Arial"/>
        </w:rPr>
        <w:t xml:space="preserve">Κηφισιά, </w:t>
      </w:r>
      <w:r w:rsidR="002255DB" w:rsidRPr="0022315E">
        <w:rPr>
          <w:rFonts w:ascii="Arial" w:hAnsi="Arial" w:cs="Arial"/>
        </w:rPr>
        <w:t>1</w:t>
      </w:r>
      <w:r w:rsidR="00D076C2" w:rsidRPr="0022315E">
        <w:rPr>
          <w:rFonts w:ascii="Arial" w:hAnsi="Arial" w:cs="Arial"/>
        </w:rPr>
        <w:t>8</w:t>
      </w:r>
      <w:r w:rsidR="0032048E" w:rsidRPr="0022315E">
        <w:rPr>
          <w:rFonts w:ascii="Arial" w:hAnsi="Arial" w:cs="Arial"/>
        </w:rPr>
        <w:t xml:space="preserve"> </w:t>
      </w:r>
      <w:r w:rsidR="00442E1F" w:rsidRPr="0022315E">
        <w:rPr>
          <w:rFonts w:ascii="Arial" w:hAnsi="Arial" w:cs="Arial"/>
        </w:rPr>
        <w:t>Ιουλίου</w:t>
      </w:r>
      <w:r w:rsidR="009C0957" w:rsidRPr="0022315E">
        <w:rPr>
          <w:rFonts w:ascii="Arial" w:hAnsi="Arial" w:cs="Arial"/>
        </w:rPr>
        <w:t xml:space="preserve"> 2</w:t>
      </w:r>
      <w:r w:rsidR="001C22F2" w:rsidRPr="0022315E">
        <w:rPr>
          <w:rFonts w:ascii="Arial" w:hAnsi="Arial" w:cs="Arial"/>
        </w:rPr>
        <w:t>01</w:t>
      </w:r>
      <w:r w:rsidR="00442E1F" w:rsidRPr="0022315E">
        <w:rPr>
          <w:rFonts w:ascii="Arial" w:hAnsi="Arial" w:cs="Arial"/>
        </w:rPr>
        <w:t>4</w:t>
      </w:r>
    </w:p>
    <w:p w:rsidR="0058571E" w:rsidRPr="0022315E" w:rsidRDefault="0058571E" w:rsidP="0058571E">
      <w:pPr>
        <w:jc w:val="both"/>
        <w:rPr>
          <w:rFonts w:ascii="Arial" w:hAnsi="Arial" w:cs="Arial"/>
          <w:sz w:val="21"/>
          <w:szCs w:val="21"/>
        </w:rPr>
      </w:pPr>
      <w:r w:rsidRPr="0022315E">
        <w:rPr>
          <w:rFonts w:ascii="Arial" w:hAnsi="Arial" w:cs="Arial"/>
          <w:sz w:val="21"/>
          <w:szCs w:val="21"/>
        </w:rPr>
        <w:t xml:space="preserve">Σύμφωνα με τις διατάξεις του άρθρου 13 του Ν. 3340/2005 και του άρθρου 6 της απόφασης ΕΚ 3/347/12.7.2005, η ΑΕΡΟΠΟΡΙΑ ΑΙΓΑΙΟΥ Α.Ε. (η «Εταιρία») ανακοινώνει ότι, όπως ενημερώθηκε δια της από </w:t>
      </w:r>
      <w:r w:rsidR="00D076C2" w:rsidRPr="0022315E">
        <w:rPr>
          <w:rFonts w:ascii="Arial" w:hAnsi="Arial" w:cs="Arial"/>
          <w:sz w:val="21"/>
          <w:szCs w:val="21"/>
        </w:rPr>
        <w:t>18</w:t>
      </w:r>
      <w:r w:rsidR="002255DB" w:rsidRPr="0022315E">
        <w:rPr>
          <w:rFonts w:ascii="Arial" w:hAnsi="Arial" w:cs="Arial"/>
          <w:sz w:val="21"/>
          <w:szCs w:val="21"/>
        </w:rPr>
        <w:t>/07</w:t>
      </w:r>
      <w:r w:rsidRPr="0022315E">
        <w:rPr>
          <w:rFonts w:ascii="Arial" w:hAnsi="Arial" w:cs="Arial"/>
          <w:sz w:val="21"/>
          <w:szCs w:val="21"/>
        </w:rPr>
        <w:t>/20</w:t>
      </w:r>
      <w:r w:rsidR="002255DB" w:rsidRPr="0022315E">
        <w:rPr>
          <w:rFonts w:ascii="Arial" w:hAnsi="Arial" w:cs="Arial"/>
          <w:sz w:val="21"/>
          <w:szCs w:val="21"/>
        </w:rPr>
        <w:t>14</w:t>
      </w:r>
      <w:r w:rsidRPr="0022315E">
        <w:rPr>
          <w:rFonts w:ascii="Arial" w:hAnsi="Arial" w:cs="Arial"/>
          <w:sz w:val="21"/>
          <w:szCs w:val="21"/>
        </w:rPr>
        <w:t xml:space="preserve"> γνωστοποίησης της Τράπεζας Πειραιώς Α.Ε., η τελευταία </w:t>
      </w:r>
      <w:r w:rsidR="002255DB" w:rsidRPr="0022315E">
        <w:rPr>
          <w:rFonts w:ascii="Arial" w:hAnsi="Arial" w:cs="Arial"/>
          <w:sz w:val="21"/>
          <w:szCs w:val="21"/>
        </w:rPr>
        <w:t>πούλησε</w:t>
      </w:r>
      <w:r w:rsidRPr="0022315E">
        <w:rPr>
          <w:rFonts w:ascii="Arial" w:hAnsi="Arial" w:cs="Arial"/>
          <w:sz w:val="21"/>
          <w:szCs w:val="21"/>
        </w:rPr>
        <w:t xml:space="preserve"> την </w:t>
      </w:r>
      <w:r w:rsidR="002255DB" w:rsidRPr="0022315E">
        <w:rPr>
          <w:rFonts w:ascii="Arial" w:hAnsi="Arial" w:cs="Arial"/>
          <w:sz w:val="21"/>
          <w:szCs w:val="21"/>
        </w:rPr>
        <w:t>17/07/2014 3.332.004</w:t>
      </w:r>
      <w:r w:rsidRPr="0022315E">
        <w:rPr>
          <w:rFonts w:ascii="Arial" w:hAnsi="Arial" w:cs="Arial"/>
          <w:sz w:val="21"/>
          <w:szCs w:val="21"/>
        </w:rPr>
        <w:t xml:space="preserve"> μετοχές της Εταιρίας με αξία συναλλαγής </w:t>
      </w:r>
      <w:r w:rsidR="00D076C2" w:rsidRPr="0022315E">
        <w:rPr>
          <w:rFonts w:ascii="Arial" w:hAnsi="Arial" w:cs="Arial"/>
          <w:sz w:val="21"/>
          <w:szCs w:val="21"/>
        </w:rPr>
        <w:t xml:space="preserve">20.758.384,92 </w:t>
      </w:r>
      <w:r w:rsidRPr="0022315E">
        <w:rPr>
          <w:rFonts w:ascii="Arial" w:hAnsi="Arial" w:cs="Arial"/>
          <w:sz w:val="21"/>
          <w:szCs w:val="21"/>
        </w:rPr>
        <w:t xml:space="preserve">ευρώ.  </w:t>
      </w:r>
    </w:p>
    <w:p w:rsidR="00D076C2" w:rsidRPr="0022315E" w:rsidRDefault="00D076C2" w:rsidP="0058571E">
      <w:pPr>
        <w:jc w:val="both"/>
        <w:rPr>
          <w:rFonts w:ascii="Arial" w:hAnsi="Arial" w:cs="Arial"/>
          <w:sz w:val="21"/>
          <w:szCs w:val="21"/>
        </w:rPr>
      </w:pPr>
      <w:r w:rsidRPr="0022315E">
        <w:rPr>
          <w:rFonts w:ascii="Arial" w:hAnsi="Arial" w:cs="Arial"/>
          <w:sz w:val="21"/>
          <w:szCs w:val="21"/>
        </w:rPr>
        <w:t>Η παρούσα ανακοίνωση πραγματοποιείται διότι η Τράπεζα Πειραιώς Α</w:t>
      </w:r>
      <w:r w:rsidR="0022315E">
        <w:rPr>
          <w:rFonts w:ascii="Arial" w:hAnsi="Arial" w:cs="Arial"/>
          <w:sz w:val="21"/>
          <w:szCs w:val="21"/>
        </w:rPr>
        <w:t>.</w:t>
      </w:r>
      <w:r w:rsidRPr="0022315E">
        <w:rPr>
          <w:rFonts w:ascii="Arial" w:hAnsi="Arial" w:cs="Arial"/>
          <w:sz w:val="21"/>
          <w:szCs w:val="21"/>
        </w:rPr>
        <w:t>Ε</w:t>
      </w:r>
      <w:r w:rsidR="0022315E">
        <w:rPr>
          <w:rFonts w:ascii="Arial" w:hAnsi="Arial" w:cs="Arial"/>
          <w:sz w:val="21"/>
          <w:szCs w:val="21"/>
        </w:rPr>
        <w:t>.</w:t>
      </w:r>
      <w:r w:rsidRPr="0022315E">
        <w:rPr>
          <w:rFonts w:ascii="Arial" w:hAnsi="Arial" w:cs="Arial"/>
          <w:sz w:val="21"/>
          <w:szCs w:val="21"/>
        </w:rPr>
        <w:t xml:space="preserve"> έχει κατά την έννοια του άρθρου 6 παρ 1(β) </w:t>
      </w:r>
      <w:proofErr w:type="spellStart"/>
      <w:r w:rsidRPr="0022315E">
        <w:rPr>
          <w:rFonts w:ascii="Arial" w:hAnsi="Arial" w:cs="Arial"/>
          <w:sz w:val="21"/>
          <w:szCs w:val="21"/>
        </w:rPr>
        <w:t>στοιχ</w:t>
      </w:r>
      <w:r w:rsidR="0022315E">
        <w:rPr>
          <w:rFonts w:ascii="Arial" w:hAnsi="Arial" w:cs="Arial"/>
          <w:sz w:val="21"/>
          <w:szCs w:val="21"/>
        </w:rPr>
        <w:t>.</w:t>
      </w:r>
      <w:r w:rsidRPr="0022315E">
        <w:rPr>
          <w:rFonts w:ascii="Arial" w:hAnsi="Arial" w:cs="Arial"/>
          <w:sz w:val="21"/>
          <w:szCs w:val="21"/>
        </w:rPr>
        <w:t>(iv</w:t>
      </w:r>
      <w:proofErr w:type="spellEnd"/>
      <w:r w:rsidRPr="0022315E">
        <w:rPr>
          <w:rFonts w:ascii="Arial" w:hAnsi="Arial" w:cs="Arial"/>
          <w:sz w:val="21"/>
          <w:szCs w:val="21"/>
        </w:rPr>
        <w:t>) της απόφασης ΕΚ 3/347/12.7.2005</w:t>
      </w:r>
      <w:r w:rsidR="0022315E">
        <w:rPr>
          <w:rFonts w:ascii="Arial" w:hAnsi="Arial" w:cs="Arial"/>
          <w:sz w:val="21"/>
          <w:szCs w:val="21"/>
        </w:rPr>
        <w:t>,</w:t>
      </w:r>
      <w:r w:rsidRPr="0022315E">
        <w:rPr>
          <w:rFonts w:ascii="Arial" w:hAnsi="Arial" w:cs="Arial"/>
          <w:sz w:val="21"/>
          <w:szCs w:val="21"/>
        </w:rPr>
        <w:t xml:space="preserve"> στενό δεσμό με πρόσωπα που ασκ</w:t>
      </w:r>
      <w:r w:rsidR="0022315E">
        <w:rPr>
          <w:rFonts w:ascii="Arial" w:hAnsi="Arial" w:cs="Arial"/>
          <w:sz w:val="21"/>
          <w:szCs w:val="21"/>
        </w:rPr>
        <w:t>ούν διευθυντικά καθήκοντα στην Ε</w:t>
      </w:r>
      <w:r w:rsidRPr="0022315E">
        <w:rPr>
          <w:rFonts w:ascii="Arial" w:hAnsi="Arial" w:cs="Arial"/>
          <w:sz w:val="21"/>
          <w:szCs w:val="21"/>
        </w:rPr>
        <w:t>ταιρία. Ειδικότερα</w:t>
      </w:r>
      <w:r w:rsidR="0022315E">
        <w:rPr>
          <w:rFonts w:ascii="Arial" w:hAnsi="Arial" w:cs="Arial"/>
          <w:sz w:val="21"/>
          <w:szCs w:val="21"/>
        </w:rPr>
        <w:t>,</w:t>
      </w:r>
      <w:r w:rsidRPr="0022315E">
        <w:rPr>
          <w:rFonts w:ascii="Arial" w:hAnsi="Arial" w:cs="Arial"/>
          <w:sz w:val="21"/>
          <w:szCs w:val="21"/>
        </w:rPr>
        <w:t xml:space="preserve"> ο κ</w:t>
      </w:r>
      <w:r w:rsidR="0022315E">
        <w:rPr>
          <w:rFonts w:ascii="Arial" w:hAnsi="Arial" w:cs="Arial"/>
          <w:sz w:val="21"/>
          <w:szCs w:val="21"/>
        </w:rPr>
        <w:t>.</w:t>
      </w:r>
      <w:r w:rsidRPr="0022315E">
        <w:rPr>
          <w:rFonts w:ascii="Arial" w:hAnsi="Arial" w:cs="Arial"/>
          <w:sz w:val="21"/>
          <w:szCs w:val="21"/>
        </w:rPr>
        <w:t xml:space="preserve"> Ιάκωβος Γεωργάνας, μη εκτελεστικός Α’ αντιπρόεδρος της Τράπεζας Πειραιώς έχει ταυτόχρονα και την ιδιότητα του μη Εκτελεστικού Μέλους του Διοικητικού Συμβουλίου της Εταιρίας. </w:t>
      </w:r>
      <w:r w:rsidR="0022315E">
        <w:rPr>
          <w:rFonts w:ascii="Arial" w:hAnsi="Arial" w:cs="Arial"/>
          <w:sz w:val="21"/>
          <w:szCs w:val="21"/>
        </w:rPr>
        <w:t>Επίσης,</w:t>
      </w:r>
      <w:r w:rsidRPr="0022315E">
        <w:rPr>
          <w:rFonts w:ascii="Arial" w:hAnsi="Arial" w:cs="Arial"/>
          <w:sz w:val="21"/>
          <w:szCs w:val="21"/>
        </w:rPr>
        <w:t xml:space="preserve"> ο κ. Ευτύχιος Βασιλάκης</w:t>
      </w:r>
      <w:r w:rsidR="0022315E">
        <w:rPr>
          <w:rFonts w:ascii="Arial" w:hAnsi="Arial" w:cs="Arial"/>
          <w:sz w:val="21"/>
          <w:szCs w:val="21"/>
        </w:rPr>
        <w:t>,</w:t>
      </w:r>
      <w:r w:rsidRPr="0022315E">
        <w:rPr>
          <w:rFonts w:ascii="Arial" w:hAnsi="Arial" w:cs="Arial"/>
          <w:sz w:val="21"/>
          <w:szCs w:val="21"/>
        </w:rPr>
        <w:t xml:space="preserve"> μη Εκτελεστικό Μέλος του Διοικητικού Συμβουλίου της Τράπεζας Πειραιώς έχει ταυτόχρονα και την ιδιότητα του Αντιπρόεδρου, εκτελεστικού </w:t>
      </w:r>
      <w:r w:rsidR="0022315E">
        <w:rPr>
          <w:rFonts w:ascii="Arial" w:hAnsi="Arial" w:cs="Arial"/>
          <w:sz w:val="21"/>
          <w:szCs w:val="21"/>
        </w:rPr>
        <w:t xml:space="preserve">μέλους </w:t>
      </w:r>
      <w:r w:rsidRPr="0022315E">
        <w:rPr>
          <w:rFonts w:ascii="Arial" w:hAnsi="Arial" w:cs="Arial"/>
          <w:sz w:val="21"/>
          <w:szCs w:val="21"/>
        </w:rPr>
        <w:t>του Διοικητικού Συμβουλίου της Εταιρίας</w:t>
      </w:r>
      <w:r w:rsidR="00443D95">
        <w:rPr>
          <w:rFonts w:ascii="Arial" w:hAnsi="Arial" w:cs="Arial"/>
          <w:sz w:val="21"/>
          <w:szCs w:val="21"/>
        </w:rPr>
        <w:t>.</w:t>
      </w:r>
    </w:p>
    <w:p w:rsidR="00081145" w:rsidRPr="00FB05E8" w:rsidRDefault="00081145" w:rsidP="00EC752C">
      <w:pPr>
        <w:jc w:val="both"/>
        <w:rPr>
          <w:rFonts w:ascii="Arial" w:hAnsi="Arial" w:cs="Arial"/>
        </w:rPr>
      </w:pPr>
    </w:p>
    <w:sectPr w:rsidR="00081145" w:rsidRPr="00FB05E8" w:rsidSect="00E160B4">
      <w:headerReference w:type="default" r:id="rId7"/>
      <w:pgSz w:w="11906" w:h="16838"/>
      <w:pgMar w:top="1985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FA" w:rsidRDefault="007C26FA" w:rsidP="00E160B4">
      <w:pPr>
        <w:spacing w:after="0" w:line="240" w:lineRule="auto"/>
      </w:pPr>
      <w:r>
        <w:separator/>
      </w:r>
    </w:p>
  </w:endnote>
  <w:endnote w:type="continuationSeparator" w:id="0">
    <w:p w:rsidR="007C26FA" w:rsidRDefault="007C26FA" w:rsidP="00E1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FA" w:rsidRDefault="007C26FA" w:rsidP="00E160B4">
      <w:pPr>
        <w:spacing w:after="0" w:line="240" w:lineRule="auto"/>
      </w:pPr>
      <w:r>
        <w:separator/>
      </w:r>
    </w:p>
  </w:footnote>
  <w:footnote w:type="continuationSeparator" w:id="0">
    <w:p w:rsidR="007C26FA" w:rsidRDefault="007C26FA" w:rsidP="00E1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AD" w:rsidRDefault="00CC1FAD" w:rsidP="00E160B4">
    <w:pPr>
      <w:pStyle w:val="Header"/>
      <w:ind w:left="-1800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0</wp:posOffset>
          </wp:positionV>
          <wp:extent cx="7561580" cy="10678795"/>
          <wp:effectExtent l="19050" t="0" r="1270" b="0"/>
          <wp:wrapNone/>
          <wp:docPr id="2" name="Picture 2" descr="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7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B4"/>
    <w:rsid w:val="00000815"/>
    <w:rsid w:val="00013306"/>
    <w:rsid w:val="00037D7A"/>
    <w:rsid w:val="00046219"/>
    <w:rsid w:val="00046875"/>
    <w:rsid w:val="000573E4"/>
    <w:rsid w:val="00065FAF"/>
    <w:rsid w:val="00075B8F"/>
    <w:rsid w:val="00081145"/>
    <w:rsid w:val="000835E5"/>
    <w:rsid w:val="000A6F22"/>
    <w:rsid w:val="000C5C0A"/>
    <w:rsid w:val="000D1595"/>
    <w:rsid w:val="000D320A"/>
    <w:rsid w:val="000E1D35"/>
    <w:rsid w:val="000F14E4"/>
    <w:rsid w:val="00114304"/>
    <w:rsid w:val="00117543"/>
    <w:rsid w:val="001271F0"/>
    <w:rsid w:val="00137C6F"/>
    <w:rsid w:val="00142F26"/>
    <w:rsid w:val="001535B9"/>
    <w:rsid w:val="00176AE1"/>
    <w:rsid w:val="00183D10"/>
    <w:rsid w:val="00184278"/>
    <w:rsid w:val="001A339A"/>
    <w:rsid w:val="001B2E3A"/>
    <w:rsid w:val="001C19D5"/>
    <w:rsid w:val="001C22F2"/>
    <w:rsid w:val="001C4432"/>
    <w:rsid w:val="001C6EE2"/>
    <w:rsid w:val="001D3C67"/>
    <w:rsid w:val="001D740A"/>
    <w:rsid w:val="002036D6"/>
    <w:rsid w:val="00213266"/>
    <w:rsid w:val="00214453"/>
    <w:rsid w:val="00217D39"/>
    <w:rsid w:val="002203D1"/>
    <w:rsid w:val="0022315E"/>
    <w:rsid w:val="00224F92"/>
    <w:rsid w:val="002255DB"/>
    <w:rsid w:val="00253F1F"/>
    <w:rsid w:val="0028046E"/>
    <w:rsid w:val="00282ACE"/>
    <w:rsid w:val="0028375E"/>
    <w:rsid w:val="002837FD"/>
    <w:rsid w:val="002863B3"/>
    <w:rsid w:val="0029387B"/>
    <w:rsid w:val="002B64DA"/>
    <w:rsid w:val="002D1FE2"/>
    <w:rsid w:val="002E5278"/>
    <w:rsid w:val="003037C5"/>
    <w:rsid w:val="0032048E"/>
    <w:rsid w:val="0032130C"/>
    <w:rsid w:val="0032615C"/>
    <w:rsid w:val="00341DCF"/>
    <w:rsid w:val="00351F5B"/>
    <w:rsid w:val="003A1319"/>
    <w:rsid w:val="003A343F"/>
    <w:rsid w:val="003A3915"/>
    <w:rsid w:val="003B24E8"/>
    <w:rsid w:val="003C53E5"/>
    <w:rsid w:val="00420374"/>
    <w:rsid w:val="00423CE7"/>
    <w:rsid w:val="00437AD3"/>
    <w:rsid w:val="00442E1F"/>
    <w:rsid w:val="00443D95"/>
    <w:rsid w:val="00447CB7"/>
    <w:rsid w:val="00453371"/>
    <w:rsid w:val="00481787"/>
    <w:rsid w:val="00494AE1"/>
    <w:rsid w:val="004B190B"/>
    <w:rsid w:val="004D79D2"/>
    <w:rsid w:val="004E21EE"/>
    <w:rsid w:val="004F629B"/>
    <w:rsid w:val="00504F47"/>
    <w:rsid w:val="00513247"/>
    <w:rsid w:val="005136B5"/>
    <w:rsid w:val="00527994"/>
    <w:rsid w:val="00530BD9"/>
    <w:rsid w:val="0053221A"/>
    <w:rsid w:val="00533D1F"/>
    <w:rsid w:val="0054056A"/>
    <w:rsid w:val="00555AB0"/>
    <w:rsid w:val="0056235A"/>
    <w:rsid w:val="005645FF"/>
    <w:rsid w:val="005720D9"/>
    <w:rsid w:val="005753C4"/>
    <w:rsid w:val="0058571E"/>
    <w:rsid w:val="00593B3F"/>
    <w:rsid w:val="005B2909"/>
    <w:rsid w:val="005E7168"/>
    <w:rsid w:val="005F32D5"/>
    <w:rsid w:val="005F3473"/>
    <w:rsid w:val="005F5C98"/>
    <w:rsid w:val="005F792F"/>
    <w:rsid w:val="00600AA7"/>
    <w:rsid w:val="00612824"/>
    <w:rsid w:val="006160A9"/>
    <w:rsid w:val="00630355"/>
    <w:rsid w:val="00637C31"/>
    <w:rsid w:val="00644F02"/>
    <w:rsid w:val="00647228"/>
    <w:rsid w:val="00653AE2"/>
    <w:rsid w:val="00657162"/>
    <w:rsid w:val="00674242"/>
    <w:rsid w:val="00677737"/>
    <w:rsid w:val="006812F5"/>
    <w:rsid w:val="0069588C"/>
    <w:rsid w:val="006A76C0"/>
    <w:rsid w:val="006B6141"/>
    <w:rsid w:val="006C4B4E"/>
    <w:rsid w:val="006F03C9"/>
    <w:rsid w:val="006F5A10"/>
    <w:rsid w:val="006F5B20"/>
    <w:rsid w:val="00706E1F"/>
    <w:rsid w:val="007211DD"/>
    <w:rsid w:val="00751F98"/>
    <w:rsid w:val="00776141"/>
    <w:rsid w:val="007818FE"/>
    <w:rsid w:val="00791EE0"/>
    <w:rsid w:val="00794975"/>
    <w:rsid w:val="007A56AA"/>
    <w:rsid w:val="007C26FA"/>
    <w:rsid w:val="007D3BDE"/>
    <w:rsid w:val="007E6892"/>
    <w:rsid w:val="007F1588"/>
    <w:rsid w:val="00801B92"/>
    <w:rsid w:val="00815EF9"/>
    <w:rsid w:val="00820059"/>
    <w:rsid w:val="008264EA"/>
    <w:rsid w:val="00841FC5"/>
    <w:rsid w:val="008573D3"/>
    <w:rsid w:val="008745B0"/>
    <w:rsid w:val="008747E7"/>
    <w:rsid w:val="00886341"/>
    <w:rsid w:val="00891141"/>
    <w:rsid w:val="008A664A"/>
    <w:rsid w:val="008A7BFD"/>
    <w:rsid w:val="008C0E2D"/>
    <w:rsid w:val="008F03D9"/>
    <w:rsid w:val="008F09B8"/>
    <w:rsid w:val="00901005"/>
    <w:rsid w:val="009312C2"/>
    <w:rsid w:val="00940C5E"/>
    <w:rsid w:val="00942E4C"/>
    <w:rsid w:val="00945199"/>
    <w:rsid w:val="00964EF9"/>
    <w:rsid w:val="0096646B"/>
    <w:rsid w:val="00967438"/>
    <w:rsid w:val="009676B9"/>
    <w:rsid w:val="0099677A"/>
    <w:rsid w:val="009A3214"/>
    <w:rsid w:val="009B26C3"/>
    <w:rsid w:val="009C0957"/>
    <w:rsid w:val="009C118D"/>
    <w:rsid w:val="009D2789"/>
    <w:rsid w:val="009D2D66"/>
    <w:rsid w:val="009D3DE7"/>
    <w:rsid w:val="009F672B"/>
    <w:rsid w:val="00A06F87"/>
    <w:rsid w:val="00A13EF5"/>
    <w:rsid w:val="00A2500B"/>
    <w:rsid w:val="00A3103A"/>
    <w:rsid w:val="00A31505"/>
    <w:rsid w:val="00A4049F"/>
    <w:rsid w:val="00A75206"/>
    <w:rsid w:val="00A77B48"/>
    <w:rsid w:val="00AA60A9"/>
    <w:rsid w:val="00AB2397"/>
    <w:rsid w:val="00AB62AC"/>
    <w:rsid w:val="00AC07CE"/>
    <w:rsid w:val="00AC4879"/>
    <w:rsid w:val="00AD65DE"/>
    <w:rsid w:val="00AD7F95"/>
    <w:rsid w:val="00AF45AB"/>
    <w:rsid w:val="00B111A2"/>
    <w:rsid w:val="00B23968"/>
    <w:rsid w:val="00B24B5D"/>
    <w:rsid w:val="00B3060E"/>
    <w:rsid w:val="00B41F21"/>
    <w:rsid w:val="00B4246C"/>
    <w:rsid w:val="00B464F8"/>
    <w:rsid w:val="00B570C2"/>
    <w:rsid w:val="00B61F21"/>
    <w:rsid w:val="00B74021"/>
    <w:rsid w:val="00B800B7"/>
    <w:rsid w:val="00B84F8B"/>
    <w:rsid w:val="00B907FC"/>
    <w:rsid w:val="00B91708"/>
    <w:rsid w:val="00BB6679"/>
    <w:rsid w:val="00BC5344"/>
    <w:rsid w:val="00BF0E98"/>
    <w:rsid w:val="00BF7E0A"/>
    <w:rsid w:val="00C133B6"/>
    <w:rsid w:val="00C17D94"/>
    <w:rsid w:val="00C35BF4"/>
    <w:rsid w:val="00C3649C"/>
    <w:rsid w:val="00C42965"/>
    <w:rsid w:val="00C57974"/>
    <w:rsid w:val="00C70337"/>
    <w:rsid w:val="00C92050"/>
    <w:rsid w:val="00C968CC"/>
    <w:rsid w:val="00CA09FD"/>
    <w:rsid w:val="00CB0A45"/>
    <w:rsid w:val="00CB132C"/>
    <w:rsid w:val="00CB239E"/>
    <w:rsid w:val="00CC0449"/>
    <w:rsid w:val="00CC0475"/>
    <w:rsid w:val="00CC1FAD"/>
    <w:rsid w:val="00CD58D3"/>
    <w:rsid w:val="00D02C65"/>
    <w:rsid w:val="00D076C2"/>
    <w:rsid w:val="00D41DAE"/>
    <w:rsid w:val="00D7072F"/>
    <w:rsid w:val="00D73455"/>
    <w:rsid w:val="00D734C5"/>
    <w:rsid w:val="00D74BBC"/>
    <w:rsid w:val="00D91D58"/>
    <w:rsid w:val="00DD0D09"/>
    <w:rsid w:val="00DE312A"/>
    <w:rsid w:val="00DE4AEC"/>
    <w:rsid w:val="00DE742C"/>
    <w:rsid w:val="00E160B4"/>
    <w:rsid w:val="00E40307"/>
    <w:rsid w:val="00E4071D"/>
    <w:rsid w:val="00E40CFE"/>
    <w:rsid w:val="00E51463"/>
    <w:rsid w:val="00E751F2"/>
    <w:rsid w:val="00E757A8"/>
    <w:rsid w:val="00E82D05"/>
    <w:rsid w:val="00E8703F"/>
    <w:rsid w:val="00E95287"/>
    <w:rsid w:val="00EB671F"/>
    <w:rsid w:val="00EC752C"/>
    <w:rsid w:val="00ED44DF"/>
    <w:rsid w:val="00EE4835"/>
    <w:rsid w:val="00EF1D9C"/>
    <w:rsid w:val="00EF5480"/>
    <w:rsid w:val="00F2183A"/>
    <w:rsid w:val="00F44BE2"/>
    <w:rsid w:val="00F47464"/>
    <w:rsid w:val="00F523A5"/>
    <w:rsid w:val="00F83D08"/>
    <w:rsid w:val="00F9230A"/>
    <w:rsid w:val="00FA2723"/>
    <w:rsid w:val="00FA4D58"/>
    <w:rsid w:val="00FB05E8"/>
    <w:rsid w:val="00FB565B"/>
    <w:rsid w:val="00FB6D8C"/>
    <w:rsid w:val="00FC3FEE"/>
    <w:rsid w:val="00FD0258"/>
    <w:rsid w:val="00FD21B9"/>
    <w:rsid w:val="00FD2C4C"/>
    <w:rsid w:val="00FE1A4C"/>
    <w:rsid w:val="00FE75BA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B64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B4"/>
  </w:style>
  <w:style w:type="paragraph" w:styleId="Footer">
    <w:name w:val="footer"/>
    <w:basedOn w:val="Normal"/>
    <w:link w:val="FooterChar"/>
    <w:uiPriority w:val="99"/>
    <w:semiHidden/>
    <w:unhideWhenUsed/>
    <w:rsid w:val="00E1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0B4"/>
  </w:style>
  <w:style w:type="paragraph" w:styleId="BalloonText">
    <w:name w:val="Balloon Text"/>
    <w:basedOn w:val="Normal"/>
    <w:link w:val="BalloonTextChar"/>
    <w:uiPriority w:val="99"/>
    <w:semiHidden/>
    <w:unhideWhenUsed/>
    <w:rsid w:val="00E16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3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qFormat/>
    <w:rsid w:val="00513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B64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B4"/>
  </w:style>
  <w:style w:type="paragraph" w:styleId="Footer">
    <w:name w:val="footer"/>
    <w:basedOn w:val="Normal"/>
    <w:link w:val="FooterChar"/>
    <w:uiPriority w:val="99"/>
    <w:semiHidden/>
    <w:unhideWhenUsed/>
    <w:rsid w:val="00E1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0B4"/>
  </w:style>
  <w:style w:type="paragraph" w:styleId="BalloonText">
    <w:name w:val="Balloon Text"/>
    <w:basedOn w:val="Normal"/>
    <w:link w:val="BalloonTextChar"/>
    <w:uiPriority w:val="99"/>
    <w:semiHidden/>
    <w:unhideWhenUsed/>
    <w:rsid w:val="00E16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3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qFormat/>
    <w:rsid w:val="00513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lntantoumis</dc:creator>
  <cp:lastModifiedBy>Mitsonis Vassilis</cp:lastModifiedBy>
  <cp:revision>2</cp:revision>
  <cp:lastPrinted>2011-03-10T12:52:00Z</cp:lastPrinted>
  <dcterms:created xsi:type="dcterms:W3CDTF">2014-07-18T09:02:00Z</dcterms:created>
  <dcterms:modified xsi:type="dcterms:W3CDTF">2014-07-18T09:02:00Z</dcterms:modified>
</cp:coreProperties>
</file>