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DC" w:rsidRDefault="003B1BDC" w:rsidP="003B1BDC">
      <w:pPr>
        <w:spacing w:after="0" w:line="276" w:lineRule="auto"/>
        <w:jc w:val="center"/>
        <w:textAlignment w:val="baseline"/>
        <w:rPr>
          <w:rFonts w:ascii="Calibri" w:eastAsia="Times New Roman" w:hAnsi="Calibri" w:cs="Calibri"/>
          <w:b/>
          <w:bCs/>
          <w:color w:val="1C1C1C"/>
          <w:bdr w:val="none" w:sz="0" w:space="0" w:color="auto" w:frame="1"/>
          <w:lang w:val="el-GR"/>
        </w:rPr>
      </w:pPr>
      <w:r w:rsidRPr="00F00661">
        <w:rPr>
          <w:noProof/>
          <w:sz w:val="16"/>
          <w:szCs w:val="16"/>
          <w:lang w:val="el-GR" w:eastAsia="el-GR"/>
        </w:rPr>
        <w:drawing>
          <wp:inline distT="0" distB="0" distL="0" distR="0" wp14:anchorId="78E7D3C6" wp14:editId="70B4444B">
            <wp:extent cx="2000250" cy="1123950"/>
            <wp:effectExtent l="0" t="0" r="0" b="0"/>
            <wp:docPr id="1" name="Picture 1" descr="LOGO300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00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123950"/>
                    </a:xfrm>
                    <a:prstGeom prst="rect">
                      <a:avLst/>
                    </a:prstGeom>
                    <a:noFill/>
                    <a:ln>
                      <a:noFill/>
                    </a:ln>
                  </pic:spPr>
                </pic:pic>
              </a:graphicData>
            </a:graphic>
          </wp:inline>
        </w:drawing>
      </w:r>
    </w:p>
    <w:p w:rsidR="003B1BDC" w:rsidRDefault="003B1BDC" w:rsidP="00523801">
      <w:pPr>
        <w:spacing w:after="0" w:line="276" w:lineRule="auto"/>
        <w:textAlignment w:val="baseline"/>
        <w:rPr>
          <w:rFonts w:ascii="Calibri" w:eastAsia="Times New Roman" w:hAnsi="Calibri" w:cs="Calibri"/>
          <w:b/>
          <w:bCs/>
          <w:color w:val="1C1C1C"/>
          <w:bdr w:val="none" w:sz="0" w:space="0" w:color="auto" w:frame="1"/>
          <w:lang w:val="el-GR"/>
        </w:rPr>
      </w:pPr>
    </w:p>
    <w:p w:rsidR="003B1BDC" w:rsidRDefault="003B1BDC" w:rsidP="00523801">
      <w:pPr>
        <w:spacing w:after="0" w:line="276" w:lineRule="auto"/>
        <w:textAlignment w:val="baseline"/>
        <w:rPr>
          <w:rFonts w:ascii="Calibri" w:eastAsia="Times New Roman" w:hAnsi="Calibri" w:cs="Calibri"/>
          <w:b/>
          <w:bCs/>
          <w:color w:val="1C1C1C"/>
          <w:bdr w:val="none" w:sz="0" w:space="0" w:color="auto" w:frame="1"/>
          <w:lang w:val="el-GR"/>
        </w:rPr>
      </w:pPr>
    </w:p>
    <w:p w:rsidR="003B1BDC" w:rsidRPr="003B1BDC" w:rsidRDefault="003B1BDC" w:rsidP="003B1BDC">
      <w:pPr>
        <w:spacing w:after="0" w:line="240" w:lineRule="auto"/>
        <w:jc w:val="center"/>
        <w:rPr>
          <w:rFonts w:ascii="Arial Narrow" w:eastAsia="Times New Roman" w:hAnsi="Arial Narrow" w:cs="Times New Roman"/>
          <w:b/>
          <w:sz w:val="24"/>
          <w:szCs w:val="24"/>
          <w:lang w:val="el-GR" w:eastAsia="el-GR"/>
        </w:rPr>
      </w:pPr>
      <w:r w:rsidRPr="003B1BDC">
        <w:rPr>
          <w:rFonts w:ascii="Arial Narrow" w:eastAsia="Times New Roman" w:hAnsi="Arial Narrow" w:cs="Times New Roman"/>
          <w:b/>
          <w:sz w:val="24"/>
          <w:szCs w:val="24"/>
          <w:lang w:val="el-GR" w:eastAsia="el-GR"/>
        </w:rPr>
        <w:t>ΓΕΚΕ  Α.Ε</w:t>
      </w:r>
    </w:p>
    <w:p w:rsidR="003B1BDC" w:rsidRDefault="003B1BDC" w:rsidP="00523801">
      <w:pPr>
        <w:spacing w:after="0" w:line="276" w:lineRule="auto"/>
        <w:textAlignment w:val="baseline"/>
        <w:rPr>
          <w:rFonts w:ascii="Calibri" w:eastAsia="Times New Roman" w:hAnsi="Calibri" w:cs="Calibri"/>
          <w:b/>
          <w:bCs/>
          <w:color w:val="1C1C1C"/>
          <w:bdr w:val="none" w:sz="0" w:space="0" w:color="auto" w:frame="1"/>
          <w:lang w:val="el-GR"/>
        </w:rPr>
      </w:pPr>
    </w:p>
    <w:p w:rsidR="003B1BDC" w:rsidRDefault="003B1BDC" w:rsidP="00523801">
      <w:pPr>
        <w:spacing w:after="0" w:line="276" w:lineRule="auto"/>
        <w:textAlignment w:val="baseline"/>
        <w:rPr>
          <w:rFonts w:ascii="Calibri" w:eastAsia="Times New Roman" w:hAnsi="Calibri" w:cs="Calibri"/>
          <w:b/>
          <w:bCs/>
          <w:color w:val="1C1C1C"/>
          <w:bdr w:val="none" w:sz="0" w:space="0" w:color="auto" w:frame="1"/>
          <w:lang w:val="el-GR"/>
        </w:rPr>
      </w:pPr>
    </w:p>
    <w:p w:rsidR="003B1BDC" w:rsidRDefault="003B1BDC" w:rsidP="00523801">
      <w:pPr>
        <w:spacing w:after="0" w:line="276" w:lineRule="auto"/>
        <w:textAlignment w:val="baseline"/>
        <w:rPr>
          <w:rFonts w:ascii="Calibri" w:eastAsia="Times New Roman" w:hAnsi="Calibri" w:cs="Calibri"/>
          <w:b/>
          <w:bCs/>
          <w:color w:val="1C1C1C"/>
          <w:bdr w:val="none" w:sz="0" w:space="0" w:color="auto" w:frame="1"/>
          <w:lang w:val="el-GR"/>
        </w:rPr>
      </w:pPr>
    </w:p>
    <w:p w:rsidR="00523801" w:rsidRPr="00F757AE" w:rsidRDefault="00523801" w:rsidP="00523801">
      <w:pPr>
        <w:spacing w:after="0" w:line="276" w:lineRule="auto"/>
        <w:textAlignment w:val="baseline"/>
        <w:rPr>
          <w:rFonts w:ascii="Calibri" w:eastAsia="Times New Roman" w:hAnsi="Calibri" w:cs="Calibri"/>
          <w:b/>
          <w:bCs/>
          <w:color w:val="1C1C1C"/>
          <w:bdr w:val="none" w:sz="0" w:space="0" w:color="auto" w:frame="1"/>
          <w:lang w:val="el-GR"/>
        </w:rPr>
      </w:pPr>
      <w:r w:rsidRPr="00F757AE">
        <w:rPr>
          <w:rFonts w:ascii="Calibri" w:eastAsia="Times New Roman" w:hAnsi="Calibri" w:cs="Calibri"/>
          <w:b/>
          <w:bCs/>
          <w:color w:val="1C1C1C"/>
          <w:bdr w:val="none" w:sz="0" w:space="0" w:color="auto" w:frame="1"/>
          <w:lang w:val="el-GR"/>
        </w:rPr>
        <w:t xml:space="preserve">Ανακοίνωση για τη μετατροπή των ανωνύμων μετοχών της Εταιρείας σε ονομαστικές σύμφωνα με το ν. 4548/2018 </w:t>
      </w:r>
    </w:p>
    <w:p w:rsidR="00523801" w:rsidRPr="00F757AE" w:rsidRDefault="00523801" w:rsidP="00523801">
      <w:pPr>
        <w:spacing w:after="0" w:line="276" w:lineRule="auto"/>
        <w:textAlignment w:val="baseline"/>
        <w:rPr>
          <w:rFonts w:ascii="Calibri" w:eastAsia="Times New Roman" w:hAnsi="Calibri" w:cs="Calibri"/>
          <w:b/>
          <w:bCs/>
          <w:color w:val="1C1C1C"/>
          <w:bdr w:val="none" w:sz="0" w:space="0" w:color="auto" w:frame="1"/>
          <w:lang w:val="el-GR"/>
        </w:rPr>
      </w:pPr>
    </w:p>
    <w:p w:rsidR="00523801" w:rsidRPr="00523801" w:rsidRDefault="00523801" w:rsidP="00523801">
      <w:pPr>
        <w:spacing w:after="0" w:line="276" w:lineRule="auto"/>
        <w:jc w:val="both"/>
        <w:textAlignment w:val="baseline"/>
        <w:rPr>
          <w:rFonts w:ascii="Calibri" w:eastAsia="Times New Roman" w:hAnsi="Calibri" w:cs="Calibri"/>
          <w:b/>
          <w:bCs/>
          <w:bdr w:val="none" w:sz="0" w:space="0" w:color="auto" w:frame="1"/>
          <w:lang w:val="el-GR"/>
        </w:rPr>
      </w:pPr>
      <w:r w:rsidRPr="00523801">
        <w:rPr>
          <w:rFonts w:ascii="Calibri" w:eastAsia="Times New Roman" w:hAnsi="Calibri" w:cs="Calibri"/>
          <w:bCs/>
          <w:bdr w:val="none" w:sz="0" w:space="0" w:color="auto" w:frame="1"/>
          <w:lang w:val="el-GR"/>
        </w:rPr>
        <w:t>Η Εταιρεία ανακοινώνει ότι σύμφωνα με την από 2</w:t>
      </w:r>
      <w:r w:rsidR="00C062DD">
        <w:rPr>
          <w:rFonts w:ascii="Calibri" w:eastAsia="Times New Roman" w:hAnsi="Calibri" w:cs="Calibri"/>
          <w:bCs/>
          <w:bdr w:val="none" w:sz="0" w:space="0" w:color="auto" w:frame="1"/>
          <w:lang w:val="el-GR"/>
        </w:rPr>
        <w:t>7</w:t>
      </w:r>
      <w:r w:rsidRPr="00523801">
        <w:rPr>
          <w:rFonts w:ascii="Calibri" w:eastAsia="Times New Roman" w:hAnsi="Calibri" w:cs="Calibri"/>
          <w:bCs/>
          <w:bdr w:val="none" w:sz="0" w:space="0" w:color="auto" w:frame="1"/>
          <w:lang w:val="el-GR"/>
        </w:rPr>
        <w:t>.06.19  απόφαση του Διοικητικού της Συμβουλίου θα προβεί σε όλες τις ενέργειες που απαιτούνται για την αντικατάσταση των ανωνύμων μετοχών της Εταιρείας με ονομαστικές  κατ’ εφαρμογή του ν. 4548/2018 εντός της τιθέμενης από το νόμο προθεσμίας, δηλαδή μέχρι την 31.12.2019.</w:t>
      </w:r>
      <w:r w:rsidRPr="00523801">
        <w:rPr>
          <w:rFonts w:ascii="Calibri" w:eastAsia="Times New Roman" w:hAnsi="Calibri" w:cs="Calibri"/>
          <w:b/>
          <w:bCs/>
          <w:bdr w:val="none" w:sz="0" w:space="0" w:color="auto" w:frame="1"/>
          <w:lang w:val="el-GR"/>
        </w:rPr>
        <w:t xml:space="preserve"> </w:t>
      </w:r>
    </w:p>
    <w:p w:rsidR="00523801" w:rsidRPr="00523801" w:rsidRDefault="00523801" w:rsidP="00523801">
      <w:pPr>
        <w:spacing w:after="0" w:line="276" w:lineRule="auto"/>
        <w:jc w:val="both"/>
        <w:textAlignment w:val="baseline"/>
        <w:rPr>
          <w:rFonts w:ascii="Calibri" w:eastAsia="Times New Roman" w:hAnsi="Calibri" w:cs="Calibri"/>
          <w:b/>
          <w:bCs/>
          <w:bdr w:val="none" w:sz="0" w:space="0" w:color="auto" w:frame="1"/>
          <w:lang w:val="el-GR"/>
        </w:rPr>
      </w:pPr>
    </w:p>
    <w:p w:rsidR="00523801" w:rsidRDefault="00523801" w:rsidP="00523801">
      <w:pPr>
        <w:spacing w:after="0" w:line="276" w:lineRule="auto"/>
        <w:contextualSpacing/>
        <w:jc w:val="both"/>
        <w:textAlignment w:val="baseline"/>
        <w:rPr>
          <w:rFonts w:ascii="Calibri" w:eastAsia="Times New Roman" w:hAnsi="Calibri" w:cs="Calibri"/>
          <w:lang w:val="el-GR"/>
        </w:rPr>
      </w:pPr>
      <w:r w:rsidRPr="00523801">
        <w:rPr>
          <w:rFonts w:ascii="Calibri" w:eastAsia="Times New Roman" w:hAnsi="Calibri" w:cs="Calibri"/>
          <w:lang w:val="el-GR"/>
        </w:rPr>
        <w:t>Επειδή οι μετοχές της Εταιρείας είναι εισηγμένες στο Χρηματιστήριο Αθηνών, για τη διαδικασία καταγραφής των μετόχων της θα ακολουθηθούν οι κανόνες για τη νομιμοποίηση των μετόχων ενόψει συμμετοχής σε Γενική Συνέλευση, σύμφωνα με την παρ. 6 του άρθρου</w:t>
      </w:r>
    </w:p>
    <w:p w:rsidR="00523801" w:rsidRDefault="00523801" w:rsidP="00523801">
      <w:pPr>
        <w:spacing w:after="0" w:line="276" w:lineRule="auto"/>
        <w:contextualSpacing/>
        <w:jc w:val="both"/>
        <w:textAlignment w:val="baseline"/>
        <w:rPr>
          <w:rFonts w:ascii="Calibri" w:eastAsia="Times New Roman" w:hAnsi="Calibri" w:cs="Calibri"/>
          <w:lang w:val="el-GR"/>
        </w:rPr>
      </w:pPr>
      <w:r w:rsidRPr="00523801">
        <w:rPr>
          <w:rFonts w:ascii="Calibri" w:eastAsia="Times New Roman" w:hAnsi="Calibri" w:cs="Calibri"/>
          <w:lang w:val="el-GR"/>
        </w:rPr>
        <w:t>184</w:t>
      </w:r>
      <w:r>
        <w:rPr>
          <w:rFonts w:ascii="Calibri" w:eastAsia="Times New Roman" w:hAnsi="Calibri" w:cs="Calibri"/>
          <w:lang w:val="el-GR"/>
        </w:rPr>
        <w:t xml:space="preserve"> </w:t>
      </w:r>
      <w:r>
        <w:rPr>
          <w:rFonts w:ascii="Calibri" w:eastAsia="Times New Roman" w:hAnsi="Calibri" w:cs="Calibri"/>
          <w:lang w:val="el-GR"/>
        </w:rPr>
        <w:tab/>
      </w:r>
      <w:r>
        <w:rPr>
          <w:rFonts w:ascii="Calibri" w:eastAsia="Times New Roman" w:hAnsi="Calibri" w:cs="Calibri"/>
          <w:lang w:val="el-GR"/>
        </w:rPr>
        <w:tab/>
      </w:r>
      <w:r>
        <w:rPr>
          <w:rFonts w:ascii="Calibri" w:eastAsia="Times New Roman" w:hAnsi="Calibri" w:cs="Calibri"/>
          <w:lang w:val="el-GR"/>
        </w:rPr>
        <w:tab/>
      </w:r>
      <w:r>
        <w:rPr>
          <w:rFonts w:ascii="Calibri" w:eastAsia="Times New Roman" w:hAnsi="Calibri" w:cs="Calibri"/>
          <w:lang w:val="el-GR"/>
        </w:rPr>
        <w:tab/>
      </w:r>
      <w:r>
        <w:rPr>
          <w:rFonts w:ascii="Calibri" w:eastAsia="Times New Roman" w:hAnsi="Calibri" w:cs="Calibri"/>
          <w:lang w:val="el-GR"/>
        </w:rPr>
        <w:tab/>
        <w:t xml:space="preserve"> </w:t>
      </w:r>
      <w:r w:rsidRPr="00523801">
        <w:rPr>
          <w:rFonts w:ascii="Calibri" w:eastAsia="Times New Roman" w:hAnsi="Calibri" w:cs="Calibri"/>
          <w:lang w:val="el-GR"/>
        </w:rPr>
        <w:t>του</w:t>
      </w:r>
      <w:r>
        <w:rPr>
          <w:rFonts w:ascii="Calibri" w:eastAsia="Times New Roman" w:hAnsi="Calibri" w:cs="Calibri"/>
          <w:lang w:val="el-GR"/>
        </w:rPr>
        <w:t xml:space="preserve"> ν. 4548 / 2018. </w:t>
      </w:r>
      <w:r w:rsidRPr="00523801">
        <w:rPr>
          <w:rFonts w:ascii="Calibri" w:eastAsia="Times New Roman" w:hAnsi="Calibri" w:cs="Calibri"/>
          <w:lang w:val="el-GR"/>
        </w:rPr>
        <w:t>Ειδικότερα, για την μετατροπή των ανωνύμων μετοχών σε ονομαστικές θα ακολουθηθεί η νόμιμη διαδικασία και το Διοικητικό Συμβούλιο της Εταιρείας</w:t>
      </w:r>
    </w:p>
    <w:p w:rsidR="00523801" w:rsidRPr="00523801" w:rsidRDefault="00523801" w:rsidP="00523801">
      <w:pPr>
        <w:spacing w:after="0" w:line="276" w:lineRule="auto"/>
        <w:contextualSpacing/>
        <w:jc w:val="both"/>
        <w:textAlignment w:val="baseline"/>
        <w:rPr>
          <w:rFonts w:ascii="Calibri" w:eastAsia="Times New Roman" w:hAnsi="Calibri" w:cs="Calibri"/>
          <w:b/>
          <w:bCs/>
          <w:bdr w:val="none" w:sz="0" w:space="0" w:color="auto" w:frame="1"/>
          <w:lang w:val="el-GR"/>
        </w:rPr>
      </w:pPr>
      <w:r w:rsidRPr="00523801">
        <w:rPr>
          <w:rFonts w:ascii="Calibri" w:eastAsia="Times New Roman" w:hAnsi="Calibri" w:cs="Calibri"/>
          <w:lang w:val="el-GR"/>
        </w:rPr>
        <w:t>Θα</w:t>
      </w:r>
      <w:r>
        <w:rPr>
          <w:rFonts w:ascii="Calibri" w:eastAsia="Times New Roman" w:hAnsi="Calibri" w:cs="Calibri"/>
          <w:lang w:val="el-GR"/>
        </w:rPr>
        <w:tab/>
        <w:t xml:space="preserve"> </w:t>
      </w:r>
      <w:r w:rsidRPr="00523801">
        <w:rPr>
          <w:rFonts w:ascii="Calibri" w:eastAsia="Times New Roman" w:hAnsi="Calibri" w:cs="Calibri"/>
          <w:lang w:val="el-GR"/>
        </w:rPr>
        <w:t>προβεί</w:t>
      </w:r>
      <w:r>
        <w:rPr>
          <w:rFonts w:ascii="Calibri" w:eastAsia="Times New Roman" w:hAnsi="Calibri" w:cs="Calibri"/>
          <w:lang w:val="el-GR"/>
        </w:rPr>
        <w:tab/>
        <w:t xml:space="preserve"> στις</w:t>
      </w:r>
      <w:r>
        <w:rPr>
          <w:rFonts w:ascii="Calibri" w:eastAsia="Times New Roman" w:hAnsi="Calibri" w:cs="Calibri"/>
          <w:lang w:val="el-GR"/>
        </w:rPr>
        <w:tab/>
        <w:t xml:space="preserve"> </w:t>
      </w:r>
      <w:r w:rsidRPr="00523801">
        <w:rPr>
          <w:rFonts w:ascii="Calibri" w:eastAsia="Times New Roman" w:hAnsi="Calibri" w:cs="Calibri"/>
          <w:lang w:val="el-GR"/>
        </w:rPr>
        <w:t>σχετικές</w:t>
      </w:r>
      <w:r>
        <w:rPr>
          <w:rFonts w:ascii="Calibri" w:eastAsia="Times New Roman" w:hAnsi="Calibri" w:cs="Calibri"/>
          <w:lang w:val="el-GR"/>
        </w:rPr>
        <w:tab/>
        <w:t xml:space="preserve"> </w:t>
      </w:r>
      <w:r w:rsidRPr="00523801">
        <w:rPr>
          <w:rFonts w:ascii="Calibri" w:eastAsia="Times New Roman" w:hAnsi="Calibri" w:cs="Calibri"/>
          <w:lang w:val="el-GR"/>
        </w:rPr>
        <w:t xml:space="preserve">ανακοινώσεις. </w:t>
      </w:r>
      <w:r w:rsidRPr="00523801">
        <w:rPr>
          <w:rFonts w:ascii="Calibri" w:eastAsia="Times New Roman" w:hAnsi="Calibri" w:cs="Calibri"/>
          <w:lang w:val="el-GR"/>
        </w:rPr>
        <w:br/>
      </w:r>
    </w:p>
    <w:p w:rsidR="00523801" w:rsidRPr="00523801" w:rsidRDefault="00523801" w:rsidP="00523801">
      <w:pPr>
        <w:spacing w:after="0" w:line="276" w:lineRule="auto"/>
        <w:jc w:val="both"/>
        <w:textAlignment w:val="baseline"/>
        <w:rPr>
          <w:rFonts w:ascii="Calibri" w:eastAsia="Times New Roman" w:hAnsi="Calibri" w:cs="Calibri"/>
          <w:b/>
          <w:bCs/>
          <w:bdr w:val="none" w:sz="0" w:space="0" w:color="auto" w:frame="1"/>
          <w:lang w:val="el-GR"/>
        </w:rPr>
      </w:pPr>
      <w:r w:rsidRPr="00523801">
        <w:rPr>
          <w:rFonts w:ascii="Calibri" w:eastAsia="Times New Roman" w:hAnsi="Calibri" w:cs="Calibri"/>
          <w:lang w:val="el-GR"/>
        </w:rPr>
        <w:t>Η Εταιρεία θα ενημερώνει τους μετόχους εγκαίρως για τις εξελίξεις επί του θέματος.</w:t>
      </w:r>
      <w:bookmarkStart w:id="0" w:name="_GoBack"/>
      <w:bookmarkEnd w:id="0"/>
      <w:r w:rsidRPr="00523801">
        <w:rPr>
          <w:rFonts w:ascii="Calibri" w:eastAsia="Times New Roman" w:hAnsi="Calibri" w:cs="Calibri"/>
          <w:lang w:val="el-GR"/>
        </w:rPr>
        <w:br/>
      </w:r>
    </w:p>
    <w:p w:rsidR="008D5CE9" w:rsidRDefault="008D5CE9">
      <w:pPr>
        <w:rPr>
          <w:lang w:val="el-GR"/>
        </w:rPr>
      </w:pPr>
    </w:p>
    <w:p w:rsidR="00C062DD" w:rsidRDefault="00C062DD">
      <w:pPr>
        <w:rPr>
          <w:lang w:val="el-GR"/>
        </w:rPr>
      </w:pPr>
    </w:p>
    <w:sectPr w:rsidR="00C062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A1"/>
    <w:family w:val="swiss"/>
    <w:pitch w:val="variable"/>
    <w:sig w:usb0="E00002EF" w:usb1="4000205B" w:usb2="00000028"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01"/>
    <w:rsid w:val="003B1BDC"/>
    <w:rsid w:val="00523801"/>
    <w:rsid w:val="008D5CE9"/>
    <w:rsid w:val="00C062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BCB6F-4013-4859-9AE0-405843F6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801"/>
    <w:rPr>
      <w:rFonts w:asciiTheme="minorHAnsi" w:hAnsi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50B9-3DB8-4DAF-A343-66357E61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156</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Andrianna Dritsa</dc:creator>
  <cp:keywords/>
  <dc:description/>
  <cp:lastModifiedBy>Andrianna Dritsa</cp:lastModifiedBy>
  <cp:revision>2</cp:revision>
  <dcterms:created xsi:type="dcterms:W3CDTF">2019-07-02T08:28:00Z</dcterms:created>
  <dcterms:modified xsi:type="dcterms:W3CDTF">2019-07-02T08:44:00Z</dcterms:modified>
</cp:coreProperties>
</file>