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2DB" w:rsidRDefault="007E62DB">
      <w:pPr>
        <w:pStyle w:val="Header"/>
        <w:tabs>
          <w:tab w:val="clear" w:pos="4153"/>
          <w:tab w:val="clear" w:pos="8306"/>
        </w:tabs>
        <w:ind w:left="-850" w:right="-850"/>
        <w:jc w:val="both"/>
        <w:rPr>
          <w:rFonts w:ascii="Tahoma" w:hAnsi="Tahoma" w:cs="Tahoma"/>
          <w:sz w:val="8"/>
          <w:szCs w:val="8"/>
          <w:lang w:val="el-GR"/>
        </w:rPr>
      </w:pPr>
    </w:p>
    <w:p w:rsidR="007E62DB" w:rsidRDefault="007E62DB">
      <w:pPr>
        <w:pStyle w:val="Header"/>
        <w:tabs>
          <w:tab w:val="clear" w:pos="4153"/>
          <w:tab w:val="clear" w:pos="8306"/>
        </w:tabs>
        <w:ind w:left="-850" w:right="-850"/>
        <w:jc w:val="both"/>
        <w:rPr>
          <w:rFonts w:ascii="Tahoma" w:hAnsi="Tahoma" w:cs="Tahoma"/>
          <w:sz w:val="16"/>
          <w:szCs w:val="16"/>
          <w:lang w:val="el-GR"/>
        </w:rPr>
        <w:sectPr w:rsidR="007E62DB">
          <w:headerReference w:type="default" r:id="rId7"/>
          <w:footerReference w:type="default" r:id="rId8"/>
          <w:headerReference w:type="first" r:id="rId9"/>
          <w:footerReference w:type="first" r:id="rId10"/>
          <w:pgSz w:w="11906" w:h="16838" w:code="9"/>
          <w:pgMar w:top="1440" w:right="1800" w:bottom="864" w:left="1800" w:header="706" w:footer="259" w:gutter="0"/>
          <w:cols w:space="708"/>
          <w:titlePg/>
          <w:docGrid w:linePitch="360"/>
        </w:sectPr>
      </w:pPr>
    </w:p>
    <w:p w:rsidR="007E62DB" w:rsidRPr="00E979A2" w:rsidRDefault="007E62DB" w:rsidP="000E0A29">
      <w:pPr>
        <w:spacing w:before="100" w:beforeAutospacing="1" w:after="100" w:afterAutospacing="1"/>
        <w:jc w:val="center"/>
        <w:rPr>
          <w:rFonts w:ascii="Calibri" w:hAnsi="Calibri" w:cs="Calibri"/>
          <w:b/>
          <w:bCs/>
          <w:szCs w:val="22"/>
          <w:lang w:val="el-GR" w:eastAsia="el-GR"/>
        </w:rPr>
      </w:pPr>
      <w:r w:rsidRPr="00E979A2">
        <w:rPr>
          <w:rFonts w:ascii="Calibri" w:hAnsi="Calibri" w:cs="Calibri"/>
          <w:b/>
          <w:bCs/>
          <w:szCs w:val="22"/>
          <w:lang w:val="el-GR" w:eastAsia="el-GR"/>
        </w:rPr>
        <w:lastRenderedPageBreak/>
        <w:t>ΑΒΑΞ ΑΝΩΝΥΜΗ ΕΤΑΙΡΕΙΑ - ΕΡΓΟΛΗΠΤΙΚΗ - ΤΟΥΡΙΣΤΙΚΗ – ΕΜΠΟΡΙΚΗ - ΒΙΟΜΗΧΑΝΙΚΗ – ΟΙΚΟΔΟΜΙΚΩΝ ΥΛΙΚΩΝ ΚΑΙ ΜΗΧΑΝΗΜΑΤΩΝ</w:t>
      </w:r>
    </w:p>
    <w:p w:rsidR="007E62DB" w:rsidRPr="00E979A2" w:rsidRDefault="007E62DB" w:rsidP="000E0A29">
      <w:pPr>
        <w:spacing w:before="100" w:beforeAutospacing="1" w:after="100" w:afterAutospacing="1"/>
        <w:jc w:val="center"/>
        <w:rPr>
          <w:rFonts w:ascii="Calibri" w:hAnsi="Calibri" w:cs="Calibri"/>
          <w:b/>
          <w:bCs/>
          <w:szCs w:val="22"/>
          <w:lang w:val="el-GR" w:eastAsia="el-GR"/>
        </w:rPr>
      </w:pPr>
      <w:r w:rsidRPr="00E979A2">
        <w:rPr>
          <w:rFonts w:ascii="Calibri" w:hAnsi="Calibri" w:cs="Calibri"/>
          <w:b/>
          <w:bCs/>
          <w:szCs w:val="22"/>
          <w:lang w:val="el-GR" w:eastAsia="el-GR"/>
        </w:rPr>
        <w:t xml:space="preserve">ΑΥΞΗΣΗ ΜΕΤΟΧΙΚΟΥ ΚΕΦΑΛΑΙΟΥ ΜΕ ΚΑΤΑΒΟΛΗ ΜΕΤΡΗΤΩΝ ΚΑΙ ΕΚΔΟΣΗ ΝΕΩΝ ΜΕΤΟΧΩΝ ΜΕ ΔΙΚΑΙΩΜΑ ΠΡΟΤΙΜΗΣΗΣ ΥΠΕΡ ΤΩΝ ΠΑΛΑΙΩΝ ΜΕΤΟΧΩΝ </w:t>
      </w:r>
    </w:p>
    <w:p w:rsidR="007E62DB" w:rsidRPr="00E979A2" w:rsidRDefault="007E62DB" w:rsidP="000E0A29">
      <w:pPr>
        <w:spacing w:after="40"/>
        <w:rPr>
          <w:rFonts w:ascii="Calibri" w:hAnsi="Calibri" w:cs="Calibri"/>
          <w:szCs w:val="22"/>
          <w:lang w:val="el-GR" w:eastAsia="el-GR"/>
        </w:rPr>
      </w:pPr>
      <w:r w:rsidRPr="00E979A2">
        <w:rPr>
          <w:rFonts w:ascii="Calibri" w:hAnsi="Calibri" w:cs="Calibri"/>
          <w:b/>
          <w:bCs/>
          <w:szCs w:val="22"/>
          <w:lang w:val="el-GR" w:eastAsia="el-GR"/>
        </w:rPr>
        <w:t>ΑΠΟΚΟΠΗ ΔΙΚΑΙΩΜΑΤΟΣ ΠΡΟΤΙΜΗΣΗΣ : 2</w:t>
      </w:r>
      <w:r>
        <w:rPr>
          <w:rFonts w:ascii="Calibri" w:hAnsi="Calibri" w:cs="Calibri"/>
          <w:b/>
          <w:bCs/>
          <w:szCs w:val="22"/>
          <w:lang w:val="el-GR" w:eastAsia="el-GR"/>
        </w:rPr>
        <w:t>2</w:t>
      </w:r>
      <w:r w:rsidRPr="00E979A2">
        <w:rPr>
          <w:rFonts w:ascii="Calibri" w:hAnsi="Calibri" w:cs="Calibri"/>
          <w:b/>
          <w:bCs/>
          <w:szCs w:val="22"/>
          <w:lang w:val="el-GR" w:eastAsia="el-GR"/>
        </w:rPr>
        <w:t>.01.2020</w:t>
      </w:r>
    </w:p>
    <w:p w:rsidR="007E62DB" w:rsidRPr="00E979A2" w:rsidRDefault="007E62DB" w:rsidP="000E0A29">
      <w:pPr>
        <w:spacing w:after="40"/>
        <w:rPr>
          <w:rFonts w:ascii="Calibri" w:hAnsi="Calibri" w:cs="Calibri"/>
          <w:szCs w:val="22"/>
          <w:lang w:val="el-GR" w:eastAsia="el-GR"/>
        </w:rPr>
      </w:pPr>
      <w:r w:rsidRPr="00E979A2">
        <w:rPr>
          <w:rFonts w:ascii="Calibri" w:hAnsi="Calibri" w:cs="Calibri"/>
          <w:b/>
          <w:bCs/>
          <w:szCs w:val="22"/>
          <w:lang w:val="el-GR" w:eastAsia="el-GR"/>
        </w:rPr>
        <w:t>ΠΕΡΙΟΔΟΣ ΑΣΚΗΣΗΣ ΔΙΚΑΙΩΜΑΤΟΣ ΠΡΟΤΙΜΗΣΗΣ:  2</w:t>
      </w:r>
      <w:r>
        <w:rPr>
          <w:rFonts w:ascii="Calibri" w:hAnsi="Calibri" w:cs="Calibri"/>
          <w:b/>
          <w:bCs/>
          <w:szCs w:val="22"/>
          <w:lang w:val="el-GR" w:eastAsia="el-GR"/>
        </w:rPr>
        <w:t>7.</w:t>
      </w:r>
      <w:r w:rsidRPr="00E979A2">
        <w:rPr>
          <w:rFonts w:ascii="Calibri" w:hAnsi="Calibri" w:cs="Calibri"/>
          <w:b/>
          <w:bCs/>
          <w:szCs w:val="22"/>
          <w:lang w:val="el-GR" w:eastAsia="el-GR"/>
        </w:rPr>
        <w:t xml:space="preserve">01.2020 </w:t>
      </w:r>
      <w:r>
        <w:rPr>
          <w:rFonts w:ascii="Calibri" w:hAnsi="Calibri" w:cs="Calibri"/>
          <w:b/>
          <w:bCs/>
          <w:szCs w:val="22"/>
          <w:lang w:val="el-GR" w:eastAsia="el-GR"/>
        </w:rPr>
        <w:t>–</w:t>
      </w:r>
      <w:r w:rsidRPr="00E979A2">
        <w:rPr>
          <w:rFonts w:ascii="Calibri" w:hAnsi="Calibri" w:cs="Calibri"/>
          <w:b/>
          <w:bCs/>
          <w:szCs w:val="22"/>
          <w:lang w:val="el-GR" w:eastAsia="el-GR"/>
        </w:rPr>
        <w:t xml:space="preserve"> </w:t>
      </w:r>
      <w:r>
        <w:rPr>
          <w:rFonts w:ascii="Calibri" w:hAnsi="Calibri" w:cs="Calibri"/>
          <w:b/>
          <w:bCs/>
          <w:szCs w:val="22"/>
          <w:lang w:val="el-GR" w:eastAsia="el-GR"/>
        </w:rPr>
        <w:t>10.</w:t>
      </w:r>
      <w:r w:rsidRPr="00E979A2">
        <w:rPr>
          <w:rFonts w:ascii="Calibri" w:hAnsi="Calibri" w:cs="Calibri"/>
          <w:b/>
          <w:bCs/>
          <w:szCs w:val="22"/>
          <w:lang w:val="el-GR" w:eastAsia="el-GR"/>
        </w:rPr>
        <w:t>02.2020</w:t>
      </w:r>
    </w:p>
    <w:p w:rsidR="007E62DB" w:rsidRPr="00E979A2" w:rsidRDefault="007E62DB" w:rsidP="000E0A29">
      <w:pPr>
        <w:spacing w:after="40"/>
        <w:rPr>
          <w:rFonts w:ascii="Calibri" w:hAnsi="Calibri" w:cs="Calibri"/>
          <w:b/>
          <w:bCs/>
          <w:szCs w:val="22"/>
          <w:lang w:val="el-GR" w:eastAsia="el-GR"/>
        </w:rPr>
      </w:pPr>
      <w:r w:rsidRPr="00E979A2">
        <w:rPr>
          <w:rFonts w:ascii="Calibri" w:hAnsi="Calibri" w:cs="Calibri"/>
          <w:b/>
          <w:bCs/>
          <w:szCs w:val="22"/>
          <w:lang w:val="el-GR" w:eastAsia="el-GR"/>
        </w:rPr>
        <w:t>ΠΕΡΙΟΔΟΣ ΔΙΑΠΡΑΓΜΑΤΕΥΣΗΣ ΔΙΚΑΙΩΜΑΤΟΣ ΠΡΟΤΙΜΗΣΗΣ: 2</w:t>
      </w:r>
      <w:r>
        <w:rPr>
          <w:rFonts w:ascii="Calibri" w:hAnsi="Calibri" w:cs="Calibri"/>
          <w:b/>
          <w:bCs/>
          <w:szCs w:val="22"/>
          <w:lang w:val="el-GR" w:eastAsia="el-GR"/>
        </w:rPr>
        <w:t>7</w:t>
      </w:r>
      <w:r w:rsidRPr="00E979A2">
        <w:rPr>
          <w:rFonts w:ascii="Calibri" w:hAnsi="Calibri" w:cs="Calibri"/>
          <w:b/>
          <w:bCs/>
          <w:szCs w:val="22"/>
          <w:lang w:val="el-GR" w:eastAsia="el-GR"/>
        </w:rPr>
        <w:t>.01.2020 - 0</w:t>
      </w:r>
      <w:r>
        <w:rPr>
          <w:rFonts w:ascii="Calibri" w:hAnsi="Calibri" w:cs="Calibri"/>
          <w:b/>
          <w:bCs/>
          <w:szCs w:val="22"/>
          <w:lang w:val="el-GR" w:eastAsia="el-GR"/>
        </w:rPr>
        <w:t>5</w:t>
      </w:r>
      <w:r w:rsidRPr="00E979A2">
        <w:rPr>
          <w:rFonts w:ascii="Calibri" w:hAnsi="Calibri" w:cs="Calibri"/>
          <w:b/>
          <w:bCs/>
          <w:szCs w:val="22"/>
          <w:lang w:val="el-GR" w:eastAsia="el-GR"/>
        </w:rPr>
        <w:t>.02.2020</w:t>
      </w:r>
    </w:p>
    <w:p w:rsidR="007E62DB" w:rsidRPr="00E979A2" w:rsidRDefault="007E62DB" w:rsidP="000E0A29">
      <w:pPr>
        <w:rPr>
          <w:rFonts w:ascii="Calibri" w:hAnsi="Calibri" w:cs="Calibri"/>
          <w:bCs/>
          <w:szCs w:val="22"/>
          <w:lang w:val="el-GR" w:eastAsia="el-GR"/>
        </w:rPr>
      </w:pPr>
    </w:p>
    <w:p w:rsidR="007E62DB" w:rsidRPr="00E979A2" w:rsidRDefault="007E62DB" w:rsidP="00A34303">
      <w:pPr>
        <w:jc w:val="both"/>
        <w:rPr>
          <w:rFonts w:ascii="Calibri" w:hAnsi="Calibri" w:cs="Calibri"/>
          <w:szCs w:val="22"/>
          <w:lang w:val="el-GR" w:eastAsia="el-GR"/>
        </w:rPr>
      </w:pPr>
      <w:r w:rsidRPr="00E979A2">
        <w:rPr>
          <w:rFonts w:ascii="Calibri" w:hAnsi="Calibri" w:cs="Calibri"/>
          <w:szCs w:val="22"/>
          <w:lang w:val="el-GR" w:eastAsia="el-GR"/>
        </w:rPr>
        <w:t>Η εταιρεία «</w:t>
      </w:r>
      <w:r w:rsidRPr="00E979A2">
        <w:rPr>
          <w:rFonts w:ascii="Calibri" w:hAnsi="Calibri" w:cs="Calibri"/>
          <w:b/>
          <w:bCs/>
          <w:szCs w:val="22"/>
          <w:lang w:val="el-GR" w:eastAsia="el-GR"/>
        </w:rPr>
        <w:t>ΑΒΑΞ ΑΝΩΝΥΜΗ ΕΤΑΙΡΕΙΑ - ΕΡΓΟΛΗΠΤΙΚΗ - ΤΟΥΡΙΣΤΙΚΗ – ΕΜΠΟΡΙΚΗ - ΒΙΟΜΗΧΑΝΙΚΗ – ΟΙΚΟΔΟΜΙΚΩΝ ΥΛΙΚΩΝ ΚΑΙ ΜΗΧΑΝΗΜΑΤΩΝ</w:t>
      </w:r>
      <w:r w:rsidRPr="00E979A2">
        <w:rPr>
          <w:rFonts w:ascii="Calibri" w:hAnsi="Calibri" w:cs="Calibri"/>
          <w:szCs w:val="22"/>
          <w:lang w:val="el-GR" w:eastAsia="el-GR"/>
        </w:rPr>
        <w:t>» (στο εξής η «</w:t>
      </w:r>
      <w:r w:rsidRPr="00E979A2">
        <w:rPr>
          <w:rFonts w:ascii="Calibri" w:hAnsi="Calibri" w:cs="Calibri"/>
          <w:b/>
          <w:szCs w:val="22"/>
          <w:lang w:val="el-GR" w:eastAsia="el-GR"/>
        </w:rPr>
        <w:t>Εταιρεία</w:t>
      </w:r>
      <w:r w:rsidRPr="00E979A2">
        <w:rPr>
          <w:rFonts w:ascii="Calibri" w:hAnsi="Calibri" w:cs="Calibri"/>
          <w:szCs w:val="22"/>
          <w:lang w:val="el-GR" w:eastAsia="el-GR"/>
        </w:rPr>
        <w:t xml:space="preserve">») γνωστοποιεί προς τους κυρίους μετόχους τα ακόλουθα: </w:t>
      </w:r>
    </w:p>
    <w:p w:rsidR="007E62DB" w:rsidRPr="00E979A2" w:rsidRDefault="007E62DB" w:rsidP="00A34303">
      <w:pPr>
        <w:spacing w:before="120"/>
        <w:jc w:val="both"/>
        <w:rPr>
          <w:rFonts w:ascii="Calibri" w:hAnsi="Calibri" w:cs="Calibri"/>
          <w:szCs w:val="22"/>
          <w:lang w:val="el-GR" w:eastAsia="el-GR"/>
        </w:rPr>
      </w:pPr>
      <w:r w:rsidRPr="00E979A2">
        <w:rPr>
          <w:rFonts w:ascii="Calibri" w:hAnsi="Calibri" w:cs="Calibri"/>
          <w:szCs w:val="22"/>
          <w:lang w:val="el-GR" w:eastAsia="el-GR"/>
        </w:rPr>
        <w:t>Δυνάμει της από 26.09.2019 απόφασης της Επαναληπτικής Έκτακτης Γενικής Συνέλευσης των μετόχων της Εταιρείας σε συνδυασμό με την από 15.01.2020 απόφαση του Διοικητικού Συμβουλίου της Εταιρείας αποφασίστηκε, μεταξύ άλλων, η αύξηση του μετοχικού κεφαλαίου της Εταιρείας μέχρι του ποσού €19.999.999,80 με καταβολή μετρητών και δικαίωμα προτίμησης υπέρ των παλαιών μετόχων σε αναλογία 0,85849970735 νέες μετοχές για κάθε 1 υφιστάμενη μετοχή. Ειδικότερα, αποφασίστηκε να εκδοθούν και διατεθούν μέσω δημόσιας προσφοράς έως 66.666.666 νέες κοινές άυλες ονομαστικές μετά ψήφου μετοχές ονομαστικής αξίας €0,30 εκάστη (οι «</w:t>
      </w:r>
      <w:r w:rsidRPr="00E979A2">
        <w:rPr>
          <w:rFonts w:ascii="Calibri" w:hAnsi="Calibri" w:cs="Calibri"/>
          <w:b/>
          <w:szCs w:val="22"/>
          <w:lang w:val="el-GR" w:eastAsia="el-GR"/>
        </w:rPr>
        <w:t>Νέες Μετοχές</w:t>
      </w:r>
      <w:r w:rsidRPr="00E979A2">
        <w:rPr>
          <w:rFonts w:ascii="Calibri" w:hAnsi="Calibri" w:cs="Calibri"/>
          <w:szCs w:val="22"/>
          <w:lang w:val="el-GR" w:eastAsia="el-GR"/>
        </w:rPr>
        <w:t>») και τιμή διάθεσης €0,30 (η «</w:t>
      </w:r>
      <w:r w:rsidRPr="00E979A2">
        <w:rPr>
          <w:rFonts w:ascii="Calibri" w:hAnsi="Calibri" w:cs="Calibri"/>
          <w:b/>
          <w:szCs w:val="22"/>
          <w:lang w:val="el-GR" w:eastAsia="el-GR"/>
        </w:rPr>
        <w:t>Τιμή Διάθεσης</w:t>
      </w:r>
      <w:r w:rsidRPr="00E979A2">
        <w:rPr>
          <w:rFonts w:ascii="Calibri" w:hAnsi="Calibri" w:cs="Calibri"/>
          <w:szCs w:val="22"/>
          <w:lang w:val="el-GR" w:eastAsia="el-GR"/>
        </w:rPr>
        <w:t>») για κάθε μία νέα μετοχή (εφεξής η«</w:t>
      </w:r>
      <w:r w:rsidRPr="00E979A2">
        <w:rPr>
          <w:rFonts w:ascii="Calibri" w:hAnsi="Calibri" w:cs="Calibri"/>
          <w:b/>
          <w:szCs w:val="22"/>
          <w:lang w:val="el-GR" w:eastAsia="el-GR"/>
        </w:rPr>
        <w:t>Αύξηση</w:t>
      </w:r>
      <w:r w:rsidRPr="00E979A2">
        <w:rPr>
          <w:rFonts w:ascii="Calibri" w:hAnsi="Calibri" w:cs="Calibri"/>
          <w:szCs w:val="22"/>
          <w:lang w:val="el-GR" w:eastAsia="el-GR"/>
        </w:rPr>
        <w:t xml:space="preserve">»). </w:t>
      </w:r>
    </w:p>
    <w:p w:rsidR="007E62DB" w:rsidRPr="00E979A2" w:rsidRDefault="007E62DB" w:rsidP="00A34303">
      <w:pPr>
        <w:spacing w:before="120"/>
        <w:jc w:val="both"/>
        <w:rPr>
          <w:rFonts w:ascii="Calibri" w:hAnsi="Calibri" w:cs="Calibri"/>
          <w:szCs w:val="22"/>
          <w:lang w:val="el-GR" w:eastAsia="el-GR"/>
        </w:rPr>
      </w:pPr>
      <w:r w:rsidRPr="00E979A2">
        <w:rPr>
          <w:rFonts w:ascii="Calibri" w:hAnsi="Calibri" w:cs="Calibri"/>
          <w:szCs w:val="22"/>
          <w:lang w:val="el-GR" w:eastAsia="el-GR"/>
        </w:rPr>
        <w:t>Μετά την ολοκλήρωση της Αύξησης, και σε περίπτωση που αυτή καλυφθεί πλήρως, το μετοχικό κεφάλαιο της Εταιρείας θα ανέρχεται σε €43.296.454,80 και θα διαιρείται σε 144.321.516 μετοχές, ονομαστικής αξίας €0,30 εκάστη. Τα συνολικά αντληθέντα κεφάλαια της Αύξησης, σε περίπτωση πλήρους κάλυψης, θα ανέλθουν σε €</w:t>
      </w:r>
      <w:r w:rsidRPr="00E979A2">
        <w:rPr>
          <w:rStyle w:val="Bodytext2Bold"/>
          <w:rFonts w:ascii="Calibri" w:hAnsi="Calibri" w:cs="Calibri"/>
          <w:b w:val="0"/>
          <w:bCs/>
          <w:sz w:val="22"/>
          <w:szCs w:val="22"/>
        </w:rPr>
        <w:t>19.999.999,80</w:t>
      </w:r>
      <w:r w:rsidRPr="00E979A2">
        <w:rPr>
          <w:rFonts w:ascii="Calibri" w:hAnsi="Calibri" w:cs="Calibri"/>
          <w:szCs w:val="22"/>
          <w:lang w:val="el-GR" w:eastAsia="el-GR"/>
        </w:rPr>
        <w:t>.</w:t>
      </w:r>
    </w:p>
    <w:p w:rsidR="007E62DB" w:rsidRPr="00E979A2" w:rsidRDefault="007E62DB" w:rsidP="00A34303">
      <w:pPr>
        <w:spacing w:before="120" w:after="120"/>
        <w:jc w:val="both"/>
        <w:rPr>
          <w:rFonts w:ascii="Calibri" w:hAnsi="Calibri" w:cs="Calibri"/>
          <w:szCs w:val="22"/>
          <w:lang w:val="el-GR" w:eastAsia="el-GR"/>
        </w:rPr>
      </w:pPr>
      <w:r w:rsidRPr="00E979A2">
        <w:rPr>
          <w:rFonts w:ascii="Calibri" w:hAnsi="Calibri" w:cs="Calibri"/>
          <w:szCs w:val="22"/>
          <w:lang w:val="el-GR" w:eastAsia="el-GR"/>
        </w:rPr>
        <w:t xml:space="preserve">Την 09.10.2019 καταχωρήθηκε στο Γ.Ε.ΜΗ. με Κωδικό Αριθμό Καταχώρησης </w:t>
      </w:r>
      <w:r w:rsidRPr="00771DCA">
        <w:rPr>
          <w:rFonts w:ascii="Calibri" w:hAnsi="Calibri" w:cs="Calibri"/>
          <w:szCs w:val="22"/>
          <w:lang w:val="el-GR" w:eastAsia="el-GR"/>
        </w:rPr>
        <w:t>1806528</w:t>
      </w:r>
      <w:r w:rsidRPr="00E979A2">
        <w:rPr>
          <w:rFonts w:ascii="Calibri" w:hAnsi="Calibri" w:cs="Calibri"/>
          <w:szCs w:val="22"/>
          <w:lang w:val="el-GR" w:eastAsia="el-GR"/>
        </w:rPr>
        <w:t xml:space="preserve"> η με αριθμό 102005/09-10-2019  (ΑΔΑ:</w:t>
      </w:r>
      <w:r w:rsidRPr="00771DCA">
        <w:rPr>
          <w:rFonts w:ascii="Calibri" w:hAnsi="Calibri" w:cs="Calibri"/>
          <w:szCs w:val="22"/>
          <w:lang w:val="el-GR" w:eastAsia="el-GR"/>
        </w:rPr>
        <w:t xml:space="preserve"> 6ΚΛΔ465ΧΙ8-ΞΔΕ</w:t>
      </w:r>
      <w:r w:rsidRPr="00E979A2">
        <w:rPr>
          <w:rFonts w:ascii="Calibri" w:hAnsi="Calibri" w:cs="Calibri"/>
          <w:szCs w:val="22"/>
          <w:lang w:val="el-GR" w:eastAsia="el-GR"/>
        </w:rPr>
        <w:t>) απόφαση του Υπουργείου Ανάπτυξης και Επενδύσεων με την οποία εγκρίθηκε η αύξηση του μετοχικού κεφαλαίου με καταβολή μετρητών και η σχετική τροποποίηση του άρθρου 5 του Καταστατικού της Εταιρείας.</w:t>
      </w:r>
    </w:p>
    <w:p w:rsidR="007E62DB" w:rsidRPr="00E979A2" w:rsidRDefault="007E62DB" w:rsidP="00A34303">
      <w:pPr>
        <w:spacing w:before="120" w:after="120"/>
        <w:jc w:val="both"/>
        <w:rPr>
          <w:rFonts w:ascii="Calibri" w:hAnsi="Calibri" w:cs="Calibri"/>
          <w:b/>
          <w:szCs w:val="22"/>
          <w:lang w:val="el-GR" w:eastAsia="el-GR"/>
        </w:rPr>
      </w:pPr>
      <w:r w:rsidRPr="00E979A2">
        <w:rPr>
          <w:rFonts w:ascii="Calibri" w:hAnsi="Calibri" w:cs="Calibri"/>
          <w:b/>
          <w:szCs w:val="22"/>
          <w:lang w:val="el-GR" w:eastAsia="el-GR"/>
        </w:rPr>
        <w:t>Αποκοπή και περίοδος διαπραγμάτευσης Δικαιώματος Προτίμησης</w:t>
      </w:r>
    </w:p>
    <w:p w:rsidR="007E62DB" w:rsidRPr="00E979A2" w:rsidRDefault="007E62DB" w:rsidP="00A34303">
      <w:pPr>
        <w:spacing w:after="120"/>
        <w:jc w:val="both"/>
        <w:rPr>
          <w:rFonts w:ascii="Calibri" w:hAnsi="Calibri" w:cs="Calibri"/>
          <w:szCs w:val="22"/>
          <w:lang w:val="el-GR" w:eastAsia="el-GR"/>
        </w:rPr>
      </w:pPr>
      <w:r w:rsidRPr="00E979A2">
        <w:rPr>
          <w:rFonts w:ascii="Calibri" w:hAnsi="Calibri" w:cs="Calibri"/>
          <w:szCs w:val="22"/>
          <w:lang w:val="el-GR" w:eastAsia="el-GR"/>
        </w:rPr>
        <w:t>Ως ημερομηνία αποκοπής του δικαιώματος προτίμησης στην Αύξηση με καταβολή μετρητών ορίζεται η 2</w:t>
      </w:r>
      <w:r>
        <w:rPr>
          <w:rFonts w:ascii="Calibri" w:hAnsi="Calibri" w:cs="Calibri"/>
          <w:szCs w:val="22"/>
          <w:lang w:val="el-GR" w:eastAsia="el-GR"/>
        </w:rPr>
        <w:t>2</w:t>
      </w:r>
      <w:r w:rsidRPr="00E979A2">
        <w:rPr>
          <w:rFonts w:ascii="Calibri" w:hAnsi="Calibri" w:cs="Calibri"/>
          <w:szCs w:val="22"/>
          <w:lang w:val="el-GR" w:eastAsia="el-GR"/>
        </w:rPr>
        <w:t>.01.2020. Από την ίδια ημερομηνία (2</w:t>
      </w:r>
      <w:r>
        <w:rPr>
          <w:rFonts w:ascii="Calibri" w:hAnsi="Calibri" w:cs="Calibri"/>
          <w:szCs w:val="22"/>
          <w:lang w:val="el-GR" w:eastAsia="el-GR"/>
        </w:rPr>
        <w:t>2</w:t>
      </w:r>
      <w:r w:rsidRPr="00E979A2">
        <w:rPr>
          <w:rFonts w:ascii="Calibri" w:hAnsi="Calibri" w:cs="Calibri"/>
          <w:szCs w:val="22"/>
          <w:lang w:val="el-GR" w:eastAsia="el-GR"/>
        </w:rPr>
        <w:t>.01.2020), οι υφιστάμενες μετοχές της Εταιρείας θα είναι διαπραγματεύσιμες στο Χρηματιστήριο Αθηνών (το «</w:t>
      </w:r>
      <w:r w:rsidRPr="00E979A2">
        <w:rPr>
          <w:rFonts w:ascii="Calibri" w:hAnsi="Calibri" w:cs="Calibri"/>
          <w:b/>
          <w:szCs w:val="22"/>
          <w:lang w:val="el-GR" w:eastAsia="el-GR"/>
        </w:rPr>
        <w:t>Χ.Α.</w:t>
      </w:r>
      <w:r w:rsidRPr="00E979A2">
        <w:rPr>
          <w:rFonts w:ascii="Calibri" w:hAnsi="Calibri" w:cs="Calibri"/>
          <w:szCs w:val="22"/>
          <w:lang w:val="el-GR" w:eastAsia="el-GR"/>
        </w:rPr>
        <w:t>») χωρίς το δικαίωμα συμ</w:t>
      </w:r>
      <w:bookmarkStart w:id="0" w:name="_GoBack"/>
      <w:bookmarkEnd w:id="0"/>
      <w:r w:rsidRPr="00E979A2">
        <w:rPr>
          <w:rFonts w:ascii="Calibri" w:hAnsi="Calibri" w:cs="Calibri"/>
          <w:szCs w:val="22"/>
          <w:lang w:val="el-GR" w:eastAsia="el-GR"/>
        </w:rPr>
        <w:t>μετοχής στην Αύξηση και η τιμή εκκίνησης των υφιστάμενων μετοχών της Εταιρείας στο Χ.Α. θα διαμορφωθεί σύμφωνα με τον Κανονισμό του Χ.Α., σε συνδυασμό με την υπ’ αριθ. 26 Απόφαση του Διοικητικού Συμβουλίου του Χ.Α., όπως ισχύει.</w:t>
      </w:r>
    </w:p>
    <w:p w:rsidR="007E62DB" w:rsidRPr="00E979A2" w:rsidRDefault="007E62DB" w:rsidP="00A34303">
      <w:pPr>
        <w:spacing w:after="120"/>
        <w:jc w:val="both"/>
        <w:rPr>
          <w:rFonts w:ascii="Calibri" w:hAnsi="Calibri" w:cs="Calibri"/>
          <w:szCs w:val="22"/>
          <w:lang w:val="el-GR" w:eastAsia="el-GR"/>
        </w:rPr>
      </w:pPr>
      <w:r w:rsidRPr="00E979A2">
        <w:rPr>
          <w:rFonts w:ascii="Calibri" w:hAnsi="Calibri" w:cs="Calibri"/>
          <w:szCs w:val="22"/>
          <w:lang w:val="el-GR" w:eastAsia="el-GR"/>
        </w:rPr>
        <w:t xml:space="preserve">Η Τιμή Διάθεσης των </w:t>
      </w:r>
      <w:r w:rsidRPr="00E979A2">
        <w:rPr>
          <w:rFonts w:ascii="Calibri" w:hAnsi="Calibri" w:cs="Calibri"/>
          <w:szCs w:val="22"/>
          <w:lang w:val="el-GR"/>
        </w:rPr>
        <w:t>Νέων Μ</w:t>
      </w:r>
      <w:r w:rsidRPr="00E979A2">
        <w:rPr>
          <w:rFonts w:ascii="Calibri" w:hAnsi="Calibri" w:cs="Calibri"/>
          <w:szCs w:val="22"/>
          <w:lang w:val="el-GR" w:eastAsia="el-GR"/>
        </w:rPr>
        <w:t>ετοχών δύναται να είναι ανώτερη της χρηματιστηριακής τιμής κατά τον χρόνο αποκοπής του δικαιώματος προτίμησης, σύμφωνα με τις διατάξεις του Κανονισμού του Χ.Α.</w:t>
      </w:r>
    </w:p>
    <w:p w:rsidR="007E62DB" w:rsidRPr="00E979A2" w:rsidRDefault="007E62DB" w:rsidP="00A34303">
      <w:pPr>
        <w:spacing w:after="120"/>
        <w:jc w:val="both"/>
        <w:rPr>
          <w:rFonts w:ascii="Calibri" w:hAnsi="Calibri" w:cs="Calibri"/>
          <w:szCs w:val="22"/>
          <w:lang w:val="el-GR" w:eastAsia="el-GR"/>
        </w:rPr>
      </w:pPr>
      <w:r w:rsidRPr="00E979A2">
        <w:rPr>
          <w:rFonts w:ascii="Calibri" w:hAnsi="Calibri" w:cs="Calibri"/>
          <w:szCs w:val="22"/>
          <w:lang w:val="el-GR" w:eastAsia="el-GR"/>
        </w:rPr>
        <w:t>Δικαιούχοι των δικαιωμάτων προτίμησης είναι οι Μέτοχοι που θα είναι εγγεγραμμένοι στα αρχεία του Συστήματος Άυλων Τίτλων (το «</w:t>
      </w:r>
      <w:r w:rsidRPr="00E979A2">
        <w:rPr>
          <w:rFonts w:ascii="Calibri" w:hAnsi="Calibri" w:cs="Calibri"/>
          <w:b/>
          <w:szCs w:val="22"/>
          <w:lang w:val="el-GR" w:eastAsia="el-GR"/>
        </w:rPr>
        <w:t>Σ.Α.Τ.</w:t>
      </w:r>
      <w:r w:rsidRPr="00E979A2">
        <w:rPr>
          <w:rFonts w:ascii="Calibri" w:hAnsi="Calibri" w:cs="Calibri"/>
          <w:szCs w:val="22"/>
          <w:lang w:val="el-GR" w:eastAsia="el-GR"/>
        </w:rPr>
        <w:t>») την 2</w:t>
      </w:r>
      <w:r>
        <w:rPr>
          <w:rFonts w:ascii="Calibri" w:hAnsi="Calibri" w:cs="Calibri"/>
          <w:szCs w:val="22"/>
          <w:lang w:val="el-GR" w:eastAsia="el-GR"/>
        </w:rPr>
        <w:t>3</w:t>
      </w:r>
      <w:r w:rsidRPr="00E979A2">
        <w:rPr>
          <w:rFonts w:ascii="Calibri" w:hAnsi="Calibri" w:cs="Calibri"/>
          <w:szCs w:val="22"/>
          <w:lang w:val="el-GR" w:eastAsia="el-GR"/>
        </w:rPr>
        <w:t>.01.2020 (</w:t>
      </w:r>
      <w:r w:rsidRPr="00E979A2">
        <w:rPr>
          <w:rFonts w:ascii="Calibri" w:hAnsi="Calibri" w:cs="Calibri"/>
          <w:szCs w:val="22"/>
          <w:lang w:eastAsia="el-GR"/>
        </w:rPr>
        <w:t>record</w:t>
      </w:r>
      <w:r w:rsidRPr="00E979A2">
        <w:rPr>
          <w:rFonts w:ascii="Calibri" w:hAnsi="Calibri" w:cs="Calibri"/>
          <w:szCs w:val="22"/>
          <w:lang w:val="el-GR" w:eastAsia="el-GR"/>
        </w:rPr>
        <w:t xml:space="preserve"> </w:t>
      </w:r>
      <w:r w:rsidRPr="00E979A2">
        <w:rPr>
          <w:rFonts w:ascii="Calibri" w:hAnsi="Calibri" w:cs="Calibri"/>
          <w:szCs w:val="22"/>
          <w:lang w:eastAsia="el-GR"/>
        </w:rPr>
        <w:t>date</w:t>
      </w:r>
      <w:r w:rsidRPr="00E979A2">
        <w:rPr>
          <w:rFonts w:ascii="Calibri" w:hAnsi="Calibri" w:cs="Calibri"/>
          <w:szCs w:val="22"/>
          <w:lang w:val="el-GR" w:eastAsia="el-GR"/>
        </w:rPr>
        <w:t>) για την Εταιρεία καθώς και όσοι αποκτήσουν δικαιώματα προτίμησης κατά την περίοδο διαπραγμάτευσης των εν λόγω δικαιωμάτων στο Χ.Α.</w:t>
      </w:r>
    </w:p>
    <w:p w:rsidR="007E62DB" w:rsidRPr="00E979A2" w:rsidRDefault="007E62DB" w:rsidP="00A34303">
      <w:pPr>
        <w:spacing w:after="120"/>
        <w:jc w:val="both"/>
        <w:rPr>
          <w:rFonts w:ascii="Calibri" w:hAnsi="Calibri" w:cs="Calibri"/>
          <w:szCs w:val="22"/>
          <w:lang w:val="el-GR" w:eastAsia="el-GR"/>
        </w:rPr>
      </w:pPr>
      <w:r w:rsidRPr="00E979A2">
        <w:rPr>
          <w:rFonts w:ascii="Calibri" w:hAnsi="Calibri" w:cs="Calibri"/>
          <w:szCs w:val="22"/>
          <w:lang w:val="el-GR" w:eastAsia="el-GR"/>
        </w:rPr>
        <w:t>Η περίοδος άσκησης του δικαιώματος προτίμησης ορίζεται από την 2</w:t>
      </w:r>
      <w:r>
        <w:rPr>
          <w:rFonts w:ascii="Calibri" w:hAnsi="Calibri" w:cs="Calibri"/>
          <w:szCs w:val="22"/>
          <w:lang w:val="el-GR" w:eastAsia="el-GR"/>
        </w:rPr>
        <w:t>7</w:t>
      </w:r>
      <w:r w:rsidRPr="00E979A2">
        <w:rPr>
          <w:rFonts w:ascii="Calibri" w:hAnsi="Calibri" w:cs="Calibri"/>
          <w:szCs w:val="22"/>
          <w:lang w:val="el-GR" w:eastAsia="el-GR"/>
        </w:rPr>
        <w:t xml:space="preserve">.01.2020 έως και την </w:t>
      </w:r>
      <w:r>
        <w:rPr>
          <w:rFonts w:ascii="Calibri" w:hAnsi="Calibri" w:cs="Calibri"/>
          <w:szCs w:val="22"/>
          <w:lang w:val="el-GR" w:eastAsia="el-GR"/>
        </w:rPr>
        <w:t>1</w:t>
      </w:r>
      <w:r w:rsidRPr="00E979A2">
        <w:rPr>
          <w:rFonts w:ascii="Calibri" w:hAnsi="Calibri" w:cs="Calibri"/>
          <w:szCs w:val="22"/>
          <w:lang w:val="el-GR" w:eastAsia="el-GR"/>
        </w:rPr>
        <w:t>0.02.2020.</w:t>
      </w:r>
    </w:p>
    <w:p w:rsidR="007E62DB" w:rsidRPr="00E979A2" w:rsidRDefault="007E62DB" w:rsidP="00A34303">
      <w:pPr>
        <w:spacing w:after="120"/>
        <w:jc w:val="both"/>
        <w:rPr>
          <w:rFonts w:ascii="Calibri" w:hAnsi="Calibri" w:cs="Calibri"/>
          <w:szCs w:val="22"/>
          <w:lang w:val="el-GR" w:eastAsia="el-GR"/>
        </w:rPr>
      </w:pPr>
      <w:r w:rsidRPr="00E979A2">
        <w:rPr>
          <w:rFonts w:ascii="Calibri" w:hAnsi="Calibri" w:cs="Calibri"/>
          <w:szCs w:val="22"/>
          <w:lang w:val="el-GR" w:eastAsia="el-GR"/>
        </w:rPr>
        <w:t xml:space="preserve">Η έναρξη διαπραγμάτευσης των δικαιωμάτων στο ηλεκτρονικό σύστημα συναλλαγών του Χ.Α. συμπίπτει με την έναρξη της περιόδου άσκησής τους. </w:t>
      </w:r>
    </w:p>
    <w:p w:rsidR="007E62DB" w:rsidRPr="00E979A2" w:rsidRDefault="007E62DB" w:rsidP="00A34303">
      <w:pPr>
        <w:spacing w:after="120"/>
        <w:jc w:val="both"/>
        <w:rPr>
          <w:rFonts w:ascii="Calibri" w:hAnsi="Calibri" w:cs="Calibri"/>
          <w:szCs w:val="22"/>
          <w:lang w:val="el-GR" w:eastAsia="el-GR"/>
        </w:rPr>
      </w:pPr>
      <w:r w:rsidRPr="00E979A2">
        <w:rPr>
          <w:rFonts w:ascii="Calibri" w:hAnsi="Calibri" w:cs="Calibri"/>
          <w:szCs w:val="22"/>
          <w:lang w:val="el-GR" w:eastAsia="el-GR"/>
        </w:rPr>
        <w:t xml:space="preserve">Επισημαίνεται, ότι η διαπραγμάτευση των δικαιωμάτων δεν θα είναι δυνατή τις τελευταίες τρεις (3) εργάσιμες ημέρες πριν από τη λήξη της περιόδου άσκησής τους. </w:t>
      </w:r>
    </w:p>
    <w:p w:rsidR="007E62DB" w:rsidRPr="00E979A2" w:rsidRDefault="007E62DB" w:rsidP="00A34303">
      <w:pPr>
        <w:spacing w:after="120"/>
        <w:jc w:val="both"/>
        <w:rPr>
          <w:rFonts w:ascii="Calibri" w:hAnsi="Calibri" w:cs="Calibri"/>
          <w:szCs w:val="22"/>
          <w:lang w:val="el-GR" w:eastAsia="el-GR"/>
        </w:rPr>
      </w:pPr>
      <w:r w:rsidRPr="00E979A2">
        <w:rPr>
          <w:rFonts w:ascii="Calibri" w:hAnsi="Calibri" w:cs="Calibri"/>
          <w:szCs w:val="22"/>
          <w:lang w:val="el-GR" w:eastAsia="el-GR"/>
        </w:rPr>
        <w:lastRenderedPageBreak/>
        <w:t>Ως λήξη της διαπραγμάτευσης των δικαιωμάτων στο ηλεκτρονικό σύστημα συναλλαγών του Χ.Α. ορίζεται η λήξη της συνεδρίασης της 0</w:t>
      </w:r>
      <w:r>
        <w:rPr>
          <w:rFonts w:ascii="Calibri" w:hAnsi="Calibri" w:cs="Calibri"/>
          <w:szCs w:val="22"/>
          <w:lang w:val="el-GR" w:eastAsia="el-GR"/>
        </w:rPr>
        <w:t>5</w:t>
      </w:r>
      <w:r w:rsidRPr="00E979A2">
        <w:rPr>
          <w:rFonts w:ascii="Calibri" w:hAnsi="Calibri" w:cs="Calibri"/>
          <w:szCs w:val="22"/>
          <w:lang w:val="el-GR" w:eastAsia="el-GR"/>
        </w:rPr>
        <w:t>.02.2020.</w:t>
      </w:r>
    </w:p>
    <w:p w:rsidR="007E62DB" w:rsidRPr="00E979A2" w:rsidRDefault="007E62DB" w:rsidP="00A34303">
      <w:pPr>
        <w:spacing w:after="120"/>
        <w:jc w:val="both"/>
        <w:rPr>
          <w:rFonts w:ascii="Calibri" w:hAnsi="Calibri" w:cs="Calibri"/>
          <w:szCs w:val="22"/>
          <w:lang w:val="el-GR" w:eastAsia="el-GR"/>
        </w:rPr>
      </w:pPr>
      <w:r w:rsidRPr="00E979A2">
        <w:rPr>
          <w:rFonts w:ascii="Calibri" w:hAnsi="Calibri" w:cs="Calibri"/>
          <w:szCs w:val="22"/>
          <w:lang w:val="el-GR" w:eastAsia="el-GR"/>
        </w:rPr>
        <w:t xml:space="preserve">Τα δικαιώματα προτίμησης για την απόκτηση Νέων Μετοχών είναι μεταβιβάσιμα και θα αποτελούν αντικείμενο διαπραγμάτευσης στο Χ.Α. Τα δικαιώματα θα είναι πιστωμένα στους Λογαριασμούς της Μερίδας κάθε δικαιούχου στο Σ.Α.Τ., την ημερομηνία έναρξης διαπραγμάτευσής τους. Τα δικαιώματα που δεν θα ασκηθούν μέχρι τη λήξη της περιόδου άσκησης (δηλαδή έως και την </w:t>
      </w:r>
      <w:r>
        <w:rPr>
          <w:rFonts w:ascii="Calibri" w:hAnsi="Calibri" w:cs="Calibri"/>
          <w:szCs w:val="22"/>
          <w:lang w:val="el-GR" w:eastAsia="el-GR"/>
        </w:rPr>
        <w:t>1</w:t>
      </w:r>
      <w:r w:rsidRPr="00E979A2">
        <w:rPr>
          <w:rFonts w:ascii="Calibri" w:hAnsi="Calibri" w:cs="Calibri"/>
          <w:szCs w:val="22"/>
          <w:lang w:val="el-GR" w:eastAsia="el-GR"/>
        </w:rPr>
        <w:t>0.02.2020) παύουν να ισχύουν.</w:t>
      </w:r>
    </w:p>
    <w:p w:rsidR="007E62DB" w:rsidRPr="00246774" w:rsidRDefault="007E62DB" w:rsidP="00A34303">
      <w:pPr>
        <w:spacing w:after="120"/>
        <w:jc w:val="both"/>
        <w:rPr>
          <w:rFonts w:ascii="Calibri" w:hAnsi="Calibri" w:cs="Calibri"/>
          <w:color w:val="000000"/>
          <w:szCs w:val="22"/>
          <w:lang w:val="el-GR"/>
        </w:rPr>
      </w:pPr>
      <w:r w:rsidRPr="00246774">
        <w:rPr>
          <w:rFonts w:ascii="Calibri" w:hAnsi="Calibri" w:cs="Calibri"/>
          <w:szCs w:val="22"/>
          <w:lang w:val="el-GR"/>
        </w:rPr>
        <w:t xml:space="preserve">Η άσκηση του </w:t>
      </w:r>
      <w:r>
        <w:rPr>
          <w:rFonts w:ascii="Calibri" w:hAnsi="Calibri" w:cs="Calibri"/>
          <w:szCs w:val="22"/>
          <w:lang w:val="el-GR"/>
        </w:rPr>
        <w:t>δ</w:t>
      </w:r>
      <w:r w:rsidRPr="00246774">
        <w:rPr>
          <w:rFonts w:ascii="Calibri" w:hAnsi="Calibri" w:cs="Calibri"/>
          <w:szCs w:val="22"/>
          <w:lang w:val="el-GR"/>
        </w:rPr>
        <w:t xml:space="preserve">ικαιώματος </w:t>
      </w:r>
      <w:r>
        <w:rPr>
          <w:rFonts w:ascii="Calibri" w:hAnsi="Calibri" w:cs="Calibri"/>
          <w:szCs w:val="22"/>
          <w:lang w:val="el-GR"/>
        </w:rPr>
        <w:t>π</w:t>
      </w:r>
      <w:r w:rsidRPr="00246774">
        <w:rPr>
          <w:rFonts w:ascii="Calibri" w:hAnsi="Calibri" w:cs="Calibri"/>
          <w:szCs w:val="22"/>
          <w:lang w:val="el-GR"/>
        </w:rPr>
        <w:t xml:space="preserve">ροτίμησης θα γίνεται τις εργάσιμες ημέρες και ώρες, καθόλη τη διάρκεια της περιόδου άσκησης των </w:t>
      </w:r>
      <w:r>
        <w:rPr>
          <w:rFonts w:ascii="Calibri" w:hAnsi="Calibri" w:cs="Calibri"/>
          <w:szCs w:val="22"/>
          <w:lang w:val="el-GR"/>
        </w:rPr>
        <w:t>δ</w:t>
      </w:r>
      <w:r w:rsidRPr="00246774">
        <w:rPr>
          <w:rFonts w:ascii="Calibri" w:hAnsi="Calibri" w:cs="Calibri"/>
          <w:szCs w:val="22"/>
          <w:lang w:val="el-GR"/>
        </w:rPr>
        <w:t xml:space="preserve">ικαιωμάτων </w:t>
      </w:r>
      <w:r>
        <w:rPr>
          <w:rFonts w:ascii="Calibri" w:hAnsi="Calibri" w:cs="Calibri"/>
          <w:szCs w:val="22"/>
          <w:lang w:val="el-GR"/>
        </w:rPr>
        <w:t>π</w:t>
      </w:r>
      <w:r w:rsidRPr="00246774">
        <w:rPr>
          <w:rFonts w:ascii="Calibri" w:hAnsi="Calibri" w:cs="Calibri"/>
          <w:szCs w:val="22"/>
          <w:lang w:val="el-GR"/>
        </w:rPr>
        <w:t>ροτίμησης, είτε μέσω των χειριστών των λογαριασμών αξιώ</w:t>
      </w:r>
      <w:r>
        <w:rPr>
          <w:rFonts w:ascii="Calibri" w:hAnsi="Calibri" w:cs="Calibri"/>
          <w:szCs w:val="22"/>
          <w:lang w:val="el-GR"/>
        </w:rPr>
        <w:t>ν των μετόχων (Χρηματιστηριακή Ε</w:t>
      </w:r>
      <w:r w:rsidRPr="00246774">
        <w:rPr>
          <w:rFonts w:ascii="Calibri" w:hAnsi="Calibri" w:cs="Calibri"/>
          <w:szCs w:val="22"/>
          <w:lang w:val="el-GR"/>
        </w:rPr>
        <w:t xml:space="preserve">ταιρεία ή </w:t>
      </w:r>
      <w:r>
        <w:rPr>
          <w:rFonts w:ascii="Calibri" w:hAnsi="Calibri" w:cs="Calibri"/>
          <w:szCs w:val="22"/>
          <w:lang w:val="el-GR"/>
        </w:rPr>
        <w:t>Θεματοφυλακή</w:t>
      </w:r>
      <w:r w:rsidRPr="00246774">
        <w:rPr>
          <w:rFonts w:ascii="Calibri" w:hAnsi="Calibri" w:cs="Calibri"/>
          <w:szCs w:val="22"/>
          <w:lang w:val="el-GR"/>
        </w:rPr>
        <w:t xml:space="preserve"> </w:t>
      </w:r>
      <w:r>
        <w:rPr>
          <w:rFonts w:ascii="Calibri" w:hAnsi="Calibri" w:cs="Calibri"/>
          <w:szCs w:val="22"/>
          <w:lang w:val="el-GR"/>
        </w:rPr>
        <w:t>Τραπέζης</w:t>
      </w:r>
      <w:r w:rsidRPr="00246774">
        <w:rPr>
          <w:rFonts w:ascii="Calibri" w:hAnsi="Calibri" w:cs="Calibri"/>
          <w:szCs w:val="22"/>
          <w:lang w:val="el-GR"/>
        </w:rPr>
        <w:t xml:space="preserve">), είτε απευθείας στα καταστήματα της Alpha Bank (για τους </w:t>
      </w:r>
      <w:r>
        <w:rPr>
          <w:rFonts w:ascii="Calibri" w:hAnsi="Calibri" w:cs="Calibri"/>
          <w:szCs w:val="22"/>
          <w:lang w:val="el-GR"/>
        </w:rPr>
        <w:t>μ</w:t>
      </w:r>
      <w:r w:rsidRPr="00246774">
        <w:rPr>
          <w:rFonts w:ascii="Calibri" w:hAnsi="Calibri" w:cs="Calibri"/>
          <w:szCs w:val="22"/>
          <w:lang w:val="el-GR"/>
        </w:rPr>
        <w:t xml:space="preserve">ετόχους που δεν επιθυμούν να τα ασκήσουν μέσω των χειριστών τους). </w:t>
      </w:r>
      <w:r w:rsidRPr="00246774">
        <w:rPr>
          <w:rFonts w:ascii="Calibri" w:hAnsi="Calibri" w:cs="Calibri"/>
          <w:color w:val="000000"/>
          <w:szCs w:val="22"/>
          <w:lang w:val="el-GR"/>
        </w:rPr>
        <w:t xml:space="preserve">Οι </w:t>
      </w:r>
      <w:r>
        <w:rPr>
          <w:rFonts w:ascii="Calibri" w:hAnsi="Calibri" w:cs="Calibri"/>
          <w:color w:val="000000"/>
          <w:szCs w:val="22"/>
          <w:lang w:val="el-GR"/>
        </w:rPr>
        <w:t>μ</w:t>
      </w:r>
      <w:r w:rsidRPr="00246774">
        <w:rPr>
          <w:rFonts w:ascii="Calibri" w:hAnsi="Calibri" w:cs="Calibri"/>
          <w:color w:val="000000"/>
          <w:szCs w:val="22"/>
          <w:lang w:val="el-GR"/>
        </w:rPr>
        <w:t xml:space="preserve">έτοχοι που επιθυμούν να ασκήσουν τα δικαιώματά τους μέσω των χειριστών τους θα αιτούνται την άσκηση των δικαιωμάτων τους από το χειριστή τους. </w:t>
      </w:r>
    </w:p>
    <w:p w:rsidR="007E62DB" w:rsidRPr="00246774" w:rsidRDefault="007E62DB" w:rsidP="00A34303">
      <w:pPr>
        <w:spacing w:after="120"/>
        <w:jc w:val="both"/>
        <w:rPr>
          <w:rFonts w:ascii="Calibri" w:hAnsi="Calibri" w:cs="Calibri"/>
          <w:szCs w:val="22"/>
          <w:lang w:val="el-GR"/>
        </w:rPr>
      </w:pPr>
      <w:r w:rsidRPr="00246774">
        <w:rPr>
          <w:rFonts w:ascii="Calibri" w:hAnsi="Calibri" w:cs="Calibri"/>
          <w:szCs w:val="22"/>
          <w:lang w:val="el-GR"/>
        </w:rPr>
        <w:t xml:space="preserve">Για την άσκηση των </w:t>
      </w:r>
      <w:r>
        <w:rPr>
          <w:rFonts w:ascii="Calibri" w:hAnsi="Calibri" w:cs="Calibri"/>
          <w:szCs w:val="22"/>
          <w:lang w:val="el-GR"/>
        </w:rPr>
        <w:t>δ</w:t>
      </w:r>
      <w:r w:rsidRPr="00246774">
        <w:rPr>
          <w:rFonts w:ascii="Calibri" w:hAnsi="Calibri" w:cs="Calibri"/>
          <w:szCs w:val="22"/>
          <w:lang w:val="el-GR"/>
        </w:rPr>
        <w:t xml:space="preserve">ικαιωμάτων </w:t>
      </w:r>
      <w:r>
        <w:rPr>
          <w:rFonts w:ascii="Calibri" w:hAnsi="Calibri" w:cs="Calibri"/>
          <w:szCs w:val="22"/>
          <w:lang w:val="el-GR"/>
        </w:rPr>
        <w:t>π</w:t>
      </w:r>
      <w:r w:rsidRPr="00246774">
        <w:rPr>
          <w:rFonts w:ascii="Calibri" w:hAnsi="Calibri" w:cs="Calibri"/>
          <w:szCs w:val="22"/>
          <w:lang w:val="el-GR"/>
        </w:rPr>
        <w:t xml:space="preserve">ροτίμησης μέσω της Alpha Bank, οι κάτοχοι δικαιωμάτων προτίμησης θα τα ασκούν, με την προσκόμιση της σχετικής </w:t>
      </w:r>
      <w:r>
        <w:rPr>
          <w:rFonts w:ascii="Calibri" w:hAnsi="Calibri" w:cs="Calibri"/>
          <w:szCs w:val="22"/>
          <w:lang w:val="el-GR"/>
        </w:rPr>
        <w:t>Β</w:t>
      </w:r>
      <w:r w:rsidRPr="00246774">
        <w:rPr>
          <w:rFonts w:ascii="Calibri" w:hAnsi="Calibri" w:cs="Calibri"/>
          <w:szCs w:val="22"/>
          <w:lang w:val="el-GR"/>
        </w:rPr>
        <w:t>εβαίωσης Δέσμευσης Δικαιωμάτων της «Ελληνικ</w:t>
      </w:r>
      <w:r>
        <w:rPr>
          <w:rFonts w:ascii="Calibri" w:hAnsi="Calibri" w:cs="Calibri"/>
          <w:szCs w:val="22"/>
          <w:lang w:val="el-GR"/>
        </w:rPr>
        <w:t>ό</w:t>
      </w:r>
      <w:r w:rsidRPr="00246774">
        <w:rPr>
          <w:rFonts w:ascii="Calibri" w:hAnsi="Calibri" w:cs="Calibri"/>
          <w:szCs w:val="22"/>
          <w:lang w:val="el-GR"/>
        </w:rPr>
        <w:t xml:space="preserve"> Κεντρικ</w:t>
      </w:r>
      <w:r>
        <w:rPr>
          <w:rFonts w:ascii="Calibri" w:hAnsi="Calibri" w:cs="Calibri"/>
          <w:szCs w:val="22"/>
          <w:lang w:val="el-GR"/>
        </w:rPr>
        <w:t>ό</w:t>
      </w:r>
      <w:r w:rsidRPr="00246774">
        <w:rPr>
          <w:rFonts w:ascii="Calibri" w:hAnsi="Calibri" w:cs="Calibri"/>
          <w:szCs w:val="22"/>
          <w:lang w:val="el-GR"/>
        </w:rPr>
        <w:t xml:space="preserve"> Αποθετ</w:t>
      </w:r>
      <w:r>
        <w:rPr>
          <w:rFonts w:ascii="Calibri" w:hAnsi="Calibri" w:cs="Calibri"/>
          <w:szCs w:val="22"/>
          <w:lang w:val="el-GR"/>
        </w:rPr>
        <w:t>ήριο Τίτλων Ανώνυμη Εταιρεία</w:t>
      </w:r>
      <w:r w:rsidRPr="00246774">
        <w:rPr>
          <w:rFonts w:ascii="Calibri" w:hAnsi="Calibri" w:cs="Calibri"/>
          <w:szCs w:val="22"/>
          <w:lang w:val="el-GR"/>
        </w:rPr>
        <w:t>» (ΕΛ.Κ.Α.Τ.) και την ταυτόχρονη καταβολή του αντιτίμου των Νέων Μετοχών που αντιστοιχούν στο ασκούμενο δικαίωμα προτίμησης.</w:t>
      </w:r>
    </w:p>
    <w:p w:rsidR="007E62DB" w:rsidRPr="00246774" w:rsidRDefault="007E62DB" w:rsidP="00A34303">
      <w:pPr>
        <w:spacing w:after="120"/>
        <w:jc w:val="both"/>
        <w:rPr>
          <w:rFonts w:ascii="Calibri" w:hAnsi="Calibri" w:cs="Calibri"/>
          <w:szCs w:val="22"/>
          <w:lang w:val="el-GR"/>
        </w:rPr>
      </w:pPr>
      <w:r w:rsidRPr="00246774">
        <w:rPr>
          <w:rFonts w:ascii="Calibri" w:hAnsi="Calibri" w:cs="Calibri"/>
          <w:szCs w:val="22"/>
          <w:lang w:val="el-GR"/>
        </w:rPr>
        <w:t xml:space="preserve">Ειδικότερα, για την άσκηση του </w:t>
      </w:r>
      <w:r>
        <w:rPr>
          <w:rFonts w:ascii="Calibri" w:hAnsi="Calibri" w:cs="Calibri"/>
          <w:szCs w:val="22"/>
          <w:lang w:val="el-GR"/>
        </w:rPr>
        <w:t>δ</w:t>
      </w:r>
      <w:r w:rsidRPr="00246774">
        <w:rPr>
          <w:rFonts w:ascii="Calibri" w:hAnsi="Calibri" w:cs="Calibri"/>
          <w:szCs w:val="22"/>
          <w:lang w:val="el-GR"/>
        </w:rPr>
        <w:t xml:space="preserve">ικαιώματος </w:t>
      </w:r>
      <w:r>
        <w:rPr>
          <w:rFonts w:ascii="Calibri" w:hAnsi="Calibri" w:cs="Calibri"/>
          <w:szCs w:val="22"/>
          <w:lang w:val="el-GR"/>
        </w:rPr>
        <w:t>π</w:t>
      </w:r>
      <w:r w:rsidRPr="00246774">
        <w:rPr>
          <w:rFonts w:ascii="Calibri" w:hAnsi="Calibri" w:cs="Calibri"/>
          <w:szCs w:val="22"/>
          <w:lang w:val="el-GR"/>
        </w:rPr>
        <w:t>ροτίμησης στα καταστήματα της Alpha Bank οι κάτοχοί τους θα πρέπει να ακολουθήσουν την εξής διαδικασία:</w:t>
      </w:r>
    </w:p>
    <w:p w:rsidR="007E62DB" w:rsidRPr="00246774" w:rsidRDefault="007E62DB" w:rsidP="00A34303">
      <w:pPr>
        <w:jc w:val="both"/>
        <w:rPr>
          <w:rFonts w:ascii="Calibri" w:hAnsi="Calibri" w:cs="Calibri"/>
          <w:szCs w:val="22"/>
          <w:lang w:val="el-GR"/>
        </w:rPr>
      </w:pPr>
      <w:r w:rsidRPr="00246774">
        <w:rPr>
          <w:rFonts w:ascii="Calibri" w:hAnsi="Calibri" w:cs="Calibri"/>
          <w:szCs w:val="22"/>
          <w:lang w:val="el-GR"/>
        </w:rPr>
        <w:t xml:space="preserve">α) Να προσκομίσουν την αστυνομική τους ταυτότητα, τον αριθμό του φορολογικού τους μητρώου, την εκτύπωση των στοιχείων Σ.Α.Τ. καθώς και τη σχετική Βεβαίωση Δέσμευσης Δικαιωμάτων για άσκηση δικαιώματος προτίμησης, την οποία θα πρέπει να αναζητήσουν από το χειριστή του λογαριασμού τους </w:t>
      </w:r>
    </w:p>
    <w:p w:rsidR="007E62DB" w:rsidRPr="00246774" w:rsidRDefault="007E62DB" w:rsidP="00A34303">
      <w:pPr>
        <w:jc w:val="both"/>
        <w:rPr>
          <w:rFonts w:ascii="Calibri" w:hAnsi="Calibri" w:cs="Calibri"/>
          <w:szCs w:val="22"/>
          <w:lang w:val="el-GR"/>
        </w:rPr>
      </w:pPr>
      <w:r w:rsidRPr="00246774">
        <w:rPr>
          <w:rFonts w:ascii="Calibri" w:hAnsi="Calibri" w:cs="Calibri"/>
          <w:szCs w:val="22"/>
          <w:lang w:val="el-GR"/>
        </w:rPr>
        <w:t>β) Να δηλώσουν κατά την άσκηση των δικαιωμάτων τους τον αριθμό μερίδας επενδυτή Σ.Α.Τ., τον αριθμό λογαριασμού αξιών στο Σ.Α.Τ. και τον εξουσιοδοτημένο χειριστή του λογαριασμού αξιών τους στον οποίο επιθυμούν να καταχωρηθούν οι Νέες Μετοχές που αντιστοιχούν στο ασκούμενο δικαίωμα προτίμησης.</w:t>
      </w:r>
    </w:p>
    <w:p w:rsidR="007E62DB" w:rsidRPr="00246774" w:rsidRDefault="007E62DB" w:rsidP="00A34303">
      <w:pPr>
        <w:jc w:val="both"/>
        <w:rPr>
          <w:rFonts w:ascii="Calibri" w:hAnsi="Calibri" w:cs="Calibri"/>
          <w:szCs w:val="22"/>
          <w:lang w:val="el-GR"/>
        </w:rPr>
      </w:pPr>
      <w:r w:rsidRPr="00246774">
        <w:rPr>
          <w:rFonts w:ascii="Calibri" w:hAnsi="Calibri" w:cs="Calibri"/>
          <w:szCs w:val="22"/>
          <w:lang w:val="el-GR"/>
        </w:rPr>
        <w:t>γ) Να καταβάλουν, σε ειδικό τραπεζικό λογαριασμό που έχει ανοιχτεί για την Αύξηση, το συνολικό αντίτιμο των Νέων Μετοχών που αντιστοιχούν στο ασκούμενο δικαίωμα προτίμησής τους.</w:t>
      </w:r>
    </w:p>
    <w:p w:rsidR="007E62DB" w:rsidRDefault="007E62DB" w:rsidP="00A34303">
      <w:pPr>
        <w:spacing w:after="120"/>
        <w:jc w:val="both"/>
        <w:rPr>
          <w:rFonts w:ascii="Calibri" w:hAnsi="Calibri" w:cs="Calibri"/>
          <w:szCs w:val="22"/>
          <w:lang w:val="el-GR"/>
        </w:rPr>
      </w:pPr>
    </w:p>
    <w:p w:rsidR="007E62DB" w:rsidRDefault="007E62DB" w:rsidP="00A34303">
      <w:pPr>
        <w:spacing w:after="120"/>
        <w:jc w:val="both"/>
        <w:rPr>
          <w:rFonts w:ascii="Calibri" w:hAnsi="Calibri" w:cs="Calibri"/>
          <w:szCs w:val="22"/>
          <w:lang w:val="el-GR"/>
        </w:rPr>
      </w:pPr>
      <w:r w:rsidRPr="00246774">
        <w:rPr>
          <w:rFonts w:ascii="Calibri" w:hAnsi="Calibri" w:cs="Calibri"/>
          <w:szCs w:val="22"/>
          <w:lang w:val="el-GR"/>
        </w:rPr>
        <w:t xml:space="preserve">Η καταβολή του ως άνω ποσού θα γίνεται, είτε με κατάθεση μετρητών στον ειδικό τραπεζικό λογαριασμό που έχει ανοιχτεί ειδικά για την Αύξηση αυτή είτε με χρέωση λογαριασμού καταθέσεων που τυχόν τηρεί ο </w:t>
      </w:r>
      <w:r>
        <w:rPr>
          <w:rFonts w:ascii="Calibri" w:hAnsi="Calibri" w:cs="Calibri"/>
          <w:szCs w:val="22"/>
          <w:lang w:val="el-GR"/>
        </w:rPr>
        <w:t>μ</w:t>
      </w:r>
      <w:r w:rsidRPr="00246774">
        <w:rPr>
          <w:rFonts w:ascii="Calibri" w:hAnsi="Calibri" w:cs="Calibri"/>
          <w:szCs w:val="22"/>
          <w:lang w:val="el-GR"/>
        </w:rPr>
        <w:t xml:space="preserve">έτοχος στην Alpha Bank κατά ποσό ίσο με το συνολικό αντίτιμο των Νέων Μετοχών που αντιστοιχούν στο ασκούμενο </w:t>
      </w:r>
      <w:r>
        <w:rPr>
          <w:rFonts w:ascii="Calibri" w:hAnsi="Calibri" w:cs="Calibri"/>
          <w:szCs w:val="22"/>
          <w:lang w:val="el-GR"/>
        </w:rPr>
        <w:t>δ</w:t>
      </w:r>
      <w:r w:rsidRPr="00246774">
        <w:rPr>
          <w:rFonts w:ascii="Calibri" w:hAnsi="Calibri" w:cs="Calibri"/>
          <w:szCs w:val="22"/>
          <w:lang w:val="el-GR"/>
        </w:rPr>
        <w:t xml:space="preserve">ικαίωμα </w:t>
      </w:r>
      <w:r>
        <w:rPr>
          <w:rFonts w:ascii="Calibri" w:hAnsi="Calibri" w:cs="Calibri"/>
          <w:szCs w:val="22"/>
          <w:lang w:val="el-GR"/>
        </w:rPr>
        <w:t>π</w:t>
      </w:r>
      <w:r w:rsidRPr="00246774">
        <w:rPr>
          <w:rFonts w:ascii="Calibri" w:hAnsi="Calibri" w:cs="Calibri"/>
          <w:szCs w:val="22"/>
          <w:lang w:val="el-GR"/>
        </w:rPr>
        <w:t>ροτίμησης και εν συνεχεία ισόποση πίστωση του ανωτέρω ειδικού λογαριασμού της Αύξησης.</w:t>
      </w:r>
    </w:p>
    <w:p w:rsidR="007E62DB" w:rsidRPr="00246774" w:rsidRDefault="007E62DB" w:rsidP="00A34303">
      <w:pPr>
        <w:spacing w:after="120"/>
        <w:jc w:val="both"/>
        <w:rPr>
          <w:rFonts w:ascii="Calibri" w:hAnsi="Calibri" w:cs="Calibri"/>
          <w:szCs w:val="22"/>
          <w:lang w:val="el-GR"/>
        </w:rPr>
      </w:pPr>
      <w:r w:rsidRPr="0075514F">
        <w:rPr>
          <w:rFonts w:ascii="Calibri" w:hAnsi="Calibri" w:cs="Calibri"/>
          <w:szCs w:val="22"/>
          <w:lang w:val="el-GR"/>
        </w:rPr>
        <w:t>Σύμφωνα με την απόφαση της από 26.09.2019 Έκτακτης Γενικής Συνέλευσης των μετόχων της Εταιρείας, κλασματικές μετοχές δεν θα εκδοθούν. Για το λόγο αυτό, συστήνεται στους μετόχους όπως συγκεντρώσουν μέσω του Χ.Α. αριθμό μετοχών ή δικαιωμάτων προτίμησης που κατά την άσκηση των δικαιωμάτων προτίμησης να παράγουν ακέραιο αριθμό Νέων Μετοχών.</w:t>
      </w:r>
    </w:p>
    <w:p w:rsidR="007E62DB" w:rsidRPr="00246774" w:rsidRDefault="007E62DB" w:rsidP="00A34303">
      <w:pPr>
        <w:spacing w:after="120"/>
        <w:jc w:val="both"/>
        <w:rPr>
          <w:rFonts w:ascii="Calibri" w:hAnsi="Calibri" w:cs="Calibri"/>
          <w:szCs w:val="22"/>
          <w:lang w:val="el-GR"/>
        </w:rPr>
      </w:pPr>
      <w:r w:rsidRPr="00246774">
        <w:rPr>
          <w:rFonts w:ascii="Calibri" w:hAnsi="Calibri" w:cs="Calibri"/>
          <w:szCs w:val="22"/>
          <w:lang w:val="el-GR"/>
        </w:rPr>
        <w:t xml:space="preserve">Μετά την άσκηση των </w:t>
      </w:r>
      <w:r>
        <w:rPr>
          <w:rFonts w:ascii="Calibri" w:hAnsi="Calibri" w:cs="Calibri"/>
          <w:szCs w:val="22"/>
          <w:lang w:val="el-GR"/>
        </w:rPr>
        <w:t>δ</w:t>
      </w:r>
      <w:r w:rsidRPr="00246774">
        <w:rPr>
          <w:rFonts w:ascii="Calibri" w:hAnsi="Calibri" w:cs="Calibri"/>
          <w:szCs w:val="22"/>
          <w:lang w:val="el-GR"/>
        </w:rPr>
        <w:t xml:space="preserve">ικαιωμάτων </w:t>
      </w:r>
      <w:r>
        <w:rPr>
          <w:rFonts w:ascii="Calibri" w:hAnsi="Calibri" w:cs="Calibri"/>
          <w:szCs w:val="22"/>
          <w:lang w:val="el-GR"/>
        </w:rPr>
        <w:t>π</w:t>
      </w:r>
      <w:r w:rsidRPr="00246774">
        <w:rPr>
          <w:rFonts w:ascii="Calibri" w:hAnsi="Calibri" w:cs="Calibri"/>
          <w:szCs w:val="22"/>
          <w:lang w:val="el-GR"/>
        </w:rPr>
        <w:t>ροτίμησής τους, οι εγγραφόμενοι θα λαμβάνουν σχετική απόδειξη, η οποία δεν αποτελεί προσωρινό τίτλο και δεν είναι διαπραγματεύσιμη.</w:t>
      </w:r>
      <w:r>
        <w:rPr>
          <w:rFonts w:ascii="Calibri" w:hAnsi="Calibri" w:cs="Calibri"/>
          <w:szCs w:val="22"/>
          <w:lang w:val="el-GR"/>
        </w:rPr>
        <w:t xml:space="preserve"> </w:t>
      </w:r>
      <w:r w:rsidRPr="00246774">
        <w:rPr>
          <w:rFonts w:ascii="Calibri" w:hAnsi="Calibri" w:cs="Calibri"/>
          <w:szCs w:val="22"/>
          <w:lang w:val="el-GR"/>
        </w:rPr>
        <w:t xml:space="preserve">Τα </w:t>
      </w:r>
      <w:r>
        <w:rPr>
          <w:rFonts w:ascii="Calibri" w:hAnsi="Calibri" w:cs="Calibri"/>
          <w:szCs w:val="22"/>
          <w:lang w:val="el-GR"/>
        </w:rPr>
        <w:t>δ</w:t>
      </w:r>
      <w:r w:rsidRPr="00246774">
        <w:rPr>
          <w:rFonts w:ascii="Calibri" w:hAnsi="Calibri" w:cs="Calibri"/>
          <w:szCs w:val="22"/>
          <w:lang w:val="el-GR"/>
        </w:rPr>
        <w:t xml:space="preserve">ικαιώματα </w:t>
      </w:r>
      <w:r>
        <w:rPr>
          <w:rFonts w:ascii="Calibri" w:hAnsi="Calibri" w:cs="Calibri"/>
          <w:szCs w:val="22"/>
          <w:lang w:val="el-GR"/>
        </w:rPr>
        <w:t>π</w:t>
      </w:r>
      <w:r w:rsidRPr="00246774">
        <w:rPr>
          <w:rFonts w:ascii="Calibri" w:hAnsi="Calibri" w:cs="Calibri"/>
          <w:szCs w:val="22"/>
          <w:lang w:val="el-GR"/>
        </w:rPr>
        <w:t>ροτίμησης, τα οποία δεν θα ασκηθούν μέχρι τη λήξη της προθεσμίας των εγγραφών, αποσβένονται και παύουν να ισχύουν.</w:t>
      </w:r>
    </w:p>
    <w:p w:rsidR="007E62DB" w:rsidRDefault="007E62DB" w:rsidP="00A34303">
      <w:pPr>
        <w:spacing w:after="120"/>
        <w:jc w:val="both"/>
        <w:rPr>
          <w:rFonts w:ascii="Calibri" w:hAnsi="Calibri" w:cs="Calibri"/>
          <w:szCs w:val="22"/>
          <w:lang w:val="el-GR"/>
        </w:rPr>
      </w:pPr>
      <w:r w:rsidRPr="00246774">
        <w:rPr>
          <w:rFonts w:ascii="Calibri" w:hAnsi="Calibri" w:cs="Calibri"/>
          <w:szCs w:val="22"/>
          <w:lang w:val="el-GR"/>
        </w:rPr>
        <w:t xml:space="preserve">Οι επενδυτές που ασκούν </w:t>
      </w:r>
      <w:r>
        <w:rPr>
          <w:rFonts w:ascii="Calibri" w:hAnsi="Calibri" w:cs="Calibri"/>
          <w:szCs w:val="22"/>
          <w:lang w:val="el-GR"/>
        </w:rPr>
        <w:t>δ</w:t>
      </w:r>
      <w:r w:rsidRPr="00246774">
        <w:rPr>
          <w:rFonts w:ascii="Calibri" w:hAnsi="Calibri" w:cs="Calibri"/>
          <w:szCs w:val="22"/>
          <w:lang w:val="el-GR"/>
        </w:rPr>
        <w:t xml:space="preserve">ικαιώματα </w:t>
      </w:r>
      <w:r>
        <w:rPr>
          <w:rFonts w:ascii="Calibri" w:hAnsi="Calibri" w:cs="Calibri"/>
          <w:szCs w:val="22"/>
          <w:lang w:val="el-GR"/>
        </w:rPr>
        <w:t>π</w:t>
      </w:r>
      <w:r w:rsidRPr="00246774">
        <w:rPr>
          <w:rFonts w:ascii="Calibri" w:hAnsi="Calibri" w:cs="Calibri"/>
          <w:szCs w:val="22"/>
          <w:lang w:val="el-GR"/>
        </w:rPr>
        <w:t xml:space="preserve">ροτίμησης δεν επιβαρύνονται με κόστη εκκαθάρισης και πίστωσης των Νέων Μετοχών τους και με οποιοδήποτε άλλο κόστος. Για την αγορά </w:t>
      </w:r>
      <w:r>
        <w:rPr>
          <w:rFonts w:ascii="Calibri" w:hAnsi="Calibri" w:cs="Calibri"/>
          <w:szCs w:val="22"/>
          <w:lang w:val="el-GR"/>
        </w:rPr>
        <w:t>δικαιωμά</w:t>
      </w:r>
      <w:r w:rsidRPr="00246774">
        <w:rPr>
          <w:rFonts w:ascii="Calibri" w:hAnsi="Calibri" w:cs="Calibri"/>
          <w:szCs w:val="22"/>
          <w:lang w:val="el-GR"/>
        </w:rPr>
        <w:t xml:space="preserve">των </w:t>
      </w:r>
      <w:r>
        <w:rPr>
          <w:rFonts w:ascii="Calibri" w:hAnsi="Calibri" w:cs="Calibri"/>
          <w:szCs w:val="22"/>
          <w:lang w:val="el-GR"/>
        </w:rPr>
        <w:t>π</w:t>
      </w:r>
      <w:r w:rsidRPr="00246774">
        <w:rPr>
          <w:rFonts w:ascii="Calibri" w:hAnsi="Calibri" w:cs="Calibri"/>
          <w:szCs w:val="22"/>
          <w:lang w:val="el-GR"/>
        </w:rPr>
        <w:t>ροτίμησης ο αγοραστής επιβαρύνεται με τα προβλεπόμενα έξοδα που έχει συμφωνήσει με την Α</w:t>
      </w:r>
      <w:r>
        <w:rPr>
          <w:rFonts w:ascii="Calibri" w:hAnsi="Calibri" w:cs="Calibri"/>
          <w:szCs w:val="22"/>
          <w:lang w:val="el-GR"/>
        </w:rPr>
        <w:t>.Χ.Ε.Π.Ε.Υ. ή την τ</w:t>
      </w:r>
      <w:r w:rsidRPr="00246774">
        <w:rPr>
          <w:rFonts w:ascii="Calibri" w:hAnsi="Calibri" w:cs="Calibri"/>
          <w:szCs w:val="22"/>
          <w:lang w:val="el-GR"/>
        </w:rPr>
        <w:t xml:space="preserve">ράπεζα που συνεργάζεται για την ως άνω αγορά καθώς και με τις χρεώσεις (μεταβιβαστικά) που ισχύουν από την ΕΛ.Κ.Α.Τ. </w:t>
      </w:r>
    </w:p>
    <w:p w:rsidR="007E62DB" w:rsidRPr="0023379C" w:rsidRDefault="007E62DB" w:rsidP="00A34303">
      <w:pPr>
        <w:spacing w:after="120"/>
        <w:jc w:val="both"/>
        <w:rPr>
          <w:rFonts w:ascii="Calibri" w:hAnsi="Calibri" w:cs="Calibri"/>
          <w:sz w:val="24"/>
          <w:szCs w:val="22"/>
          <w:lang w:val="el-GR"/>
        </w:rPr>
      </w:pPr>
      <w:r w:rsidRPr="0023379C">
        <w:rPr>
          <w:rFonts w:ascii="Calibri" w:hAnsi="Calibri" w:cs="Calibri"/>
          <w:lang w:val="el-GR"/>
        </w:rPr>
        <w:t>Οι Νέες Μετοχές, θα αποδοθούν στους δικαιούχους σε άυλη μορφή με πίστωση στη Μερίδα και στο Λογαριασμό Αξιών στο Σ.Α.Τ., που έχει δηλωθεί από τους δικαιούχους.</w:t>
      </w:r>
    </w:p>
    <w:p w:rsidR="007E62DB" w:rsidRPr="00A31544" w:rsidRDefault="007E62DB" w:rsidP="00A34303">
      <w:pPr>
        <w:spacing w:after="120"/>
        <w:jc w:val="both"/>
        <w:rPr>
          <w:rFonts w:ascii="Calibri" w:hAnsi="Calibri" w:cs="Calibri"/>
          <w:b/>
          <w:szCs w:val="22"/>
          <w:lang w:val="el-GR"/>
        </w:rPr>
      </w:pPr>
      <w:r w:rsidRPr="00A31544">
        <w:rPr>
          <w:rFonts w:ascii="Calibri" w:hAnsi="Calibri" w:cs="Calibri"/>
          <w:b/>
          <w:szCs w:val="22"/>
          <w:lang w:val="el-GR"/>
        </w:rPr>
        <w:t>Ενημερωτικό Δελτίο</w:t>
      </w:r>
    </w:p>
    <w:p w:rsidR="007E62DB" w:rsidRPr="00E54E72" w:rsidRDefault="007E62DB" w:rsidP="00A34303">
      <w:pPr>
        <w:spacing w:after="120"/>
        <w:jc w:val="both"/>
        <w:rPr>
          <w:rFonts w:ascii="Calibri" w:hAnsi="Calibri" w:cs="Calibri"/>
          <w:color w:val="000000"/>
          <w:szCs w:val="22"/>
          <w:lang w:val="el-GR" w:eastAsia="el-GR"/>
        </w:rPr>
      </w:pPr>
      <w:r w:rsidRPr="0023379C">
        <w:rPr>
          <w:rFonts w:ascii="Calibri" w:hAnsi="Calibri" w:cs="Calibri"/>
          <w:color w:val="000000"/>
          <w:szCs w:val="22"/>
          <w:lang w:val="el-GR" w:eastAsia="el-GR"/>
        </w:rPr>
        <w:lastRenderedPageBreak/>
        <w:t xml:space="preserve">Το </w:t>
      </w:r>
      <w:r w:rsidRPr="00256A7B">
        <w:rPr>
          <w:rFonts w:ascii="Calibri" w:hAnsi="Calibri" w:cs="Calibri"/>
          <w:color w:val="000000"/>
          <w:szCs w:val="22"/>
          <w:lang w:val="el-GR" w:eastAsia="el-GR"/>
        </w:rPr>
        <w:t xml:space="preserve">Ενημερωτικό Δελτίο για την αύξηση του μετοχικού κεφαλαίου της Εταιρείας, όπως εγκρίθηκε από το Δ.Σ. της </w:t>
      </w:r>
      <w:r w:rsidRPr="00E54E72">
        <w:rPr>
          <w:rFonts w:ascii="Calibri" w:hAnsi="Calibri" w:cs="Calibri"/>
          <w:color w:val="000000"/>
          <w:szCs w:val="22"/>
          <w:lang w:val="el-GR" w:eastAsia="el-GR"/>
        </w:rPr>
        <w:t>Επιτροπής Κεφαλαιαγοράς στις 20.01.2020 και θα είναι διαθέσιμο στο επενδυτικό κοινό στις 21.01.2020 σε ηλεκτρονική μορφή:</w:t>
      </w:r>
    </w:p>
    <w:p w:rsidR="007E62DB" w:rsidRPr="00E54E72" w:rsidRDefault="007E62DB" w:rsidP="00A34303">
      <w:pPr>
        <w:pStyle w:val="ListParagraph"/>
        <w:numPr>
          <w:ilvl w:val="0"/>
          <w:numId w:val="1"/>
        </w:numPr>
        <w:spacing w:after="120" w:line="240" w:lineRule="auto"/>
        <w:jc w:val="both"/>
        <w:rPr>
          <w:rFonts w:cs="Calibri"/>
          <w:lang w:eastAsia="el-GR"/>
        </w:rPr>
      </w:pPr>
      <w:r w:rsidRPr="00E54E72">
        <w:rPr>
          <w:rFonts w:cs="Calibri"/>
          <w:color w:val="000000"/>
          <w:lang w:eastAsia="el-GR"/>
        </w:rPr>
        <w:t xml:space="preserve">στην ιστοσελίδα του Χρηματιστηρίου Αθηνών </w:t>
      </w:r>
      <w:r w:rsidRPr="00E54E72">
        <w:rPr>
          <w:rFonts w:cs="Calibri"/>
          <w:lang w:eastAsia="el-GR"/>
        </w:rPr>
        <w:t xml:space="preserve">(https://www.athexgroup.gr/el/web/guest/company-prospectus/-/select-company/142) </w:t>
      </w:r>
    </w:p>
    <w:p w:rsidR="007E62DB" w:rsidRPr="00E54E72" w:rsidRDefault="007E62DB" w:rsidP="00A34303">
      <w:pPr>
        <w:pStyle w:val="ListParagraph"/>
        <w:numPr>
          <w:ilvl w:val="0"/>
          <w:numId w:val="1"/>
        </w:numPr>
        <w:spacing w:after="120" w:line="240" w:lineRule="auto"/>
        <w:jc w:val="both"/>
        <w:rPr>
          <w:rFonts w:cs="Calibri"/>
          <w:lang w:eastAsia="el-GR"/>
        </w:rPr>
      </w:pPr>
      <w:r w:rsidRPr="00E54E72">
        <w:rPr>
          <w:rFonts w:cs="Calibri"/>
          <w:color w:val="000000"/>
          <w:lang w:eastAsia="el-GR"/>
        </w:rPr>
        <w:t xml:space="preserve">της Επιτροπής Κεφαλαιαγοράς </w:t>
      </w:r>
      <w:r w:rsidRPr="00E54E72">
        <w:rPr>
          <w:rFonts w:cs="Calibri"/>
          <w:lang w:eastAsia="el-GR"/>
        </w:rPr>
        <w:t>(</w:t>
      </w:r>
      <w:hyperlink r:id="rId11" w:history="1">
        <w:r w:rsidRPr="00E54E72">
          <w:rPr>
            <w:rFonts w:cs="Calibri"/>
            <w:color w:val="0000FF"/>
            <w:u w:val="single"/>
            <w:lang w:eastAsia="el-GR"/>
          </w:rPr>
          <w:t>www.hcmc.gr/el_GR/web/portal/elib/deltia</w:t>
        </w:r>
      </w:hyperlink>
      <w:r w:rsidRPr="00E54E72">
        <w:rPr>
          <w:rFonts w:cs="Calibri"/>
          <w:lang w:eastAsia="el-GR"/>
        </w:rPr>
        <w:t>)</w:t>
      </w:r>
      <w:r w:rsidRPr="00E54E72">
        <w:rPr>
          <w:rFonts w:cs="Calibri"/>
          <w:color w:val="000000"/>
          <w:lang w:eastAsia="el-GR"/>
        </w:rPr>
        <w:t xml:space="preserve">, </w:t>
      </w:r>
    </w:p>
    <w:p w:rsidR="007E62DB" w:rsidRPr="00E54E72" w:rsidRDefault="007E62DB" w:rsidP="00A34303">
      <w:pPr>
        <w:pStyle w:val="ListParagraph"/>
        <w:numPr>
          <w:ilvl w:val="0"/>
          <w:numId w:val="1"/>
        </w:numPr>
        <w:spacing w:after="120" w:line="240" w:lineRule="auto"/>
        <w:jc w:val="both"/>
        <w:rPr>
          <w:rFonts w:cs="Calibri"/>
          <w:lang w:eastAsia="el-GR"/>
        </w:rPr>
      </w:pPr>
      <w:r w:rsidRPr="00E54E72">
        <w:rPr>
          <w:rFonts w:cs="Calibri"/>
          <w:color w:val="000000"/>
          <w:lang w:eastAsia="el-GR"/>
        </w:rPr>
        <w:t>της Εταιρείας (</w:t>
      </w:r>
      <w:hyperlink r:id="rId12" w:history="1">
        <w:r w:rsidRPr="00E54E72">
          <w:rPr>
            <w:rStyle w:val="Hyperlink"/>
            <w:rFonts w:cs="Arial"/>
            <w:noProof/>
            <w:sz w:val="20"/>
          </w:rPr>
          <w:t>http://www.jp-avax.gr/default.aspx?pid=335&amp;CTID=203</w:t>
        </w:r>
      </w:hyperlink>
      <w:r w:rsidRPr="00E54E72">
        <w:rPr>
          <w:rFonts w:cs="Calibri"/>
          <w:lang w:eastAsia="el-GR"/>
        </w:rPr>
        <w:t xml:space="preserve">), </w:t>
      </w:r>
    </w:p>
    <w:p w:rsidR="007E62DB" w:rsidRPr="00E54E72" w:rsidRDefault="007E62DB" w:rsidP="00A34303">
      <w:pPr>
        <w:spacing w:after="120"/>
        <w:jc w:val="both"/>
        <w:rPr>
          <w:rFonts w:ascii="Calibri" w:hAnsi="Calibri" w:cs="Calibri"/>
          <w:szCs w:val="22"/>
          <w:lang w:val="el-GR"/>
        </w:rPr>
      </w:pPr>
      <w:r w:rsidRPr="00E54E72">
        <w:rPr>
          <w:rFonts w:ascii="Calibri" w:hAnsi="Calibri" w:cs="Calibri"/>
          <w:szCs w:val="22"/>
          <w:lang w:val="el-GR"/>
        </w:rPr>
        <w:t xml:space="preserve">Επίσης, το Ενημερωτικό Δελτίο, εφόσον ζητείται από τους επενδυτές, δύναται να τους χορηγηθεί δωρεάν κατόπιν αιτήσεώς τους, κατά τη διάρκεια της περιόδου άσκησης των δικαιωμάτων προτίμησης, σε έντυπη μορφή  από τα γραφεία της Εταιρείας (Αμαρουσίου-Χαλανδρίου 16, Τ.Κ 151 25, Μαρούσι).  </w:t>
      </w:r>
    </w:p>
    <w:p w:rsidR="007E62DB" w:rsidRPr="00F170B0" w:rsidRDefault="007E62DB" w:rsidP="00A34303">
      <w:pPr>
        <w:spacing w:after="120"/>
        <w:jc w:val="both"/>
        <w:rPr>
          <w:rFonts w:ascii="Calibri" w:hAnsi="Calibri" w:cs="Calibri"/>
          <w:szCs w:val="22"/>
          <w:lang w:val="el-GR"/>
        </w:rPr>
      </w:pPr>
      <w:r w:rsidRPr="00E54E72">
        <w:rPr>
          <w:rFonts w:ascii="Calibri" w:hAnsi="Calibri" w:cs="Calibri"/>
          <w:szCs w:val="22"/>
          <w:lang w:val="el-GR"/>
        </w:rPr>
        <w:t>Η ημερομηνία έναρξης διαπραγμάτευσης των Νέων Μετοχών στο Χ.Α., μετά την ολοκλήρωση της αύξησης του</w:t>
      </w:r>
      <w:r w:rsidRPr="00F170B0">
        <w:rPr>
          <w:rFonts w:ascii="Calibri" w:hAnsi="Calibri" w:cs="Calibri"/>
          <w:szCs w:val="22"/>
          <w:lang w:val="el-GR"/>
        </w:rPr>
        <w:t xml:space="preserve"> μετοχικού κεφαλαίου, θα αποφασιστεί από την Εταιρεία και θα γνωστοποιηθεί με νεώτερη ανακοίνωση, σύμφωνα με την κείμενη νομοθεσία.</w:t>
      </w:r>
    </w:p>
    <w:p w:rsidR="007E62DB" w:rsidRPr="00F170B0" w:rsidRDefault="007E62DB" w:rsidP="00A34303">
      <w:pPr>
        <w:spacing w:after="120"/>
        <w:jc w:val="both"/>
        <w:rPr>
          <w:rFonts w:ascii="Calibri" w:hAnsi="Calibri" w:cs="Calibri"/>
          <w:szCs w:val="22"/>
          <w:lang w:val="el-GR"/>
        </w:rPr>
      </w:pPr>
      <w:r w:rsidRPr="00F170B0">
        <w:rPr>
          <w:rFonts w:ascii="Calibri" w:hAnsi="Calibri" w:cs="Calibri"/>
          <w:szCs w:val="22"/>
          <w:lang w:val="el-GR"/>
        </w:rPr>
        <w:t>Για την εισαγωγή προς διαπραγμάτευση των Νέων Μετοχών απαιτείται η προηγούμενη έγκριση του Χ.Α.</w:t>
      </w:r>
    </w:p>
    <w:p w:rsidR="007E62DB" w:rsidRPr="00F170B0" w:rsidRDefault="007E62DB" w:rsidP="00A34303">
      <w:pPr>
        <w:spacing w:after="120"/>
        <w:jc w:val="both"/>
        <w:rPr>
          <w:rFonts w:ascii="Calibri" w:hAnsi="Calibri" w:cs="Calibri"/>
          <w:szCs w:val="22"/>
          <w:lang w:val="el-GR"/>
        </w:rPr>
      </w:pPr>
      <w:r w:rsidRPr="00F170B0">
        <w:rPr>
          <w:rFonts w:ascii="Calibri" w:hAnsi="Calibri" w:cs="Calibri"/>
          <w:szCs w:val="22"/>
          <w:lang w:val="el-GR"/>
        </w:rPr>
        <w:t>Για περισσότερες πληροφορίες οι κ.κ. Μέτοχοι</w:t>
      </w:r>
      <w:r>
        <w:rPr>
          <w:rFonts w:ascii="Calibri" w:hAnsi="Calibri" w:cs="Calibri"/>
          <w:szCs w:val="22"/>
          <w:lang w:val="el-GR"/>
        </w:rPr>
        <w:t xml:space="preserve"> μπορούν</w:t>
      </w:r>
      <w:r w:rsidRPr="00F170B0">
        <w:rPr>
          <w:rFonts w:ascii="Calibri" w:hAnsi="Calibri" w:cs="Calibri"/>
          <w:szCs w:val="22"/>
          <w:lang w:val="el-GR"/>
        </w:rPr>
        <w:t xml:space="preserve"> να απευθύνονται στα γραφεία της Εταιρείας επί της </w:t>
      </w:r>
      <w:r w:rsidRPr="00695538">
        <w:rPr>
          <w:rFonts w:ascii="Calibri" w:hAnsi="Calibri" w:cs="Calibri"/>
          <w:szCs w:val="22"/>
          <w:lang w:val="el-GR"/>
        </w:rPr>
        <w:t xml:space="preserve">Αμαρουσίου-Χαλανδρίου 16, Τ.Κ 151 25, Μαρούσι </w:t>
      </w:r>
      <w:r w:rsidRPr="00F170B0">
        <w:rPr>
          <w:rFonts w:ascii="Calibri" w:hAnsi="Calibri" w:cs="Calibri"/>
          <w:szCs w:val="22"/>
          <w:lang w:val="el-GR"/>
        </w:rPr>
        <w:t>(</w:t>
      </w:r>
      <w:r w:rsidRPr="00695538">
        <w:rPr>
          <w:rFonts w:ascii="Calibri" w:hAnsi="Calibri" w:cs="Calibri"/>
          <w:szCs w:val="22"/>
          <w:lang w:val="el-GR"/>
        </w:rPr>
        <w:t>Τμήμα Εξυπηρέτησης Μετόχων, Αρμόδιοι:,κος Α. Κιοσκλής και κα Ε. Μιχαηλάρη, τηλ. 2106375000</w:t>
      </w:r>
      <w:r>
        <w:rPr>
          <w:rFonts w:ascii="Calibri" w:hAnsi="Calibri" w:cs="Calibri"/>
          <w:szCs w:val="22"/>
          <w:lang w:val="el-GR"/>
        </w:rPr>
        <w:t>)</w:t>
      </w:r>
      <w:r w:rsidRPr="00F170B0">
        <w:rPr>
          <w:rFonts w:ascii="Calibri" w:hAnsi="Calibri" w:cs="Calibri"/>
          <w:szCs w:val="22"/>
          <w:lang w:val="el-GR"/>
        </w:rPr>
        <w:t xml:space="preserve">. </w:t>
      </w:r>
    </w:p>
    <w:p w:rsidR="007E62DB" w:rsidRPr="00246774" w:rsidRDefault="007E62DB" w:rsidP="000E0A29">
      <w:pPr>
        <w:rPr>
          <w:rFonts w:ascii="Calibri" w:hAnsi="Calibri" w:cs="Calibri"/>
          <w:color w:val="000000"/>
          <w:szCs w:val="22"/>
          <w:lang w:val="el-GR" w:eastAsia="el-GR"/>
        </w:rPr>
      </w:pPr>
    </w:p>
    <w:p w:rsidR="007E62DB" w:rsidRPr="00246774" w:rsidRDefault="007E62DB" w:rsidP="00771DCA">
      <w:pPr>
        <w:jc w:val="center"/>
        <w:rPr>
          <w:rFonts w:ascii="Arial" w:hAnsi="Arial"/>
          <w:b/>
          <w:lang w:val="el-GR"/>
        </w:rPr>
      </w:pPr>
      <w:r w:rsidRPr="003206EE">
        <w:rPr>
          <w:rFonts w:ascii="Calibri" w:hAnsi="Calibri" w:cs="Calibri"/>
          <w:b/>
          <w:color w:val="000000"/>
          <w:szCs w:val="22"/>
          <w:lang w:val="el-GR" w:eastAsia="el-GR"/>
        </w:rPr>
        <w:t xml:space="preserve">Μαρούσι, </w:t>
      </w:r>
      <w:r>
        <w:rPr>
          <w:rFonts w:ascii="Calibri" w:hAnsi="Calibri" w:cs="Calibri"/>
          <w:b/>
          <w:color w:val="000000"/>
          <w:szCs w:val="22"/>
          <w:lang w:val="el-GR" w:eastAsia="el-GR"/>
        </w:rPr>
        <w:t>20</w:t>
      </w:r>
      <w:r w:rsidRPr="003206EE">
        <w:rPr>
          <w:rFonts w:ascii="Calibri" w:hAnsi="Calibri" w:cs="Calibri"/>
          <w:b/>
          <w:color w:val="000000"/>
          <w:szCs w:val="22"/>
          <w:lang w:val="el-GR" w:eastAsia="el-GR"/>
        </w:rPr>
        <w:t xml:space="preserve"> Ιανουαρίου 2020</w:t>
      </w:r>
    </w:p>
    <w:sectPr w:rsidR="007E62DB" w:rsidRPr="00246774" w:rsidSect="005E0F42">
      <w:type w:val="continuous"/>
      <w:pgSz w:w="11906" w:h="16838" w:code="9"/>
      <w:pgMar w:top="1440" w:right="1077" w:bottom="851" w:left="1134" w:header="709" w:footer="28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6FD" w:rsidRDefault="007E36FD">
      <w:r>
        <w:separator/>
      </w:r>
    </w:p>
  </w:endnote>
  <w:endnote w:type="continuationSeparator" w:id="0">
    <w:p w:rsidR="007E36FD" w:rsidRDefault="007E3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d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19F" w:csb1="00000000"/>
  </w:font>
  <w:font w:name="Calibri">
    <w:panose1 w:val="020F0502020204030204"/>
    <w:charset w:val="A1"/>
    <w:family w:val="swiss"/>
    <w:pitch w:val="variable"/>
    <w:sig w:usb0="A0002AEF" w:usb1="4000207B" w:usb2="00000000" w:usb3="00000000" w:csb0="000001FF" w:csb1="00000000"/>
  </w:font>
  <w:font w:name="Arial">
    <w:panose1 w:val="020B0604020202020204"/>
    <w:charset w:val="A1"/>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2DB" w:rsidRPr="00BA3EEE" w:rsidRDefault="007E62DB" w:rsidP="009F7D5B">
    <w:pPr>
      <w:pStyle w:val="Footer"/>
      <w:jc w:val="center"/>
      <w:rPr>
        <w:rStyle w:val="PageNumber"/>
        <w:rFonts w:cs="Tahoma"/>
        <w:sz w:val="40"/>
        <w:szCs w:val="40"/>
      </w:rPr>
    </w:pPr>
  </w:p>
  <w:p w:rsidR="007E62DB" w:rsidRDefault="007E62DB" w:rsidP="009F7D5B">
    <w:pPr>
      <w:pStyle w:val="Footer"/>
      <w:jc w:val="center"/>
      <w:rPr>
        <w:rStyle w:val="PageNumber"/>
        <w:rFonts w:cs="Tahoma"/>
        <w:sz w:val="8"/>
        <w:szCs w:val="8"/>
      </w:rPr>
    </w:pPr>
  </w:p>
  <w:p w:rsidR="007E62DB" w:rsidRDefault="007E62DB" w:rsidP="009F7D5B">
    <w:pPr>
      <w:pStyle w:val="Footer"/>
      <w:jc w:val="center"/>
      <w:rPr>
        <w:rStyle w:val="PageNumber"/>
        <w:rFonts w:cs="Tahoma"/>
        <w:szCs w:val="22"/>
      </w:rPr>
    </w:pPr>
    <w:r>
      <w:rPr>
        <w:rStyle w:val="PageNumber"/>
        <w:rFonts w:cs="Tahoma"/>
        <w:szCs w:val="22"/>
      </w:rPr>
      <w:fldChar w:fldCharType="begin"/>
    </w:r>
    <w:r>
      <w:rPr>
        <w:rStyle w:val="PageNumber"/>
        <w:rFonts w:cs="Tahoma"/>
        <w:szCs w:val="22"/>
      </w:rPr>
      <w:instrText xml:space="preserve"> PAGE </w:instrText>
    </w:r>
    <w:r>
      <w:rPr>
        <w:rStyle w:val="PageNumber"/>
        <w:rFonts w:cs="Tahoma"/>
        <w:szCs w:val="22"/>
      </w:rPr>
      <w:fldChar w:fldCharType="separate"/>
    </w:r>
    <w:r w:rsidR="00344974">
      <w:rPr>
        <w:rStyle w:val="PageNumber"/>
        <w:rFonts w:cs="Tahoma"/>
        <w:noProof/>
        <w:szCs w:val="22"/>
      </w:rPr>
      <w:t>3</w:t>
    </w:r>
    <w:r>
      <w:rPr>
        <w:rStyle w:val="PageNumber"/>
        <w:rFonts w:cs="Tahoma"/>
        <w:szCs w:val="22"/>
      </w:rPr>
      <w:fldChar w:fldCharType="end"/>
    </w:r>
  </w:p>
  <w:p w:rsidR="007E62DB" w:rsidRDefault="007E62DB" w:rsidP="009F7D5B">
    <w:pPr>
      <w:pStyle w:val="Footer"/>
      <w:jc w:val="center"/>
      <w:rPr>
        <w:sz w:val="22"/>
        <w:szCs w:val="22"/>
        <w:lang w:val="en-US"/>
      </w:rPr>
    </w:pPr>
  </w:p>
  <w:p w:rsidR="007E62DB" w:rsidRDefault="00344974" w:rsidP="009F7D5B">
    <w:pPr>
      <w:pStyle w:val="Footer"/>
      <w:jc w:val="center"/>
      <w:rPr>
        <w:sz w:val="22"/>
        <w:szCs w:val="22"/>
        <w:lang w:val="en-US"/>
      </w:rPr>
    </w:pPr>
    <w:r>
      <w:rPr>
        <w:noProof/>
        <w:lang w:val="en-US"/>
      </w:rPr>
      <mc:AlternateContent>
        <mc:Choice Requires="wps">
          <w:drawing>
            <wp:anchor distT="0" distB="0" distL="114300" distR="114300" simplePos="0" relativeHeight="251661824" behindDoc="0" locked="0" layoutInCell="1" allowOverlap="1">
              <wp:simplePos x="0" y="0"/>
              <wp:positionH relativeFrom="column">
                <wp:posOffset>-800100</wp:posOffset>
              </wp:positionH>
              <wp:positionV relativeFrom="paragraph">
                <wp:posOffset>100965</wp:posOffset>
              </wp:positionV>
              <wp:extent cx="7657465" cy="2563495"/>
              <wp:effectExtent l="19050" t="15240" r="19685" b="2159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7465" cy="2563495"/>
                      </a:xfrm>
                      <a:prstGeom prst="rect">
                        <a:avLst/>
                      </a:prstGeom>
                      <a:solidFill>
                        <a:srgbClr val="C0C0C0"/>
                      </a:solidFill>
                      <a:ln w="28575">
                        <a:solidFill>
                          <a:srgbClr val="C0C0C0"/>
                        </a:solidFill>
                        <a:miter lim="800000"/>
                        <a:headEnd/>
                        <a:tailEnd/>
                      </a:ln>
                    </wps:spPr>
                    <wps:txbx>
                      <w:txbxContent>
                        <w:p w:rsidR="007E62DB" w:rsidRPr="00A6329D" w:rsidRDefault="007E62DB" w:rsidP="00122D8B"/>
                      </w:txbxContent>
                    </wps:txbx>
                    <wps:bodyPr rot="0" vert="horz" wrap="square" lIns="91440" tIns="2340000" rIns="91440" bIns="262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3pt;margin-top:7.95pt;width:602.95pt;height:201.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" fillcolor="silver" strokecolor="silver" strokeweight="2.25pt">
              <v:textbox inset=",65mm,,7.3mm">
                <w:txbxContent>
                  <w:p w:rsidR="007E62DB" w:rsidRPr="00A6329D" w:rsidRDefault="007E62DB" w:rsidP="00122D8B"/>
                </w:txbxContent>
              </v:textbox>
            </v:shape>
          </w:pict>
        </mc:Fallback>
      </mc:AlternateContent>
    </w:r>
  </w:p>
  <w:p w:rsidR="007E62DB" w:rsidRDefault="00344974" w:rsidP="00122D8B">
    <w:pPr>
      <w:pStyle w:val="Footer"/>
      <w:tabs>
        <w:tab w:val="left" w:pos="720"/>
      </w:tabs>
      <w:spacing w:after="120"/>
      <w:ind w:left="-720" w:right="-873"/>
      <w:jc w:val="center"/>
      <w:rPr>
        <w:sz w:val="2"/>
        <w:szCs w:val="2"/>
        <w:lang w:val="el-GR"/>
      </w:rPr>
    </w:pPr>
    <w:r>
      <w:rPr>
        <w:noProof/>
        <w:lang w:val="en-US"/>
      </w:rPr>
      <mc:AlternateContent>
        <mc:Choice Requires="wps">
          <w:drawing>
            <wp:anchor distT="0" distB="0" distL="114300" distR="114300" simplePos="0" relativeHeight="251654656" behindDoc="0" locked="0" layoutInCell="1" allowOverlap="1">
              <wp:simplePos x="0" y="0"/>
              <wp:positionH relativeFrom="column">
                <wp:posOffset>-797560</wp:posOffset>
              </wp:positionH>
              <wp:positionV relativeFrom="paragraph">
                <wp:posOffset>633095</wp:posOffset>
              </wp:positionV>
              <wp:extent cx="7658100" cy="266065"/>
              <wp:effectExtent l="2540" t="4445"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2DB" w:rsidRDefault="007E62DB" w:rsidP="009F7D5B">
                          <w:pPr>
                            <w:pBdr>
                              <w:top w:val="single" w:sz="4" w:space="1" w:color="FFCC00"/>
                              <w:left w:val="single" w:sz="4" w:space="12" w:color="FFCC00"/>
                              <w:bottom w:val="single" w:sz="4" w:space="1" w:color="FFCC00"/>
                              <w:right w:val="single" w:sz="4" w:space="4" w:color="FFCC00"/>
                            </w:pBdr>
                            <w:shd w:val="clear" w:color="auto" w:fill="FFCC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62.8pt;margin-top:49.85pt;width:603pt;height:20.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" filled="f" stroked="f">
              <v:textbox>
                <w:txbxContent>
                  <w:p w:rsidR="007E62DB" w:rsidRDefault="007E62DB" w:rsidP="009F7D5B">
                    <w:pPr>
                      <w:pBdr>
                        <w:top w:val="single" w:sz="4" w:space="1" w:color="FFCC00"/>
                        <w:left w:val="single" w:sz="4" w:space="12" w:color="FFCC00"/>
                        <w:bottom w:val="single" w:sz="4" w:space="1" w:color="FFCC00"/>
                        <w:right w:val="single" w:sz="4" w:space="4" w:color="FFCC00"/>
                      </w:pBdr>
                      <w:shd w:val="clear" w:color="auto" w:fill="FFCC00"/>
                    </w:pPr>
                  </w:p>
                </w:txbxContent>
              </v:textbox>
            </v:shape>
          </w:pict>
        </mc:Fallback>
      </mc:AlternateContent>
    </w:r>
    <w:r>
      <w:rPr>
        <w:noProof/>
        <w:lang w:val="en-US"/>
      </w:rPr>
      <mc:AlternateContent>
        <mc:Choice Requires="wps">
          <w:drawing>
            <wp:anchor distT="0" distB="0" distL="114300" distR="114300" simplePos="0" relativeHeight="251655680" behindDoc="0" locked="0" layoutInCell="1" allowOverlap="1">
              <wp:simplePos x="0" y="0"/>
              <wp:positionH relativeFrom="column">
                <wp:posOffset>-645160</wp:posOffset>
              </wp:positionH>
              <wp:positionV relativeFrom="paragraph">
                <wp:posOffset>785495</wp:posOffset>
              </wp:positionV>
              <wp:extent cx="7658100" cy="266065"/>
              <wp:effectExtent l="2540" t="4445"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2DB" w:rsidRDefault="007E62DB" w:rsidP="009F7D5B">
                          <w:pPr>
                            <w:pBdr>
                              <w:top w:val="single" w:sz="4" w:space="1" w:color="FFCC00"/>
                              <w:left w:val="single" w:sz="4" w:space="12" w:color="FFCC00"/>
                              <w:bottom w:val="single" w:sz="4" w:space="1" w:color="FFCC00"/>
                              <w:right w:val="single" w:sz="4" w:space="4" w:color="FFCC00"/>
                            </w:pBdr>
                            <w:shd w:val="clear" w:color="auto" w:fill="FFCC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50.8pt;margin-top:61.85pt;width:603pt;height:20.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7YtwIAAMA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" filled="f" stroked="f">
              <v:textbox>
                <w:txbxContent>
                  <w:p w:rsidR="007E62DB" w:rsidRDefault="007E62DB" w:rsidP="009F7D5B">
                    <w:pPr>
                      <w:pBdr>
                        <w:top w:val="single" w:sz="4" w:space="1" w:color="FFCC00"/>
                        <w:left w:val="single" w:sz="4" w:space="12" w:color="FFCC00"/>
                        <w:bottom w:val="single" w:sz="4" w:space="1" w:color="FFCC00"/>
                        <w:right w:val="single" w:sz="4" w:space="4" w:color="FFCC00"/>
                      </w:pBdr>
                      <w:shd w:val="clear" w:color="auto" w:fill="FFCC00"/>
                    </w:pPr>
                  </w:p>
                </w:txbxContent>
              </v:textbox>
            </v:shape>
          </w:pict>
        </mc:Fallback>
      </mc:AlternateContent>
    </w:r>
    <w:r>
      <w:rPr>
        <w:noProof/>
        <w:lang w:val="en-US"/>
      </w:rPr>
      <mc:AlternateContent>
        <mc:Choice Requires="wps">
          <w:drawing>
            <wp:anchor distT="0" distB="0" distL="114300" distR="114300" simplePos="0" relativeHeight="251656704" behindDoc="0" locked="0" layoutInCell="1" allowOverlap="1">
              <wp:simplePos x="0" y="0"/>
              <wp:positionH relativeFrom="column">
                <wp:posOffset>-492760</wp:posOffset>
              </wp:positionH>
              <wp:positionV relativeFrom="paragraph">
                <wp:posOffset>937895</wp:posOffset>
              </wp:positionV>
              <wp:extent cx="7658100" cy="266065"/>
              <wp:effectExtent l="2540" t="4445"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2DB" w:rsidRDefault="007E62DB" w:rsidP="009F7D5B">
                          <w:pPr>
                            <w:pBdr>
                              <w:top w:val="single" w:sz="4" w:space="1" w:color="FFCC00"/>
                              <w:left w:val="single" w:sz="4" w:space="12" w:color="FFCC00"/>
                              <w:bottom w:val="single" w:sz="4" w:space="1" w:color="FFCC00"/>
                              <w:right w:val="single" w:sz="4" w:space="4" w:color="FFCC00"/>
                            </w:pBdr>
                            <w:shd w:val="clear" w:color="auto" w:fill="FFCC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38.8pt;margin-top:73.85pt;width:603pt;height:20.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QUhtwIAAMA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" filled="f" stroked="f">
              <v:textbox>
                <w:txbxContent>
                  <w:p w:rsidR="007E62DB" w:rsidRDefault="007E62DB" w:rsidP="009F7D5B">
                    <w:pPr>
                      <w:pBdr>
                        <w:top w:val="single" w:sz="4" w:space="1" w:color="FFCC00"/>
                        <w:left w:val="single" w:sz="4" w:space="12" w:color="FFCC00"/>
                        <w:bottom w:val="single" w:sz="4" w:space="1" w:color="FFCC00"/>
                        <w:right w:val="single" w:sz="4" w:space="4" w:color="FFCC00"/>
                      </w:pBdr>
                      <w:shd w:val="clear" w:color="auto" w:fill="FFCC00"/>
                    </w:pPr>
                  </w:p>
                </w:txbxContent>
              </v:textbox>
            </v:shape>
          </w:pict>
        </mc:Fallback>
      </mc:AlternateContent>
    </w:r>
    <w:r>
      <w:rPr>
        <w:noProof/>
        <w:lang w:val="en-US"/>
      </w:rPr>
      <mc:AlternateContent>
        <mc:Choice Requires="wps">
          <w:drawing>
            <wp:anchor distT="0" distB="0" distL="114300" distR="114300" simplePos="0" relativeHeight="251657728" behindDoc="0" locked="0" layoutInCell="1" allowOverlap="1">
              <wp:simplePos x="0" y="0"/>
              <wp:positionH relativeFrom="column">
                <wp:posOffset>-340360</wp:posOffset>
              </wp:positionH>
              <wp:positionV relativeFrom="paragraph">
                <wp:posOffset>1090295</wp:posOffset>
              </wp:positionV>
              <wp:extent cx="7658100" cy="266065"/>
              <wp:effectExtent l="2540" t="4445"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2DB" w:rsidRDefault="007E62DB" w:rsidP="009F7D5B">
                          <w:pPr>
                            <w:pBdr>
                              <w:top w:val="single" w:sz="4" w:space="1" w:color="FFCC00"/>
                              <w:left w:val="single" w:sz="4" w:space="12" w:color="FFCC00"/>
                              <w:bottom w:val="single" w:sz="4" w:space="1" w:color="FFCC00"/>
                              <w:right w:val="single" w:sz="4" w:space="4" w:color="FFCC00"/>
                            </w:pBdr>
                            <w:shd w:val="clear" w:color="auto" w:fill="FFCC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26.8pt;margin-top:85.85pt;width:603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" filled="f" stroked="f">
              <v:textbox>
                <w:txbxContent>
                  <w:p w:rsidR="007E62DB" w:rsidRDefault="007E62DB" w:rsidP="009F7D5B">
                    <w:pPr>
                      <w:pBdr>
                        <w:top w:val="single" w:sz="4" w:space="1" w:color="FFCC00"/>
                        <w:left w:val="single" w:sz="4" w:space="12" w:color="FFCC00"/>
                        <w:bottom w:val="single" w:sz="4" w:space="1" w:color="FFCC00"/>
                        <w:right w:val="single" w:sz="4" w:space="4" w:color="FFCC00"/>
                      </w:pBdr>
                      <w:shd w:val="clear" w:color="auto" w:fill="FFCC00"/>
                    </w:pPr>
                  </w:p>
                </w:txbxContent>
              </v:textbox>
            </v:shape>
          </w:pict>
        </mc:Fallback>
      </mc:AlternateContent>
    </w:r>
    <w:r>
      <w:rPr>
        <w:noProof/>
        <w:lang w:val="en-US"/>
      </w:rPr>
      <mc:AlternateContent>
        <mc:Choice Requires="wps">
          <w:drawing>
            <wp:anchor distT="0" distB="0" distL="114300" distR="114300" simplePos="0" relativeHeight="251658752" behindDoc="0" locked="0" layoutInCell="1" allowOverlap="1">
              <wp:simplePos x="0" y="0"/>
              <wp:positionH relativeFrom="column">
                <wp:posOffset>-187960</wp:posOffset>
              </wp:positionH>
              <wp:positionV relativeFrom="paragraph">
                <wp:posOffset>1242695</wp:posOffset>
              </wp:positionV>
              <wp:extent cx="7658100" cy="266065"/>
              <wp:effectExtent l="2540" t="4445"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2DB" w:rsidRDefault="007E62DB" w:rsidP="009F7D5B">
                          <w:pPr>
                            <w:pBdr>
                              <w:top w:val="single" w:sz="4" w:space="1" w:color="FFCC00"/>
                              <w:left w:val="single" w:sz="4" w:space="12" w:color="FFCC00"/>
                              <w:bottom w:val="single" w:sz="4" w:space="1" w:color="FFCC00"/>
                              <w:right w:val="single" w:sz="4" w:space="4" w:color="FFCC00"/>
                            </w:pBdr>
                            <w:shd w:val="clear" w:color="auto" w:fill="FFCC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14.8pt;margin-top:97.85pt;width:603pt;height:20.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4DKtwIAAMA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" filled="f" stroked="f">
              <v:textbox>
                <w:txbxContent>
                  <w:p w:rsidR="007E62DB" w:rsidRDefault="007E62DB" w:rsidP="009F7D5B">
                    <w:pPr>
                      <w:pBdr>
                        <w:top w:val="single" w:sz="4" w:space="1" w:color="FFCC00"/>
                        <w:left w:val="single" w:sz="4" w:space="12" w:color="FFCC00"/>
                        <w:bottom w:val="single" w:sz="4" w:space="1" w:color="FFCC00"/>
                        <w:right w:val="single" w:sz="4" w:space="4" w:color="FFCC00"/>
                      </w:pBdr>
                      <w:shd w:val="clear" w:color="auto" w:fill="FFCC00"/>
                    </w:pPr>
                  </w:p>
                </w:txbxContent>
              </v:textbox>
            </v:shape>
          </w:pict>
        </mc:Fallback>
      </mc:AlternateContent>
    </w:r>
    <w:r>
      <w:rPr>
        <w:noProof/>
        <w:lang w:val="en-US"/>
      </w:rPr>
      <mc:AlternateContent>
        <mc:Choice Requires="wps">
          <w:drawing>
            <wp:anchor distT="0" distB="0" distL="114300" distR="114300" simplePos="0" relativeHeight="251659776" behindDoc="0" locked="0" layoutInCell="1" allowOverlap="1">
              <wp:simplePos x="0" y="0"/>
              <wp:positionH relativeFrom="column">
                <wp:posOffset>-35560</wp:posOffset>
              </wp:positionH>
              <wp:positionV relativeFrom="paragraph">
                <wp:posOffset>1395095</wp:posOffset>
              </wp:positionV>
              <wp:extent cx="7658100" cy="266065"/>
              <wp:effectExtent l="2540" t="4445"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2DB" w:rsidRDefault="007E62DB" w:rsidP="009F7D5B">
                          <w:pPr>
                            <w:pBdr>
                              <w:top w:val="single" w:sz="4" w:space="1" w:color="FFCC00"/>
                              <w:left w:val="single" w:sz="4" w:space="12" w:color="FFCC00"/>
                              <w:bottom w:val="single" w:sz="4" w:space="1" w:color="FFCC00"/>
                              <w:right w:val="single" w:sz="4" w:space="4" w:color="FFCC00"/>
                            </w:pBdr>
                            <w:shd w:val="clear" w:color="auto" w:fill="FFCC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left:0;text-align:left;margin-left:-2.8pt;margin-top:109.85pt;width:603pt;height:20.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hUWtwIAAMA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" filled="f" stroked="f">
              <v:textbox>
                <w:txbxContent>
                  <w:p w:rsidR="007E62DB" w:rsidRDefault="007E62DB" w:rsidP="009F7D5B">
                    <w:pPr>
                      <w:pBdr>
                        <w:top w:val="single" w:sz="4" w:space="1" w:color="FFCC00"/>
                        <w:left w:val="single" w:sz="4" w:space="12" w:color="FFCC00"/>
                        <w:bottom w:val="single" w:sz="4" w:space="1" w:color="FFCC00"/>
                        <w:right w:val="single" w:sz="4" w:space="4" w:color="FFCC00"/>
                      </w:pBdr>
                      <w:shd w:val="clear" w:color="auto" w:fill="FFCC00"/>
                    </w:pPr>
                  </w:p>
                </w:txbxContent>
              </v:textbox>
            </v:shape>
          </w:pict>
        </mc:Fallback>
      </mc:AlternateContent>
    </w:r>
    <w:r>
      <w:rPr>
        <w:noProof/>
        <w:lang w:val="en-US"/>
      </w:rPr>
      <mc:AlternateContent>
        <mc:Choice Requires="wps">
          <w:drawing>
            <wp:anchor distT="0" distB="0" distL="114300" distR="114300" simplePos="0" relativeHeight="251660800" behindDoc="0" locked="0" layoutInCell="1" allowOverlap="1">
              <wp:simplePos x="0" y="0"/>
              <wp:positionH relativeFrom="column">
                <wp:posOffset>116840</wp:posOffset>
              </wp:positionH>
              <wp:positionV relativeFrom="paragraph">
                <wp:posOffset>1547495</wp:posOffset>
              </wp:positionV>
              <wp:extent cx="7658100" cy="266065"/>
              <wp:effectExtent l="2540" t="4445"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2DB" w:rsidRDefault="007E62DB" w:rsidP="009F7D5B">
                          <w:pPr>
                            <w:pBdr>
                              <w:top w:val="single" w:sz="4" w:space="1" w:color="FFCC00"/>
                              <w:left w:val="single" w:sz="4" w:space="12" w:color="FFCC00"/>
                              <w:bottom w:val="single" w:sz="4" w:space="1" w:color="FFCC00"/>
                              <w:right w:val="single" w:sz="4" w:space="4" w:color="FFCC00"/>
                            </w:pBdr>
                            <w:shd w:val="clear" w:color="auto" w:fill="FFCC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left:0;text-align:left;margin-left:9.2pt;margin-top:121.85pt;width:603pt;height:20.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2fiuAIAAMA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" filled="f" stroked="f">
              <v:textbox>
                <w:txbxContent>
                  <w:p w:rsidR="007E62DB" w:rsidRDefault="007E62DB" w:rsidP="009F7D5B">
                    <w:pPr>
                      <w:pBdr>
                        <w:top w:val="single" w:sz="4" w:space="1" w:color="FFCC00"/>
                        <w:left w:val="single" w:sz="4" w:space="12" w:color="FFCC00"/>
                        <w:bottom w:val="single" w:sz="4" w:space="1" w:color="FFCC00"/>
                        <w:right w:val="single" w:sz="4" w:space="4" w:color="FFCC00"/>
                      </w:pBdr>
                      <w:shd w:val="clear" w:color="auto" w:fill="FFCC00"/>
                    </w:pPr>
                  </w:p>
                </w:txbxContent>
              </v:textbox>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2DB" w:rsidRPr="00DA56C2" w:rsidRDefault="007E62DB" w:rsidP="00E00D26">
    <w:pPr>
      <w:pStyle w:val="Footer"/>
      <w:tabs>
        <w:tab w:val="left" w:pos="720"/>
      </w:tabs>
      <w:spacing w:after="120"/>
      <w:ind w:left="-720" w:right="-873"/>
      <w:jc w:val="center"/>
      <w:rPr>
        <w:rFonts w:ascii="Tahoma" w:hAnsi="Tahoma" w:cs="Tahoma"/>
        <w:b/>
        <w:bCs/>
        <w:spacing w:val="20"/>
        <w:sz w:val="22"/>
        <w:szCs w:val="22"/>
      </w:rPr>
    </w:pPr>
  </w:p>
  <w:p w:rsidR="007E62DB" w:rsidRPr="00EE44D9" w:rsidRDefault="007E62DB" w:rsidP="00471EA2">
    <w:pPr>
      <w:pStyle w:val="Footer"/>
      <w:tabs>
        <w:tab w:val="left" w:pos="720"/>
      </w:tabs>
      <w:spacing w:after="80"/>
      <w:ind w:left="-720" w:right="-873"/>
      <w:jc w:val="center"/>
      <w:rPr>
        <w:rFonts w:ascii="Tahoma" w:hAnsi="Tahoma" w:cs="Tahoma"/>
        <w:color w:val="000099"/>
        <w:spacing w:val="14"/>
        <w:sz w:val="18"/>
        <w:szCs w:val="18"/>
        <w:lang w:val="el-GR"/>
      </w:rPr>
    </w:pPr>
    <w:r w:rsidRPr="00EE44D9">
      <w:rPr>
        <w:rFonts w:ascii="Tahoma" w:hAnsi="Tahoma" w:cs="Tahoma"/>
        <w:b/>
        <w:bCs/>
        <w:color w:val="000099"/>
        <w:spacing w:val="14"/>
        <w:sz w:val="18"/>
        <w:szCs w:val="18"/>
        <w:lang w:val="el-GR"/>
      </w:rPr>
      <w:t xml:space="preserve">ΑΒΑΞ Α.Ε. </w:t>
    </w:r>
    <w:r w:rsidRPr="00EE44D9">
      <w:rPr>
        <w:rFonts w:ascii="Tahoma" w:hAnsi="Tahoma" w:cs="Tahoma"/>
        <w:bCs/>
        <w:color w:val="000099"/>
        <w:spacing w:val="14"/>
        <w:sz w:val="18"/>
        <w:szCs w:val="18"/>
        <w:lang w:val="el-GR"/>
      </w:rPr>
      <w:t>Αμαρουσίου</w:t>
    </w:r>
    <w:r w:rsidRPr="00EE44D9">
      <w:rPr>
        <w:rFonts w:ascii="Tahoma" w:hAnsi="Tahoma" w:cs="Tahoma"/>
        <w:color w:val="000099"/>
        <w:spacing w:val="14"/>
        <w:sz w:val="18"/>
        <w:szCs w:val="18"/>
        <w:lang w:val="el-GR"/>
      </w:rPr>
      <w:t xml:space="preserve"> - Χαλανδρίου 16, 151 25 Μαρούσι, Αθήνα, Τηλ.: 210 6375000, </w:t>
    </w:r>
    <w:r w:rsidRPr="00EE44D9">
      <w:rPr>
        <w:rFonts w:ascii="Tahoma" w:hAnsi="Tahoma" w:cs="Tahoma"/>
        <w:color w:val="000099"/>
        <w:spacing w:val="14"/>
        <w:sz w:val="18"/>
        <w:szCs w:val="18"/>
      </w:rPr>
      <w:t>Fax</w:t>
    </w:r>
    <w:r w:rsidRPr="00EE44D9">
      <w:rPr>
        <w:rFonts w:ascii="Tahoma" w:hAnsi="Tahoma" w:cs="Tahoma"/>
        <w:color w:val="000099"/>
        <w:spacing w:val="14"/>
        <w:sz w:val="18"/>
        <w:szCs w:val="18"/>
        <w:lang w:val="el-GR"/>
      </w:rPr>
      <w:t>: 210 6104380,</w:t>
    </w:r>
  </w:p>
  <w:p w:rsidR="007E62DB" w:rsidRPr="00EE44D9" w:rsidRDefault="007E62DB" w:rsidP="00471EA2">
    <w:pPr>
      <w:pStyle w:val="Footer"/>
      <w:tabs>
        <w:tab w:val="left" w:pos="720"/>
      </w:tabs>
      <w:spacing w:after="80"/>
      <w:ind w:left="-720" w:right="-873"/>
      <w:jc w:val="center"/>
      <w:rPr>
        <w:color w:val="000099"/>
        <w:sz w:val="17"/>
        <w:szCs w:val="17"/>
        <w:lang w:val="el-GR"/>
      </w:rPr>
    </w:pPr>
    <w:r w:rsidRPr="00EE44D9">
      <w:rPr>
        <w:rFonts w:ascii="Tahoma" w:hAnsi="Tahoma" w:cs="Tahoma"/>
        <w:color w:val="000099"/>
        <w:sz w:val="17"/>
        <w:szCs w:val="17"/>
        <w:lang w:val="el-GR"/>
      </w:rPr>
      <w:t xml:space="preserve">Αρ. Γ.Ε.ΜΗ.  913601000  ΥΠ. ΟΙΚΟΝΟΜΙΑΣ &amp; ΑΝΑΠΤΥΞΗΣ  </w:t>
    </w:r>
    <w:r w:rsidRPr="00EE44D9">
      <w:rPr>
        <w:rFonts w:ascii="Tahoma" w:hAnsi="Tahoma" w:cs="Tahoma"/>
        <w:color w:val="000099"/>
        <w:spacing w:val="20"/>
        <w:sz w:val="17"/>
        <w:szCs w:val="17"/>
        <w:lang w:val="el-GR"/>
      </w:rPr>
      <w:t>ΑΦΜ: 094183623,</w:t>
    </w:r>
    <w:r w:rsidRPr="00EE44D9">
      <w:rPr>
        <w:rFonts w:ascii="Tahoma" w:hAnsi="Tahoma" w:cs="Tahoma"/>
        <w:color w:val="000099"/>
        <w:sz w:val="17"/>
        <w:szCs w:val="17"/>
        <w:lang w:val="el-GR"/>
      </w:rPr>
      <w:t xml:space="preserve">  ΔΟΥ ΦΑΕ ΑΘΗΝΩΝ</w:t>
    </w:r>
  </w:p>
  <w:p w:rsidR="007E62DB" w:rsidRPr="00CB66E4" w:rsidRDefault="007E62DB" w:rsidP="00471EA2">
    <w:pPr>
      <w:pStyle w:val="Footer"/>
      <w:tabs>
        <w:tab w:val="left" w:pos="720"/>
      </w:tabs>
      <w:spacing w:after="80"/>
      <w:ind w:left="-720" w:right="-878"/>
      <w:jc w:val="right"/>
      <w:rPr>
        <w:rFonts w:ascii="Arial" w:hAnsi="Arial" w:cs="Arial"/>
        <w:b/>
        <w:bCs/>
        <w:spacing w:val="12"/>
        <w:position w:val="-2"/>
        <w:sz w:val="8"/>
        <w:szCs w:val="8"/>
        <w:lang w:val="el-GR"/>
      </w:rPr>
    </w:pPr>
  </w:p>
  <w:p w:rsidR="007E62DB" w:rsidRPr="00E00D26" w:rsidRDefault="00344974" w:rsidP="00471EA2">
    <w:pPr>
      <w:pStyle w:val="Footer"/>
      <w:tabs>
        <w:tab w:val="left" w:pos="720"/>
      </w:tabs>
      <w:spacing w:after="80"/>
      <w:ind w:left="-720" w:right="-878"/>
      <w:jc w:val="right"/>
      <w:rPr>
        <w:rFonts w:ascii="Arial" w:hAnsi="Arial" w:cs="Arial"/>
        <w:b/>
        <w:bCs/>
        <w:spacing w:val="12"/>
        <w:position w:val="-2"/>
        <w:sz w:val="16"/>
        <w:szCs w:val="16"/>
        <w:lang w:val="el-GR"/>
      </w:rPr>
    </w:pPr>
    <w:r>
      <w:rPr>
        <w:noProof/>
        <w:lang w:val="en-US"/>
      </w:rPr>
      <mc:AlternateContent>
        <mc:Choice Requires="wps">
          <w:drawing>
            <wp:anchor distT="0" distB="0" distL="114300" distR="114300" simplePos="0" relativeHeight="251653632" behindDoc="0" locked="0" layoutInCell="1" allowOverlap="1">
              <wp:simplePos x="0" y="0"/>
              <wp:positionH relativeFrom="column">
                <wp:posOffset>-1141095</wp:posOffset>
              </wp:positionH>
              <wp:positionV relativeFrom="paragraph">
                <wp:posOffset>77470</wp:posOffset>
              </wp:positionV>
              <wp:extent cx="7658100" cy="2586990"/>
              <wp:effectExtent l="11430" t="10795" r="7620" b="1206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2586990"/>
                      </a:xfrm>
                      <a:prstGeom prst="rect">
                        <a:avLst/>
                      </a:prstGeom>
                      <a:solidFill>
                        <a:srgbClr val="C0C0C0"/>
                      </a:solidFill>
                      <a:ln w="9525">
                        <a:solidFill>
                          <a:srgbClr val="C0C0C0"/>
                        </a:solidFill>
                        <a:miter lim="800000"/>
                        <a:headEnd/>
                        <a:tailEnd/>
                      </a:ln>
                    </wps:spPr>
                    <wps:txbx>
                      <w:txbxContent>
                        <w:p w:rsidR="007E62DB" w:rsidRPr="00A6329D" w:rsidRDefault="007E62DB" w:rsidP="00E00D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4" type="#_x0000_t202" style="position:absolute;left:0;text-align:left;margin-left:-89.85pt;margin-top:6.1pt;width:603pt;height:203.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" fillcolor="silver" strokecolor="silver">
              <v:textbox>
                <w:txbxContent>
                  <w:p w:rsidR="007E62DB" w:rsidRPr="00A6329D" w:rsidRDefault="007E62DB" w:rsidP="00E00D26"/>
                </w:txbxContent>
              </v:textbox>
            </v:shape>
          </w:pict>
        </mc:Fallback>
      </mc:AlternateContent>
    </w:r>
  </w:p>
  <w:p w:rsidR="007E62DB" w:rsidRPr="003E06BE" w:rsidRDefault="007E62DB" w:rsidP="00471EA2">
    <w:pPr>
      <w:pStyle w:val="Footer"/>
      <w:tabs>
        <w:tab w:val="left" w:pos="720"/>
      </w:tabs>
      <w:spacing w:after="80"/>
      <w:ind w:left="-720" w:right="-873"/>
      <w:jc w:val="center"/>
      <w:rPr>
        <w:rFonts w:ascii="Tahoma" w:hAnsi="Tahoma" w:cs="Tahoma"/>
        <w:b/>
        <w:bCs/>
        <w:sz w:val="4"/>
        <w:szCs w:val="4"/>
        <w:lang w:val="el-G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6FD" w:rsidRDefault="007E36FD">
      <w:r>
        <w:separator/>
      </w:r>
    </w:p>
  </w:footnote>
  <w:footnote w:type="continuationSeparator" w:id="0">
    <w:p w:rsidR="007E36FD" w:rsidRDefault="007E36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2DB" w:rsidRPr="00146CD5" w:rsidRDefault="007E62DB">
    <w:pPr>
      <w:pStyle w:val="Header"/>
      <w:rPr>
        <w:rFonts w:ascii="Tahoma" w:hAnsi="Tahoma" w:cs="Tahoma"/>
        <w:sz w:val="22"/>
        <w:szCs w:val="22"/>
      </w:rPr>
    </w:pPr>
  </w:p>
  <w:p w:rsidR="007E62DB" w:rsidRDefault="00344974" w:rsidP="00D61585">
    <w:pPr>
      <w:pStyle w:val="Header"/>
      <w:jc w:val="center"/>
      <w:rPr>
        <w:rFonts w:ascii="Tahoma" w:hAnsi="Tahoma" w:cs="Tahoma"/>
        <w:sz w:val="24"/>
        <w:szCs w:val="24"/>
      </w:rPr>
    </w:pPr>
    <w:r>
      <w:rPr>
        <w:noProof/>
        <w:lang w:val="en-US"/>
      </w:rPr>
      <w:drawing>
        <wp:inline distT="0" distB="0" distL="0" distR="0">
          <wp:extent cx="866775" cy="866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rsidR="007E62DB" w:rsidRPr="00BA3EEE" w:rsidRDefault="007E62DB">
    <w:pPr>
      <w:pStyle w:val="Header"/>
      <w:rPr>
        <w:rFonts w:ascii="Tahoma" w:hAnsi="Tahoma" w:cs="Tahoma"/>
        <w:sz w:val="40"/>
        <w:szCs w:val="4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2DB" w:rsidRPr="00146CD5" w:rsidRDefault="007E62DB" w:rsidP="00F22FFA">
    <w:pPr>
      <w:pStyle w:val="Header"/>
      <w:rPr>
        <w:rFonts w:ascii="Tahoma" w:hAnsi="Tahoma" w:cs="Tahoma"/>
        <w:sz w:val="22"/>
        <w:szCs w:val="22"/>
      </w:rPr>
    </w:pPr>
  </w:p>
  <w:p w:rsidR="007E62DB" w:rsidRPr="00146CD5" w:rsidRDefault="00344974" w:rsidP="00146CD5">
    <w:pPr>
      <w:pStyle w:val="Header"/>
      <w:jc w:val="center"/>
      <w:rPr>
        <w:rFonts w:ascii="Tahoma" w:hAnsi="Tahoma" w:cs="Tahoma"/>
        <w:sz w:val="22"/>
        <w:szCs w:val="22"/>
      </w:rPr>
    </w:pPr>
    <w:r>
      <w:rPr>
        <w:noProof/>
        <w:lang w:val="en-US"/>
      </w:rPr>
      <w:drawing>
        <wp:inline distT="0" distB="0" distL="0" distR="0">
          <wp:extent cx="866775" cy="866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rsidR="007E62DB" w:rsidRPr="00BA3EEE" w:rsidRDefault="007E62DB" w:rsidP="00F22FFA">
    <w:pPr>
      <w:pStyle w:val="Header"/>
      <w:rPr>
        <w:rFonts w:ascii="Tahoma" w:hAnsi="Tahoma" w:cs="Tahoma"/>
        <w:sz w:val="40"/>
        <w:szCs w:val="4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6B6D32"/>
    <w:multiLevelType w:val="hybridMultilevel"/>
    <w:tmpl w:val="B32E8328"/>
    <w:lvl w:ilvl="0" w:tplc="04080001">
      <w:start w:val="1"/>
      <w:numFmt w:val="bullet"/>
      <w:lvlText w:val=""/>
      <w:lvlJc w:val="left"/>
      <w:pPr>
        <w:ind w:left="776" w:hanging="360"/>
      </w:pPr>
      <w:rPr>
        <w:rFonts w:ascii="Symbol" w:hAnsi="Symbol" w:hint="default"/>
      </w:rPr>
    </w:lvl>
    <w:lvl w:ilvl="1" w:tplc="04080003" w:tentative="1">
      <w:start w:val="1"/>
      <w:numFmt w:val="bullet"/>
      <w:lvlText w:val="o"/>
      <w:lvlJc w:val="left"/>
      <w:pPr>
        <w:ind w:left="1496" w:hanging="360"/>
      </w:pPr>
      <w:rPr>
        <w:rFonts w:ascii="Courier New" w:hAnsi="Courier New" w:hint="default"/>
      </w:rPr>
    </w:lvl>
    <w:lvl w:ilvl="2" w:tplc="04080005" w:tentative="1">
      <w:start w:val="1"/>
      <w:numFmt w:val="bullet"/>
      <w:lvlText w:val=""/>
      <w:lvlJc w:val="left"/>
      <w:pPr>
        <w:ind w:left="2216" w:hanging="360"/>
      </w:pPr>
      <w:rPr>
        <w:rFonts w:ascii="Wingdings" w:hAnsi="Wingdings" w:hint="default"/>
      </w:rPr>
    </w:lvl>
    <w:lvl w:ilvl="3" w:tplc="04080001" w:tentative="1">
      <w:start w:val="1"/>
      <w:numFmt w:val="bullet"/>
      <w:lvlText w:val=""/>
      <w:lvlJc w:val="left"/>
      <w:pPr>
        <w:ind w:left="2936" w:hanging="360"/>
      </w:pPr>
      <w:rPr>
        <w:rFonts w:ascii="Symbol" w:hAnsi="Symbol" w:hint="default"/>
      </w:rPr>
    </w:lvl>
    <w:lvl w:ilvl="4" w:tplc="04080003" w:tentative="1">
      <w:start w:val="1"/>
      <w:numFmt w:val="bullet"/>
      <w:lvlText w:val="o"/>
      <w:lvlJc w:val="left"/>
      <w:pPr>
        <w:ind w:left="3656" w:hanging="360"/>
      </w:pPr>
      <w:rPr>
        <w:rFonts w:ascii="Courier New" w:hAnsi="Courier New" w:hint="default"/>
      </w:rPr>
    </w:lvl>
    <w:lvl w:ilvl="5" w:tplc="04080005" w:tentative="1">
      <w:start w:val="1"/>
      <w:numFmt w:val="bullet"/>
      <w:lvlText w:val=""/>
      <w:lvlJc w:val="left"/>
      <w:pPr>
        <w:ind w:left="4376" w:hanging="360"/>
      </w:pPr>
      <w:rPr>
        <w:rFonts w:ascii="Wingdings" w:hAnsi="Wingdings" w:hint="default"/>
      </w:rPr>
    </w:lvl>
    <w:lvl w:ilvl="6" w:tplc="04080001" w:tentative="1">
      <w:start w:val="1"/>
      <w:numFmt w:val="bullet"/>
      <w:lvlText w:val=""/>
      <w:lvlJc w:val="left"/>
      <w:pPr>
        <w:ind w:left="5096" w:hanging="360"/>
      </w:pPr>
      <w:rPr>
        <w:rFonts w:ascii="Symbol" w:hAnsi="Symbol" w:hint="default"/>
      </w:rPr>
    </w:lvl>
    <w:lvl w:ilvl="7" w:tplc="04080003" w:tentative="1">
      <w:start w:val="1"/>
      <w:numFmt w:val="bullet"/>
      <w:lvlText w:val="o"/>
      <w:lvlJc w:val="left"/>
      <w:pPr>
        <w:ind w:left="5816" w:hanging="360"/>
      </w:pPr>
      <w:rPr>
        <w:rFonts w:ascii="Courier New" w:hAnsi="Courier New" w:hint="default"/>
      </w:rPr>
    </w:lvl>
    <w:lvl w:ilvl="8" w:tplc="04080005" w:tentative="1">
      <w:start w:val="1"/>
      <w:numFmt w:val="bullet"/>
      <w:lvlText w:val=""/>
      <w:lvlJc w:val="left"/>
      <w:pPr>
        <w:ind w:left="653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20"/>
  <w:doNotHyphenateCaps/>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446"/>
    <w:rsid w:val="00005C6E"/>
    <w:rsid w:val="000139AB"/>
    <w:rsid w:val="00021B7F"/>
    <w:rsid w:val="00024F65"/>
    <w:rsid w:val="00035DC9"/>
    <w:rsid w:val="00044229"/>
    <w:rsid w:val="00056D96"/>
    <w:rsid w:val="00082762"/>
    <w:rsid w:val="00091342"/>
    <w:rsid w:val="000D5061"/>
    <w:rsid w:val="000E0A29"/>
    <w:rsid w:val="001014A1"/>
    <w:rsid w:val="00104904"/>
    <w:rsid w:val="00122D8B"/>
    <w:rsid w:val="00142820"/>
    <w:rsid w:val="00146CD5"/>
    <w:rsid w:val="00150A23"/>
    <w:rsid w:val="001828DC"/>
    <w:rsid w:val="00182B41"/>
    <w:rsid w:val="001A2316"/>
    <w:rsid w:val="001C7713"/>
    <w:rsid w:val="00214B04"/>
    <w:rsid w:val="00224C84"/>
    <w:rsid w:val="0023352C"/>
    <w:rsid w:val="0023379C"/>
    <w:rsid w:val="00246774"/>
    <w:rsid w:val="00256A7B"/>
    <w:rsid w:val="002665A6"/>
    <w:rsid w:val="00281C28"/>
    <w:rsid w:val="00282120"/>
    <w:rsid w:val="00287560"/>
    <w:rsid w:val="00293372"/>
    <w:rsid w:val="002A6996"/>
    <w:rsid w:val="002F75CE"/>
    <w:rsid w:val="00301819"/>
    <w:rsid w:val="003205B4"/>
    <w:rsid w:val="003206EE"/>
    <w:rsid w:val="00321518"/>
    <w:rsid w:val="003227AC"/>
    <w:rsid w:val="00333003"/>
    <w:rsid w:val="00340F59"/>
    <w:rsid w:val="00344974"/>
    <w:rsid w:val="00362EBC"/>
    <w:rsid w:val="00395689"/>
    <w:rsid w:val="003A26CB"/>
    <w:rsid w:val="003A38B9"/>
    <w:rsid w:val="003A55C9"/>
    <w:rsid w:val="003E06BE"/>
    <w:rsid w:val="003F2137"/>
    <w:rsid w:val="00433446"/>
    <w:rsid w:val="00442788"/>
    <w:rsid w:val="00471EA2"/>
    <w:rsid w:val="0047579F"/>
    <w:rsid w:val="00480FCE"/>
    <w:rsid w:val="00481C8D"/>
    <w:rsid w:val="00494442"/>
    <w:rsid w:val="004A7E6C"/>
    <w:rsid w:val="004B5AA7"/>
    <w:rsid w:val="004C123F"/>
    <w:rsid w:val="004C74AD"/>
    <w:rsid w:val="004F10CD"/>
    <w:rsid w:val="004F4A87"/>
    <w:rsid w:val="00521AAD"/>
    <w:rsid w:val="0052325F"/>
    <w:rsid w:val="0054593C"/>
    <w:rsid w:val="0057720B"/>
    <w:rsid w:val="005A2A42"/>
    <w:rsid w:val="005B51AF"/>
    <w:rsid w:val="005C462C"/>
    <w:rsid w:val="005C7726"/>
    <w:rsid w:val="005E0F42"/>
    <w:rsid w:val="005E50A2"/>
    <w:rsid w:val="005F7941"/>
    <w:rsid w:val="0060309B"/>
    <w:rsid w:val="0061234C"/>
    <w:rsid w:val="0063255E"/>
    <w:rsid w:val="00652FAA"/>
    <w:rsid w:val="00661427"/>
    <w:rsid w:val="00680179"/>
    <w:rsid w:val="00695538"/>
    <w:rsid w:val="00695A87"/>
    <w:rsid w:val="006C4581"/>
    <w:rsid w:val="006F155C"/>
    <w:rsid w:val="006F1C82"/>
    <w:rsid w:val="006F37C9"/>
    <w:rsid w:val="007107CC"/>
    <w:rsid w:val="00741CCE"/>
    <w:rsid w:val="0075514F"/>
    <w:rsid w:val="00771DCA"/>
    <w:rsid w:val="00786B5B"/>
    <w:rsid w:val="007A345B"/>
    <w:rsid w:val="007B385B"/>
    <w:rsid w:val="007B45B5"/>
    <w:rsid w:val="007C14BA"/>
    <w:rsid w:val="007E36FD"/>
    <w:rsid w:val="007E62DB"/>
    <w:rsid w:val="00853AE1"/>
    <w:rsid w:val="008832F5"/>
    <w:rsid w:val="00886A0F"/>
    <w:rsid w:val="008B5F9D"/>
    <w:rsid w:val="008E4734"/>
    <w:rsid w:val="008F1FB0"/>
    <w:rsid w:val="00913373"/>
    <w:rsid w:val="009237EA"/>
    <w:rsid w:val="00934A80"/>
    <w:rsid w:val="0099434D"/>
    <w:rsid w:val="0099445E"/>
    <w:rsid w:val="009A7C91"/>
    <w:rsid w:val="009D272C"/>
    <w:rsid w:val="009D5885"/>
    <w:rsid w:val="009E0694"/>
    <w:rsid w:val="009E7F2F"/>
    <w:rsid w:val="009F7D5B"/>
    <w:rsid w:val="00A15030"/>
    <w:rsid w:val="00A31544"/>
    <w:rsid w:val="00A31DED"/>
    <w:rsid w:val="00A34303"/>
    <w:rsid w:val="00A6329D"/>
    <w:rsid w:val="00AA2EE7"/>
    <w:rsid w:val="00AE6F68"/>
    <w:rsid w:val="00AF25C6"/>
    <w:rsid w:val="00AF61C5"/>
    <w:rsid w:val="00B473E5"/>
    <w:rsid w:val="00B876CA"/>
    <w:rsid w:val="00B97C34"/>
    <w:rsid w:val="00BA21E3"/>
    <w:rsid w:val="00BA3EEE"/>
    <w:rsid w:val="00BD47EA"/>
    <w:rsid w:val="00BE5A12"/>
    <w:rsid w:val="00BE6E0E"/>
    <w:rsid w:val="00BF0C87"/>
    <w:rsid w:val="00C306FF"/>
    <w:rsid w:val="00C561D5"/>
    <w:rsid w:val="00C8210F"/>
    <w:rsid w:val="00C9332C"/>
    <w:rsid w:val="00CB66E4"/>
    <w:rsid w:val="00CC717C"/>
    <w:rsid w:val="00CD6B5B"/>
    <w:rsid w:val="00D031B8"/>
    <w:rsid w:val="00D05DB5"/>
    <w:rsid w:val="00D20949"/>
    <w:rsid w:val="00D2329D"/>
    <w:rsid w:val="00D32389"/>
    <w:rsid w:val="00D61585"/>
    <w:rsid w:val="00D66715"/>
    <w:rsid w:val="00D913FB"/>
    <w:rsid w:val="00D93813"/>
    <w:rsid w:val="00DA0821"/>
    <w:rsid w:val="00DA2D31"/>
    <w:rsid w:val="00DA56C2"/>
    <w:rsid w:val="00DB5B2E"/>
    <w:rsid w:val="00DF76CC"/>
    <w:rsid w:val="00E00D26"/>
    <w:rsid w:val="00E02967"/>
    <w:rsid w:val="00E36DF9"/>
    <w:rsid w:val="00E42E33"/>
    <w:rsid w:val="00E54E72"/>
    <w:rsid w:val="00E979A2"/>
    <w:rsid w:val="00EA1818"/>
    <w:rsid w:val="00EB0D65"/>
    <w:rsid w:val="00EB6EAC"/>
    <w:rsid w:val="00EE44D9"/>
    <w:rsid w:val="00F05A22"/>
    <w:rsid w:val="00F137BF"/>
    <w:rsid w:val="00F170B0"/>
    <w:rsid w:val="00F22FFA"/>
    <w:rsid w:val="00F47F1B"/>
    <w:rsid w:val="00F71C46"/>
    <w:rsid w:val="00F875B4"/>
    <w:rsid w:val="00FB35C8"/>
    <w:rsid w:val="00FE770F"/>
    <w:rsid w:val="00FF40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30D249F-C3A4-47E8-929D-3B666425A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10F"/>
    <w:rPr>
      <w:rFonts w:ascii="dd" w:hAnsi="dd"/>
      <w:sz w:val="20"/>
      <w:szCs w:val="20"/>
      <w:lang w:val="en-GB" w:eastAsia="en-US"/>
    </w:rPr>
  </w:style>
  <w:style w:type="paragraph" w:styleId="Heading1">
    <w:name w:val="heading 1"/>
    <w:basedOn w:val="Normal"/>
    <w:next w:val="Normal"/>
    <w:link w:val="Heading1Char"/>
    <w:uiPriority w:val="99"/>
    <w:qFormat/>
    <w:rsid w:val="00C8210F"/>
    <w:pPr>
      <w:keepNext/>
      <w:outlineLvl w:val="0"/>
    </w:pPr>
    <w:rPr>
      <w:rFonts w:ascii="Tahoma" w:hAnsi="Tahoma" w:cs="Tahoma"/>
      <w:b/>
      <w:bCs/>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B385B"/>
    <w:rPr>
      <w:rFonts w:ascii="Cambria" w:hAnsi="Cambria" w:cs="Times New Roman"/>
      <w:b/>
      <w:bCs/>
      <w:kern w:val="32"/>
      <w:sz w:val="32"/>
      <w:szCs w:val="32"/>
      <w:lang w:val="en-GB" w:eastAsia="en-US"/>
    </w:rPr>
  </w:style>
  <w:style w:type="paragraph" w:styleId="Header">
    <w:name w:val="header"/>
    <w:basedOn w:val="Normal"/>
    <w:link w:val="HeaderChar"/>
    <w:uiPriority w:val="99"/>
    <w:semiHidden/>
    <w:rsid w:val="00C8210F"/>
    <w:pPr>
      <w:tabs>
        <w:tab w:val="center" w:pos="4153"/>
        <w:tab w:val="right" w:pos="8306"/>
      </w:tabs>
    </w:pPr>
  </w:style>
  <w:style w:type="character" w:customStyle="1" w:styleId="HeaderChar">
    <w:name w:val="Header Char"/>
    <w:basedOn w:val="DefaultParagraphFont"/>
    <w:link w:val="Header"/>
    <w:uiPriority w:val="99"/>
    <w:semiHidden/>
    <w:locked/>
    <w:rsid w:val="007B385B"/>
    <w:rPr>
      <w:rFonts w:ascii="dd" w:hAnsi="dd" w:cs="Times New Roman"/>
      <w:sz w:val="20"/>
      <w:szCs w:val="20"/>
      <w:lang w:val="en-GB" w:eastAsia="en-US"/>
    </w:rPr>
  </w:style>
  <w:style w:type="paragraph" w:styleId="Footer">
    <w:name w:val="footer"/>
    <w:basedOn w:val="Normal"/>
    <w:link w:val="FooterChar1"/>
    <w:uiPriority w:val="99"/>
    <w:rsid w:val="00C8210F"/>
    <w:pPr>
      <w:tabs>
        <w:tab w:val="center" w:pos="4153"/>
        <w:tab w:val="right" w:pos="8306"/>
      </w:tabs>
    </w:pPr>
  </w:style>
  <w:style w:type="character" w:customStyle="1" w:styleId="FooterChar">
    <w:name w:val="Footer Char"/>
    <w:basedOn w:val="DefaultParagraphFont"/>
    <w:uiPriority w:val="99"/>
    <w:semiHidden/>
    <w:locked/>
    <w:rsid w:val="00E00D26"/>
    <w:rPr>
      <w:rFonts w:cs="Times New Roman"/>
    </w:rPr>
  </w:style>
  <w:style w:type="character" w:styleId="PageNumber">
    <w:name w:val="page number"/>
    <w:basedOn w:val="DefaultParagraphFont"/>
    <w:uiPriority w:val="99"/>
    <w:semiHidden/>
    <w:rsid w:val="00C8210F"/>
    <w:rPr>
      <w:rFonts w:ascii="Tahoma" w:hAnsi="Tahoma" w:cs="Times New Roman"/>
      <w:sz w:val="22"/>
    </w:rPr>
  </w:style>
  <w:style w:type="character" w:styleId="Hyperlink">
    <w:name w:val="Hyperlink"/>
    <w:basedOn w:val="DefaultParagraphFont"/>
    <w:uiPriority w:val="99"/>
    <w:rsid w:val="00F22FFA"/>
    <w:rPr>
      <w:rFonts w:cs="Times New Roman"/>
      <w:color w:val="0000FF"/>
      <w:u w:val="single"/>
    </w:rPr>
  </w:style>
  <w:style w:type="character" w:customStyle="1" w:styleId="FooterChar1">
    <w:name w:val="Footer Char1"/>
    <w:link w:val="Footer"/>
    <w:uiPriority w:val="99"/>
    <w:locked/>
    <w:rsid w:val="00786B5B"/>
    <w:rPr>
      <w:rFonts w:ascii="dd" w:hAnsi="dd"/>
      <w:lang w:val="en-GB" w:eastAsia="en-US"/>
    </w:rPr>
  </w:style>
  <w:style w:type="paragraph" w:styleId="ListParagraph">
    <w:name w:val="List Paragraph"/>
    <w:basedOn w:val="Normal"/>
    <w:uiPriority w:val="99"/>
    <w:qFormat/>
    <w:rsid w:val="000E0A29"/>
    <w:pPr>
      <w:spacing w:after="200" w:line="276" w:lineRule="auto"/>
      <w:ind w:left="720"/>
      <w:contextualSpacing/>
    </w:pPr>
    <w:rPr>
      <w:rFonts w:ascii="Calibri" w:hAnsi="Calibri"/>
      <w:sz w:val="22"/>
      <w:szCs w:val="22"/>
      <w:lang w:val="el-GR"/>
    </w:rPr>
  </w:style>
  <w:style w:type="character" w:customStyle="1" w:styleId="Bodytext2Bold">
    <w:name w:val="Body text (2) + Bold"/>
    <w:uiPriority w:val="99"/>
    <w:rsid w:val="000E0A29"/>
    <w:rPr>
      <w:rFonts w:ascii="Times New Roman" w:hAnsi="Times New Roman"/>
      <w:b/>
      <w:color w:val="000000"/>
      <w:spacing w:val="0"/>
      <w:w w:val="100"/>
      <w:position w:val="0"/>
      <w:sz w:val="24"/>
      <w:u w:val="none"/>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479619">
      <w:marLeft w:val="0"/>
      <w:marRight w:val="0"/>
      <w:marTop w:val="0"/>
      <w:marBottom w:val="0"/>
      <w:divBdr>
        <w:top w:val="none" w:sz="0" w:space="0" w:color="auto"/>
        <w:left w:val="none" w:sz="0" w:space="0" w:color="auto"/>
        <w:bottom w:val="none" w:sz="0" w:space="0" w:color="auto"/>
        <w:right w:val="none" w:sz="0" w:space="0" w:color="auto"/>
      </w:divBdr>
    </w:div>
    <w:div w:id="1723479620">
      <w:marLeft w:val="0"/>
      <w:marRight w:val="0"/>
      <w:marTop w:val="0"/>
      <w:marBottom w:val="0"/>
      <w:divBdr>
        <w:top w:val="none" w:sz="0" w:space="0" w:color="auto"/>
        <w:left w:val="none" w:sz="0" w:space="0" w:color="auto"/>
        <w:bottom w:val="none" w:sz="0" w:space="0" w:color="auto"/>
        <w:right w:val="none" w:sz="0" w:space="0" w:color="auto"/>
      </w:divBdr>
    </w:div>
    <w:div w:id="1723479621">
      <w:marLeft w:val="0"/>
      <w:marRight w:val="0"/>
      <w:marTop w:val="0"/>
      <w:marBottom w:val="0"/>
      <w:divBdr>
        <w:top w:val="none" w:sz="0" w:space="0" w:color="auto"/>
        <w:left w:val="none" w:sz="0" w:space="0" w:color="auto"/>
        <w:bottom w:val="none" w:sz="0" w:space="0" w:color="auto"/>
        <w:right w:val="none" w:sz="0" w:space="0" w:color="auto"/>
      </w:divBdr>
    </w:div>
    <w:div w:id="1723479622">
      <w:marLeft w:val="0"/>
      <w:marRight w:val="0"/>
      <w:marTop w:val="0"/>
      <w:marBottom w:val="0"/>
      <w:divBdr>
        <w:top w:val="none" w:sz="0" w:space="0" w:color="auto"/>
        <w:left w:val="none" w:sz="0" w:space="0" w:color="auto"/>
        <w:bottom w:val="none" w:sz="0" w:space="0" w:color="auto"/>
        <w:right w:val="none" w:sz="0" w:space="0" w:color="auto"/>
      </w:divBdr>
    </w:div>
    <w:div w:id="17234796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jp-avax.gr/default.aspx?pid=335&amp;CTID=2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vestors.opap.gr/el-GR/investors-information/debt-investors/www.hcmc.gr/el_GR/web/portal/elib/deltia"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1331</Words>
  <Characters>7591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FAX Form - Hellenic</vt:lpstr>
    </vt:vector>
  </TitlesOfParts>
  <Company>Tradelink</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Form - Hellenic</dc:title>
  <dc:subject/>
  <dc:creator>Chrysa Mylonaki</dc:creator>
  <cp:keywords/>
  <dc:description/>
  <cp:lastModifiedBy>Riga, Evgenia</cp:lastModifiedBy>
  <cp:revision>2</cp:revision>
  <cp:lastPrinted>2019-04-19T13:22:00Z</cp:lastPrinted>
  <dcterms:created xsi:type="dcterms:W3CDTF">2020-01-20T15:38:00Z</dcterms:created>
  <dcterms:modified xsi:type="dcterms:W3CDTF">2020-01-20T15:38:00Z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0x010100F58D1D1700681F4797F3D7DB6D48B944</vt:lpwstr>
  </property>
  <property fmtid="{D5CDD505-2E9C-101B-9397-08002B2CF9AE}" pid="3" name="docIndexRef">
    <vt:lpwstr>df4f66b8-6ead-4daf-b879-39049e278c12</vt:lpwstr>
  </property>
  <property fmtid="{D5CDD505-2E9C-101B-9397-08002B2CF9AE}" pid="4" name="bjSaver">
    <vt:lpwstr>gwcbu/h+hrsOq+s5mBIwqIPoKGNji4+3</vt:lpwstr>
  </property>
  <property fmtid="{D5CDD505-2E9C-101B-9397-08002B2CF9AE}" pid="5" name="bjDocumentSecurityLabel">
    <vt:lpwstr>No Marking</vt:lpwstr>
  </property>
</Properties>
</file>