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81" w:rsidRPr="00EE40A0" w:rsidRDefault="00B721F7">
      <w:pPr>
        <w:rPr>
          <w:rFonts w:ascii="Segoe UI" w:hAnsi="Segoe UI" w:cs="Segoe UI"/>
          <w:color w:val="000000"/>
          <w:sz w:val="21"/>
          <w:szCs w:val="21"/>
          <w:lang w:val="en-US"/>
        </w:rPr>
      </w:pPr>
      <w:r>
        <w:rPr>
          <w:noProof/>
          <w:lang w:eastAsia="el-GR"/>
        </w:rPr>
        <w:drawing>
          <wp:anchor distT="0" distB="0" distL="114300" distR="114300" simplePos="0" relativeHeight="251676160" behindDoc="0" locked="0" layoutInCell="1" allowOverlap="1" wp14:anchorId="5FF79D06" wp14:editId="394FC785">
            <wp:simplePos x="0" y="0"/>
            <wp:positionH relativeFrom="column">
              <wp:posOffset>5242399</wp:posOffset>
            </wp:positionH>
            <wp:positionV relativeFrom="paragraph">
              <wp:posOffset>-154305</wp:posOffset>
            </wp:positionV>
            <wp:extent cx="1212215" cy="695960"/>
            <wp:effectExtent l="0" t="0" r="6985" b="8890"/>
            <wp:wrapNone/>
            <wp:docPr id="1878171020" name="Picture 187817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215" cy="695960"/>
                    </a:xfrm>
                    <a:prstGeom prst="rect">
                      <a:avLst/>
                    </a:prstGeom>
                    <a:noFill/>
                  </pic:spPr>
                </pic:pic>
              </a:graphicData>
            </a:graphic>
            <wp14:sizeRelH relativeFrom="margin">
              <wp14:pctWidth>0</wp14:pctWidth>
            </wp14:sizeRelH>
            <wp14:sizeRelV relativeFrom="margin">
              <wp14:pctHeight>0</wp14:pctHeight>
            </wp14:sizeRelV>
          </wp:anchor>
        </w:drawing>
      </w:r>
      <w:r>
        <w:rPr>
          <w:rFonts w:ascii="Segoe UI" w:hAnsi="Segoe UI" w:cs="Segoe UI"/>
          <w:noProof/>
          <w:lang w:eastAsia="el-GR"/>
        </w:rPr>
        <mc:AlternateContent>
          <mc:Choice Requires="wps">
            <w:drawing>
              <wp:anchor distT="0" distB="0" distL="114300" distR="114300" simplePos="0" relativeHeight="251645440" behindDoc="0" locked="0" layoutInCell="1" allowOverlap="1" wp14:anchorId="5C7009E3" wp14:editId="513825B3">
                <wp:simplePos x="0" y="0"/>
                <wp:positionH relativeFrom="column">
                  <wp:posOffset>-540385</wp:posOffset>
                </wp:positionH>
                <wp:positionV relativeFrom="paragraph">
                  <wp:posOffset>45720</wp:posOffset>
                </wp:positionV>
                <wp:extent cx="2080895" cy="153035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0895" cy="1530350"/>
                        </a:xfrm>
                        <a:prstGeom prst="rect">
                          <a:avLst/>
                        </a:prstGeom>
                        <a:solidFill>
                          <a:srgbClr val="007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53116" id="Rectangle 3" o:spid="_x0000_s1026" style="position:absolute;margin-left:-42.55pt;margin-top:3.6pt;width:163.85pt;height:12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" fillcolor="#007382" stroked="f" strokeweight="1pt">
                <v:path arrowok="t"/>
              </v:rect>
            </w:pict>
          </mc:Fallback>
        </mc:AlternateContent>
      </w:r>
      <w:r>
        <w:rPr>
          <w:rFonts w:ascii="Segoe UI" w:hAnsi="Segoe UI" w:cs="Segoe UI"/>
          <w:noProof/>
          <w:lang w:eastAsia="el-GR"/>
        </w:rPr>
        <mc:AlternateContent>
          <mc:Choice Requires="wps">
            <w:drawing>
              <wp:anchor distT="0" distB="0" distL="114300" distR="114300" simplePos="0" relativeHeight="251648512" behindDoc="0" locked="0" layoutInCell="1" allowOverlap="1" wp14:anchorId="0A7F36AB" wp14:editId="4D60E349">
                <wp:simplePos x="0" y="0"/>
                <wp:positionH relativeFrom="column">
                  <wp:posOffset>-539115</wp:posOffset>
                </wp:positionH>
                <wp:positionV relativeFrom="paragraph">
                  <wp:posOffset>-65879</wp:posOffset>
                </wp:positionV>
                <wp:extent cx="1132840" cy="3048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840" cy="304800"/>
                        </a:xfrm>
                        <a:prstGeom prst="rect">
                          <a:avLst/>
                        </a:prstGeom>
                        <a:solidFill>
                          <a:srgbClr val="00B2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EC9E97C" id="Rectangle 28" o:spid="_x0000_s1026" style="position:absolute;margin-left:-42.45pt;margin-top:-5.2pt;width:89.2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" fillcolor="#00b2c6" stroked="f" strokeweight="1pt">
                <v:path arrowok="t"/>
              </v:rect>
            </w:pict>
          </mc:Fallback>
        </mc:AlternateContent>
      </w:r>
    </w:p>
    <w:p w:rsidR="000765E8" w:rsidRPr="00EE40A0" w:rsidRDefault="00430659" w:rsidP="000765E8">
      <w:pPr>
        <w:pStyle w:val="body"/>
        <w:rPr>
          <w:rFonts w:ascii="Segoe UI" w:hAnsi="Segoe UI" w:cs="Segoe UI"/>
          <w:lang w:val="en-US"/>
        </w:rPr>
      </w:pPr>
      <w:r>
        <w:rPr>
          <w:rFonts w:ascii="Segoe UI" w:hAnsi="Segoe UI" w:cs="Segoe UI"/>
          <w:noProof/>
          <w:lang w:eastAsia="el-GR"/>
        </w:rPr>
        <mc:AlternateContent>
          <mc:Choice Requires="wps">
            <w:drawing>
              <wp:anchor distT="0" distB="0" distL="114300" distR="114300" simplePos="0" relativeHeight="251646464" behindDoc="0" locked="0" layoutInCell="1" allowOverlap="1" wp14:anchorId="0D111D3F" wp14:editId="649BC4D0">
                <wp:simplePos x="0" y="0"/>
                <wp:positionH relativeFrom="column">
                  <wp:posOffset>-226060</wp:posOffset>
                </wp:positionH>
                <wp:positionV relativeFrom="paragraph">
                  <wp:posOffset>184311</wp:posOffset>
                </wp:positionV>
                <wp:extent cx="1593215" cy="1282700"/>
                <wp:effectExtent l="0" t="0" r="698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215" cy="1282700"/>
                        </a:xfrm>
                        <a:prstGeom prst="rect">
                          <a:avLst/>
                        </a:prstGeom>
                        <a:noFill/>
                        <a:ln w="6350">
                          <a:noFill/>
                        </a:ln>
                      </wps:spPr>
                      <wps:txbx>
                        <w:txbxContent>
                          <w:p w:rsidR="001E40B2" w:rsidRPr="00F81F11" w:rsidRDefault="001E40B2" w:rsidP="000765E8">
                            <w:pPr>
                              <w:spacing w:line="460" w:lineRule="exact"/>
                              <w:jc w:val="right"/>
                              <w:rPr>
                                <w:b/>
                                <w:bCs/>
                                <w:color w:val="FFFFFF" w:themeColor="background1"/>
                                <w:sz w:val="40"/>
                                <w:szCs w:val="40"/>
                              </w:rPr>
                            </w:pPr>
                            <w:r>
                              <w:rPr>
                                <w:b/>
                                <w:bCs/>
                                <w:color w:val="CDEEF1"/>
                                <w:sz w:val="40"/>
                                <w:szCs w:val="40"/>
                              </w:rPr>
                              <w:t>Όμιλος ΕΤΕ</w:t>
                            </w:r>
                          </w:p>
                          <w:p w:rsidR="001E40B2" w:rsidRPr="00F81F11" w:rsidRDefault="001E40B2" w:rsidP="000765E8">
                            <w:pPr>
                              <w:spacing w:line="460" w:lineRule="exact"/>
                              <w:jc w:val="right"/>
                              <w:rPr>
                                <w:b/>
                                <w:bCs/>
                                <w:color w:val="FFFFFF" w:themeColor="background1"/>
                                <w:sz w:val="44"/>
                                <w:szCs w:val="44"/>
                              </w:rPr>
                            </w:pPr>
                            <w:r>
                              <w:rPr>
                                <w:b/>
                                <w:bCs/>
                                <w:color w:val="FFFFFF" w:themeColor="background1"/>
                                <w:sz w:val="36"/>
                                <w:szCs w:val="36"/>
                              </w:rPr>
                              <w:t>Αποτελέσματα Α’ τριμήνου 20</w:t>
                            </w:r>
                            <w:r w:rsidRPr="002607A2">
                              <w:rPr>
                                <w:b/>
                                <w:bCs/>
                                <w:color w:val="FFFFFF" w:themeColor="background1"/>
                                <w:sz w:val="36"/>
                                <w:szCs w:val="36"/>
                              </w:rPr>
                              <w:t>20</w:t>
                            </w:r>
                            <w:r>
                              <w:rPr>
                                <w:b/>
                                <w:bCs/>
                                <w:color w:val="FFFFFF" w:themeColor="background1"/>
                                <w:sz w:val="36"/>
                                <w:szCs w:val="36"/>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11D3F" id="_x0000_t202" coordsize="21600,21600" o:spt="202" path="m,l,21600r21600,l21600,xe">
                <v:stroke joinstyle="miter"/>
                <v:path gradientshapeok="t" o:connecttype="rect"/>
              </v:shapetype>
              <v:shape id="Text Box 1" o:spid="_x0000_s1026" type="#_x0000_t202" style="position:absolute;left:0;text-align:left;margin-left:-17.8pt;margin-top:14.5pt;width:125.45pt;height:1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" filled="f" stroked="f" strokeweight=".5pt">
                <v:path arrowok="t"/>
                <v:textbox inset="0,,0">
                  <w:txbxContent>
                    <w:p w:rsidR="001E40B2" w:rsidRPr="00F81F11" w:rsidRDefault="001E40B2" w:rsidP="000765E8">
                      <w:pPr>
                        <w:spacing w:line="460" w:lineRule="exact"/>
                        <w:jc w:val="right"/>
                        <w:rPr>
                          <w:b/>
                          <w:bCs/>
                          <w:color w:val="FFFFFF" w:themeColor="background1"/>
                          <w:sz w:val="40"/>
                          <w:szCs w:val="40"/>
                        </w:rPr>
                      </w:pPr>
                      <w:r>
                        <w:rPr>
                          <w:b/>
                          <w:bCs/>
                          <w:color w:val="CDEEF1"/>
                          <w:sz w:val="40"/>
                          <w:szCs w:val="40"/>
                        </w:rPr>
                        <w:t>Όμιλος ΕΤΕ</w:t>
                      </w:r>
                    </w:p>
                    <w:p w:rsidR="001E40B2" w:rsidRPr="00F81F11" w:rsidRDefault="001E40B2" w:rsidP="000765E8">
                      <w:pPr>
                        <w:spacing w:line="460" w:lineRule="exact"/>
                        <w:jc w:val="right"/>
                        <w:rPr>
                          <w:b/>
                          <w:bCs/>
                          <w:color w:val="FFFFFF" w:themeColor="background1"/>
                          <w:sz w:val="44"/>
                          <w:szCs w:val="44"/>
                        </w:rPr>
                      </w:pPr>
                      <w:r>
                        <w:rPr>
                          <w:b/>
                          <w:bCs/>
                          <w:color w:val="FFFFFF" w:themeColor="background1"/>
                          <w:sz w:val="36"/>
                          <w:szCs w:val="36"/>
                        </w:rPr>
                        <w:t>Αποτελέσματα Α’ τριμήνου 20</w:t>
                      </w:r>
                      <w:r w:rsidRPr="002607A2">
                        <w:rPr>
                          <w:b/>
                          <w:bCs/>
                          <w:color w:val="FFFFFF" w:themeColor="background1"/>
                          <w:sz w:val="36"/>
                          <w:szCs w:val="36"/>
                        </w:rPr>
                        <w:t>20</w:t>
                      </w:r>
                      <w:r>
                        <w:rPr>
                          <w:b/>
                          <w:bCs/>
                          <w:color w:val="FFFFFF" w:themeColor="background1"/>
                          <w:sz w:val="36"/>
                          <w:szCs w:val="36"/>
                        </w:rPr>
                        <w:t xml:space="preserve"> </w:t>
                      </w:r>
                    </w:p>
                  </w:txbxContent>
                </v:textbox>
              </v:shape>
            </w:pict>
          </mc:Fallback>
        </mc:AlternateContent>
      </w:r>
      <w:r w:rsidR="009F7797">
        <w:rPr>
          <w:rFonts w:ascii="Segoe UI" w:hAnsi="Segoe UI" w:cs="Segoe UI"/>
          <w:noProof/>
          <w:color w:val="646464"/>
          <w:lang w:eastAsia="el-GR"/>
        </w:rPr>
        <mc:AlternateContent>
          <mc:Choice Requires="wps">
            <w:drawing>
              <wp:anchor distT="0" distB="0" distL="114300" distR="114300" simplePos="0" relativeHeight="251651584" behindDoc="0" locked="0" layoutInCell="1" allowOverlap="1" wp14:anchorId="2E763CBD" wp14:editId="0904DB6E">
                <wp:simplePos x="0" y="0"/>
                <wp:positionH relativeFrom="column">
                  <wp:posOffset>1591310</wp:posOffset>
                </wp:positionH>
                <wp:positionV relativeFrom="page">
                  <wp:posOffset>912656</wp:posOffset>
                </wp:positionV>
                <wp:extent cx="3957320" cy="483870"/>
                <wp:effectExtent l="0" t="0" r="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7320" cy="483870"/>
                        </a:xfrm>
                        <a:prstGeom prst="rect">
                          <a:avLst/>
                        </a:prstGeom>
                        <a:noFill/>
                        <a:ln w="6350">
                          <a:noFill/>
                        </a:ln>
                      </wps:spPr>
                      <wps:txbx>
                        <w:txbxContent>
                          <w:p w:rsidR="001E40B2" w:rsidRPr="00F81F11" w:rsidRDefault="001E40B2" w:rsidP="008E0A91">
                            <w:pPr>
                              <w:rPr>
                                <w:rFonts w:ascii="Calibri" w:hAnsi="Calibri"/>
                                <w:color w:val="00AFC3"/>
                                <w:sz w:val="52"/>
                                <w:szCs w:val="52"/>
                              </w:rPr>
                            </w:pPr>
                            <w:r>
                              <w:rPr>
                                <w:rFonts w:ascii="Calibri" w:hAnsi="Calibri"/>
                                <w:b/>
                                <w:color w:val="00AFC3"/>
                                <w:sz w:val="52"/>
                                <w:szCs w:val="52"/>
                              </w:rPr>
                              <w:t>ΔΕΛΤΙΟ ΤΥΠΟΥ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63CBD" id="Text Box 60" o:spid="_x0000_s1027" type="#_x0000_t202" style="position:absolute;left:0;text-align:left;margin-left:125.3pt;margin-top:71.85pt;width:311.6pt;height:3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" filled="f" stroked="f" strokeweight=".5pt">
                <v:path arrowok="t"/>
                <v:textbox>
                  <w:txbxContent>
                    <w:p w:rsidR="001E40B2" w:rsidRPr="00F81F11" w:rsidRDefault="001E40B2" w:rsidP="008E0A91">
                      <w:pPr>
                        <w:rPr>
                          <w:rFonts w:ascii="Calibri" w:hAnsi="Calibri"/>
                          <w:color w:val="00AFC3"/>
                          <w:sz w:val="52"/>
                          <w:szCs w:val="52"/>
                        </w:rPr>
                      </w:pPr>
                      <w:r>
                        <w:rPr>
                          <w:rFonts w:ascii="Calibri" w:hAnsi="Calibri"/>
                          <w:b/>
                          <w:color w:val="00AFC3"/>
                          <w:sz w:val="52"/>
                          <w:szCs w:val="52"/>
                        </w:rPr>
                        <w:t>ΔΕΛΤΙΟ ΤΥΠΟΥ</w:t>
                      </w:r>
                    </w:p>
                  </w:txbxContent>
                </v:textbox>
                <w10:wrap anchory="page"/>
              </v:shape>
            </w:pict>
          </mc:Fallback>
        </mc:AlternateContent>
      </w:r>
    </w:p>
    <w:p w:rsidR="000765E8" w:rsidRPr="00EE40A0" w:rsidRDefault="000765E8" w:rsidP="000765E8">
      <w:pPr>
        <w:pStyle w:val="body"/>
        <w:rPr>
          <w:rFonts w:ascii="Segoe UI" w:hAnsi="Segoe UI" w:cs="Segoe UI"/>
          <w:lang w:val="en-US"/>
        </w:rPr>
      </w:pPr>
    </w:p>
    <w:p w:rsidR="000765E8" w:rsidRPr="00EE40A0" w:rsidRDefault="00223B8E" w:rsidP="000765E8">
      <w:pPr>
        <w:pStyle w:val="body"/>
        <w:rPr>
          <w:rFonts w:ascii="Segoe UI" w:hAnsi="Segoe UI" w:cs="Segoe UI"/>
          <w:lang w:val="en-US"/>
        </w:rPr>
      </w:pPr>
      <w:r>
        <w:rPr>
          <w:rFonts w:ascii="Segoe UI" w:hAnsi="Segoe UI" w:cs="Segoe UI"/>
          <w:noProof/>
          <w:lang w:eastAsia="el-GR"/>
        </w:rPr>
        <mc:AlternateContent>
          <mc:Choice Requires="wps">
            <w:drawing>
              <wp:anchor distT="0" distB="0" distL="114300" distR="114300" simplePos="0" relativeHeight="251649536" behindDoc="0" locked="0" layoutInCell="1" allowOverlap="1" wp14:anchorId="3FC2EB7E" wp14:editId="33D12481">
                <wp:simplePos x="0" y="0"/>
                <wp:positionH relativeFrom="column">
                  <wp:posOffset>1683703</wp:posOffset>
                </wp:positionH>
                <wp:positionV relativeFrom="paragraph">
                  <wp:posOffset>2540</wp:posOffset>
                </wp:positionV>
                <wp:extent cx="4785995" cy="857250"/>
                <wp:effectExtent l="0" t="0" r="146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5995" cy="857250"/>
                        </a:xfrm>
                        <a:prstGeom prst="rect">
                          <a:avLst/>
                        </a:prstGeom>
                        <a:noFill/>
                        <a:ln w="6350">
                          <a:noFill/>
                        </a:ln>
                      </wps:spPr>
                      <wps:txbx>
                        <w:txbxContent>
                          <w:p w:rsidR="001E40B2" w:rsidRPr="006646C4" w:rsidRDefault="001E40B2" w:rsidP="008E0A91">
                            <w:pPr>
                              <w:rPr>
                                <w:color w:val="007180"/>
                                <w:sz w:val="30"/>
                                <w:szCs w:val="30"/>
                              </w:rPr>
                            </w:pPr>
                            <w:r>
                              <w:rPr>
                                <w:color w:val="007180"/>
                                <w:sz w:val="30"/>
                                <w:szCs w:val="30"/>
                              </w:rPr>
                              <w:t xml:space="preserve">Η σταθεροποίηση των οργανικών αποτελεσμάτων και τα ισχυρά </w:t>
                            </w:r>
                            <w:r w:rsidRPr="00C84FD1">
                              <w:rPr>
                                <w:color w:val="007180"/>
                                <w:sz w:val="30"/>
                                <w:szCs w:val="30"/>
                              </w:rPr>
                              <w:t xml:space="preserve">κέρδη από χρηματοοικονομικές πράξεις </w:t>
                            </w:r>
                            <w:r>
                              <w:rPr>
                                <w:color w:val="007180"/>
                                <w:sz w:val="30"/>
                                <w:szCs w:val="30"/>
                              </w:rPr>
                              <w:t xml:space="preserve">παρέχουν στην </w:t>
                            </w:r>
                            <w:r w:rsidRPr="006646C4">
                              <w:rPr>
                                <w:color w:val="007180"/>
                                <w:sz w:val="30"/>
                                <w:szCs w:val="30"/>
                              </w:rPr>
                              <w:t xml:space="preserve">ΕΤΕ σημαντική </w:t>
                            </w:r>
                            <w:r>
                              <w:rPr>
                                <w:color w:val="007180"/>
                                <w:sz w:val="30"/>
                                <w:szCs w:val="30"/>
                              </w:rPr>
                              <w:t>ευελιξία σε αυτές τις κρίσιμες στιγμές</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2EB7E" id="Text Box 2" o:spid="_x0000_s1028" type="#_x0000_t202" style="position:absolute;left:0;text-align:left;margin-left:132.6pt;margin-top:.2pt;width:376.85pt;height: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" filled="f" stroked="f" strokeweight=".5pt">
                <v:path arrowok="t"/>
                <v:textbox inset="0,,0">
                  <w:txbxContent>
                    <w:p w:rsidR="001E40B2" w:rsidRPr="006646C4" w:rsidRDefault="001E40B2" w:rsidP="008E0A91">
                      <w:pPr>
                        <w:rPr>
                          <w:color w:val="007180"/>
                          <w:sz w:val="30"/>
                          <w:szCs w:val="30"/>
                        </w:rPr>
                      </w:pPr>
                      <w:r>
                        <w:rPr>
                          <w:color w:val="007180"/>
                          <w:sz w:val="30"/>
                          <w:szCs w:val="30"/>
                        </w:rPr>
                        <w:t xml:space="preserve">Η σταθεροποίηση των οργανικών αποτελεσμάτων και τα ισχυρά </w:t>
                      </w:r>
                      <w:r w:rsidRPr="00C84FD1">
                        <w:rPr>
                          <w:color w:val="007180"/>
                          <w:sz w:val="30"/>
                          <w:szCs w:val="30"/>
                        </w:rPr>
                        <w:t xml:space="preserve">κέρδη από χρηματοοικονομικές πράξεις </w:t>
                      </w:r>
                      <w:r>
                        <w:rPr>
                          <w:color w:val="007180"/>
                          <w:sz w:val="30"/>
                          <w:szCs w:val="30"/>
                        </w:rPr>
                        <w:t xml:space="preserve">παρέχουν στην </w:t>
                      </w:r>
                      <w:r w:rsidRPr="006646C4">
                        <w:rPr>
                          <w:color w:val="007180"/>
                          <w:sz w:val="30"/>
                          <w:szCs w:val="30"/>
                        </w:rPr>
                        <w:t xml:space="preserve">ΕΤΕ σημαντική </w:t>
                      </w:r>
                      <w:r>
                        <w:rPr>
                          <w:color w:val="007180"/>
                          <w:sz w:val="30"/>
                          <w:szCs w:val="30"/>
                        </w:rPr>
                        <w:t>ευελιξία σε αυτές τις κρίσιμες στιγμές</w:t>
                      </w:r>
                    </w:p>
                  </w:txbxContent>
                </v:textbox>
              </v:shape>
            </w:pict>
          </mc:Fallback>
        </mc:AlternateContent>
      </w:r>
    </w:p>
    <w:p w:rsidR="000765E8" w:rsidRPr="00EE40A0" w:rsidRDefault="000765E8" w:rsidP="000765E8">
      <w:pPr>
        <w:pStyle w:val="body"/>
        <w:rPr>
          <w:rFonts w:ascii="Segoe UI" w:hAnsi="Segoe UI" w:cs="Segoe UI"/>
          <w:lang w:val="en-US"/>
        </w:rPr>
      </w:pPr>
    </w:p>
    <w:p w:rsidR="000765E8" w:rsidRPr="00EE40A0" w:rsidRDefault="009F7797" w:rsidP="000765E8">
      <w:pPr>
        <w:pStyle w:val="body"/>
        <w:rPr>
          <w:rFonts w:ascii="Segoe UI" w:hAnsi="Segoe UI" w:cs="Segoe UI"/>
          <w:lang w:val="en-US"/>
        </w:rPr>
      </w:pPr>
      <w:r>
        <w:rPr>
          <w:rFonts w:ascii="Segoe UI" w:hAnsi="Segoe UI" w:cs="Segoe UI"/>
          <w:noProof/>
          <w:lang w:eastAsia="el-GR"/>
        </w:rPr>
        <mc:AlternateContent>
          <mc:Choice Requires="wps">
            <w:drawing>
              <wp:anchor distT="0" distB="0" distL="114300" distR="114300" simplePos="0" relativeHeight="251644416" behindDoc="0" locked="0" layoutInCell="1" allowOverlap="1">
                <wp:simplePos x="0" y="0"/>
                <wp:positionH relativeFrom="column">
                  <wp:posOffset>128270</wp:posOffset>
                </wp:positionH>
                <wp:positionV relativeFrom="paragraph">
                  <wp:posOffset>30006</wp:posOffset>
                </wp:positionV>
                <wp:extent cx="1408430" cy="445135"/>
                <wp:effectExtent l="0" t="0" r="1270" b="0"/>
                <wp:wrapNone/>
                <wp:docPr id="1878171023" name="Rectangle 18781710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8430" cy="445135"/>
                        </a:xfrm>
                        <a:prstGeom prst="rect">
                          <a:avLst/>
                        </a:prstGeom>
                        <a:solidFill>
                          <a:srgbClr val="FFC0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4364B" id="Rectangle 1878171023" o:spid="_x0000_s1026" style="position:absolute;margin-left:10.1pt;margin-top:2.35pt;width:110.9pt;height:35.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" fillcolor="#ffc001" stroked="f" strokeweight="1pt">
                <v:path arrowok="t"/>
              </v:rect>
            </w:pict>
          </mc:Fallback>
        </mc:AlternateContent>
      </w:r>
    </w:p>
    <w:p w:rsidR="000765E8" w:rsidRPr="00EE40A0" w:rsidRDefault="000765E8" w:rsidP="000765E8">
      <w:pPr>
        <w:pStyle w:val="body"/>
        <w:rPr>
          <w:rFonts w:ascii="Segoe UI" w:hAnsi="Segoe UI" w:cs="Segoe UI"/>
          <w:lang w:val="en-US"/>
        </w:rPr>
      </w:pPr>
    </w:p>
    <w:p w:rsidR="000765E8" w:rsidRPr="00B721F7" w:rsidRDefault="000765E8" w:rsidP="000765E8">
      <w:pPr>
        <w:pStyle w:val="body"/>
        <w:rPr>
          <w:rFonts w:ascii="Segoe UI" w:hAnsi="Segoe UI" w:cs="Segoe UI"/>
          <w:sz w:val="2"/>
          <w:szCs w:val="6"/>
          <w:lang w:val="en-US"/>
        </w:rPr>
      </w:pPr>
    </w:p>
    <w:p w:rsidR="0061399D" w:rsidRDefault="009F7797" w:rsidP="00D11BCD">
      <w:pPr>
        <w:pStyle w:val="body"/>
        <w:rPr>
          <w:rFonts w:ascii="Segoe UI" w:hAnsi="Segoe UI" w:cs="Segoe UI"/>
        </w:rPr>
      </w:pPr>
      <w:r>
        <w:rPr>
          <w:rFonts w:ascii="Segoe UI" w:hAnsi="Segoe UI" w:cs="Segoe UI"/>
          <w:noProof/>
          <w:lang w:eastAsia="el-GR"/>
        </w:rPr>
        <mc:AlternateContent>
          <mc:Choice Requires="wps">
            <w:drawing>
              <wp:inline distT="0" distB="0" distL="0" distR="0">
                <wp:extent cx="6471920" cy="7384211"/>
                <wp:effectExtent l="0" t="0" r="5080" b="762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7384211"/>
                        </a:xfrm>
                        <a:prstGeom prst="rect">
                          <a:avLst/>
                        </a:prstGeom>
                        <a:solidFill>
                          <a:srgbClr val="F1F1F1">
                            <a:alpha val="8980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0B2" w:rsidRPr="00192FCD" w:rsidRDefault="001E40B2" w:rsidP="00623818">
                            <w:pPr>
                              <w:pStyle w:val="a7"/>
                              <w:numPr>
                                <w:ilvl w:val="0"/>
                                <w:numId w:val="6"/>
                              </w:numPr>
                              <w:spacing w:before="120" w:after="0" w:line="276" w:lineRule="auto"/>
                              <w:jc w:val="left"/>
                              <w:rPr>
                                <w:rFonts w:ascii="Segoe UI" w:hAnsi="Segoe UI" w:cs="Segoe UI"/>
                                <w:b/>
                                <w:sz w:val="16"/>
                                <w:szCs w:val="16"/>
                              </w:rPr>
                            </w:pPr>
                            <w:r>
                              <w:rPr>
                                <w:rFonts w:ascii="Segoe UI" w:hAnsi="Segoe UI" w:cs="Segoe UI"/>
                                <w:b/>
                                <w:sz w:val="16"/>
                                <w:szCs w:val="16"/>
                                <w:lang w:val="en-US"/>
                              </w:rPr>
                              <w:t>H</w:t>
                            </w:r>
                            <w:r w:rsidRPr="00061558">
                              <w:rPr>
                                <w:rFonts w:ascii="Segoe UI" w:hAnsi="Segoe UI" w:cs="Segoe UI"/>
                                <w:b/>
                                <w:sz w:val="16"/>
                                <w:szCs w:val="16"/>
                              </w:rPr>
                              <w:t xml:space="preserve"> </w:t>
                            </w:r>
                            <w:r>
                              <w:rPr>
                                <w:rFonts w:ascii="Segoe UI" w:hAnsi="Segoe UI" w:cs="Segoe UI"/>
                                <w:b/>
                                <w:sz w:val="16"/>
                                <w:szCs w:val="16"/>
                              </w:rPr>
                              <w:t>απάντηση της ΕΤΕ στην κρίση λόγω της πανδημίας του κορωνοϊού (</w:t>
                            </w:r>
                            <w:r>
                              <w:rPr>
                                <w:rFonts w:ascii="Segoe UI" w:hAnsi="Segoe UI" w:cs="Segoe UI"/>
                                <w:b/>
                                <w:sz w:val="16"/>
                                <w:szCs w:val="16"/>
                                <w:lang w:val="en-GB"/>
                              </w:rPr>
                              <w:t>Covid</w:t>
                            </w:r>
                            <w:r w:rsidRPr="00061558">
                              <w:rPr>
                                <w:rFonts w:ascii="Segoe UI" w:hAnsi="Segoe UI" w:cs="Segoe UI"/>
                                <w:b/>
                                <w:sz w:val="16"/>
                                <w:szCs w:val="16"/>
                              </w:rPr>
                              <w:t>19)</w:t>
                            </w:r>
                            <w:r w:rsidRPr="00192FCD">
                              <w:rPr>
                                <w:rFonts w:ascii="Segoe UI" w:hAnsi="Segoe UI" w:cs="Segoe UI"/>
                                <w:b/>
                                <w:sz w:val="16"/>
                                <w:szCs w:val="16"/>
                              </w:rPr>
                              <w:t xml:space="preserve"> </w:t>
                            </w:r>
                          </w:p>
                          <w:p w:rsidR="001E40B2" w:rsidRDefault="001E40B2" w:rsidP="006C376B">
                            <w:pPr>
                              <w:numPr>
                                <w:ilvl w:val="1"/>
                                <w:numId w:val="6"/>
                              </w:numPr>
                              <w:spacing w:before="120"/>
                              <w:ind w:left="641" w:hanging="357"/>
                              <w:rPr>
                                <w:rFonts w:ascii="Segoe UI" w:hAnsi="Segoe UI" w:cs="Segoe UI"/>
                                <w:sz w:val="16"/>
                                <w:szCs w:val="16"/>
                              </w:rPr>
                            </w:pPr>
                            <w:r w:rsidRPr="00E16E67">
                              <w:rPr>
                                <w:rFonts w:ascii="Segoe UI" w:hAnsi="Segoe UI" w:cs="Segoe UI"/>
                                <w:sz w:val="16"/>
                                <w:szCs w:val="16"/>
                                <w:lang w:val="en-GB"/>
                              </w:rPr>
                              <w:t>H</w:t>
                            </w:r>
                            <w:r w:rsidRPr="00360955">
                              <w:rPr>
                                <w:rFonts w:ascii="Segoe UI" w:hAnsi="Segoe UI" w:cs="Segoe UI"/>
                                <w:sz w:val="16"/>
                                <w:szCs w:val="16"/>
                              </w:rPr>
                              <w:t xml:space="preserve"> </w:t>
                            </w:r>
                            <w:r w:rsidRPr="00E16E67">
                              <w:rPr>
                                <w:rFonts w:ascii="Segoe UI" w:hAnsi="Segoe UI" w:cs="Segoe UI"/>
                                <w:sz w:val="16"/>
                                <w:szCs w:val="16"/>
                              </w:rPr>
                              <w:t xml:space="preserve">Τράπεζα </w:t>
                            </w:r>
                            <w:r>
                              <w:rPr>
                                <w:rFonts w:ascii="Segoe UI" w:hAnsi="Segoe UI" w:cs="Segoe UI"/>
                                <w:sz w:val="16"/>
                                <w:szCs w:val="16"/>
                              </w:rPr>
                              <w:t>αξιο</w:t>
                            </w:r>
                            <w:r w:rsidRPr="00E16E67">
                              <w:rPr>
                                <w:rFonts w:ascii="Segoe UI" w:hAnsi="Segoe UI" w:cs="Segoe UI"/>
                                <w:sz w:val="16"/>
                                <w:szCs w:val="16"/>
                              </w:rPr>
                              <w:t>ποιεί τ</w:t>
                            </w:r>
                            <w:r>
                              <w:rPr>
                                <w:rFonts w:ascii="Segoe UI" w:hAnsi="Segoe UI" w:cs="Segoe UI"/>
                                <w:sz w:val="16"/>
                                <w:szCs w:val="16"/>
                              </w:rPr>
                              <w:t>ην ανεπτυγμένη δυναμική μ</w:t>
                            </w:r>
                            <w:r w:rsidRPr="00E16E67">
                              <w:rPr>
                                <w:rFonts w:ascii="Segoe UI" w:hAnsi="Segoe UI" w:cs="Segoe UI"/>
                                <w:sz w:val="16"/>
                                <w:szCs w:val="16"/>
                              </w:rPr>
                              <w:t xml:space="preserve">ετασχηματισμού </w:t>
                            </w:r>
                            <w:r>
                              <w:rPr>
                                <w:rFonts w:ascii="Segoe UI" w:hAnsi="Segoe UI" w:cs="Segoe UI"/>
                                <w:sz w:val="16"/>
                                <w:szCs w:val="16"/>
                              </w:rPr>
                              <w:t xml:space="preserve">της </w:t>
                            </w:r>
                            <w:r w:rsidRPr="00E16E67">
                              <w:rPr>
                                <w:rFonts w:ascii="Segoe UI" w:hAnsi="Segoe UI" w:cs="Segoe UI"/>
                                <w:sz w:val="16"/>
                                <w:szCs w:val="16"/>
                              </w:rPr>
                              <w:t xml:space="preserve">για να αντιμετωπίσει </w:t>
                            </w:r>
                            <w:r>
                              <w:rPr>
                                <w:rFonts w:ascii="Segoe UI" w:hAnsi="Segoe UI" w:cs="Segoe UI"/>
                                <w:sz w:val="16"/>
                                <w:szCs w:val="16"/>
                              </w:rPr>
                              <w:t xml:space="preserve">επιτυχώς </w:t>
                            </w:r>
                            <w:r w:rsidRPr="00E16E67">
                              <w:rPr>
                                <w:rFonts w:ascii="Segoe UI" w:hAnsi="Segoe UI" w:cs="Segoe UI"/>
                                <w:sz w:val="16"/>
                                <w:szCs w:val="16"/>
                              </w:rPr>
                              <w:t>την κρίση</w:t>
                            </w:r>
                          </w:p>
                          <w:p w:rsidR="001E40B2" w:rsidRPr="00D544BB" w:rsidRDefault="001E40B2" w:rsidP="006C376B">
                            <w:pPr>
                              <w:numPr>
                                <w:ilvl w:val="1"/>
                                <w:numId w:val="6"/>
                              </w:numPr>
                              <w:spacing w:before="120"/>
                              <w:rPr>
                                <w:rFonts w:ascii="Segoe UI" w:hAnsi="Segoe UI" w:cs="Segoe UI"/>
                                <w:sz w:val="16"/>
                                <w:szCs w:val="16"/>
                              </w:rPr>
                            </w:pPr>
                            <w:r>
                              <w:rPr>
                                <w:rFonts w:ascii="Segoe UI" w:hAnsi="Segoe UI" w:cs="Segoe UI"/>
                                <w:sz w:val="16"/>
                                <w:szCs w:val="16"/>
                              </w:rPr>
                              <w:t xml:space="preserve">Η </w:t>
                            </w:r>
                            <w:r w:rsidRPr="00D544BB">
                              <w:rPr>
                                <w:rFonts w:ascii="Segoe UI" w:hAnsi="Segoe UI" w:cs="Segoe UI"/>
                                <w:sz w:val="16"/>
                                <w:szCs w:val="16"/>
                              </w:rPr>
                              <w:t>διασφάλιση της υγείας και της ασφάλειας των υπαλλήλων</w:t>
                            </w:r>
                            <w:r w:rsidR="00F96F82">
                              <w:rPr>
                                <w:rFonts w:ascii="Segoe UI" w:hAnsi="Segoe UI" w:cs="Segoe UI"/>
                                <w:sz w:val="16"/>
                                <w:szCs w:val="16"/>
                              </w:rPr>
                              <w:t xml:space="preserve"> και</w:t>
                            </w:r>
                            <w:r>
                              <w:rPr>
                                <w:rFonts w:ascii="Segoe UI" w:hAnsi="Segoe UI" w:cs="Segoe UI"/>
                                <w:sz w:val="16"/>
                                <w:szCs w:val="16"/>
                              </w:rPr>
                              <w:t xml:space="preserve"> </w:t>
                            </w:r>
                            <w:r w:rsidRPr="00D544BB">
                              <w:rPr>
                                <w:rFonts w:ascii="Segoe UI" w:hAnsi="Segoe UI" w:cs="Segoe UI"/>
                                <w:sz w:val="16"/>
                                <w:szCs w:val="16"/>
                              </w:rPr>
                              <w:t xml:space="preserve">πελατών </w:t>
                            </w:r>
                            <w:r>
                              <w:rPr>
                                <w:rFonts w:ascii="Segoe UI" w:hAnsi="Segoe UI" w:cs="Segoe UI"/>
                                <w:sz w:val="16"/>
                                <w:szCs w:val="16"/>
                              </w:rPr>
                              <w:t>μας αποτελεί ύψιστη προτε</w:t>
                            </w:r>
                            <w:r w:rsidRPr="00D544BB">
                              <w:rPr>
                                <w:rFonts w:ascii="Segoe UI" w:hAnsi="Segoe UI" w:cs="Segoe UI"/>
                                <w:sz w:val="16"/>
                                <w:szCs w:val="16"/>
                              </w:rPr>
                              <w:t>ραιότητα</w:t>
                            </w:r>
                            <w:r>
                              <w:rPr>
                                <w:rFonts w:ascii="Segoe UI" w:hAnsi="Segoe UI" w:cs="Segoe UI"/>
                                <w:sz w:val="16"/>
                                <w:szCs w:val="16"/>
                              </w:rPr>
                              <w:t xml:space="preserve"> της Τράπεζας </w:t>
                            </w:r>
                          </w:p>
                          <w:p w:rsidR="001E40B2" w:rsidRPr="00E16E67" w:rsidRDefault="001E40B2" w:rsidP="006C376B">
                            <w:pPr>
                              <w:numPr>
                                <w:ilvl w:val="1"/>
                                <w:numId w:val="6"/>
                              </w:numPr>
                              <w:spacing w:before="120"/>
                              <w:rPr>
                                <w:rFonts w:ascii="Segoe UI" w:hAnsi="Segoe UI" w:cs="Segoe UI"/>
                                <w:sz w:val="16"/>
                                <w:szCs w:val="16"/>
                              </w:rPr>
                            </w:pPr>
                            <w:r>
                              <w:rPr>
                                <w:rFonts w:ascii="Segoe UI" w:hAnsi="Segoe UI" w:cs="Segoe UI"/>
                                <w:sz w:val="16"/>
                                <w:szCs w:val="16"/>
                              </w:rPr>
                              <w:t>Τ</w:t>
                            </w:r>
                            <w:r w:rsidRPr="00E16E67">
                              <w:rPr>
                                <w:rFonts w:ascii="Segoe UI" w:hAnsi="Segoe UI" w:cs="Segoe UI"/>
                                <w:sz w:val="16"/>
                                <w:szCs w:val="16"/>
                              </w:rPr>
                              <w:t xml:space="preserve">αχεία και αποτελεσματική μετάβαση στο νέο μοντέλο εξ αποστάσεως εργασίας, με </w:t>
                            </w:r>
                            <w:r>
                              <w:rPr>
                                <w:rFonts w:ascii="Segoe UI" w:hAnsi="Segoe UI" w:cs="Segoe UI"/>
                                <w:sz w:val="16"/>
                                <w:szCs w:val="16"/>
                              </w:rPr>
                              <w:t>το ποσοστό του</w:t>
                            </w:r>
                            <w:r w:rsidRPr="00E16E67">
                              <w:rPr>
                                <w:rFonts w:ascii="Segoe UI" w:hAnsi="Segoe UI" w:cs="Segoe UI"/>
                                <w:sz w:val="16"/>
                                <w:szCs w:val="16"/>
                              </w:rPr>
                              <w:t xml:space="preserve"> προσωπικού </w:t>
                            </w:r>
                            <w:r>
                              <w:rPr>
                                <w:rFonts w:ascii="Segoe UI" w:hAnsi="Segoe UI" w:cs="Segoe UI"/>
                                <w:sz w:val="16"/>
                                <w:szCs w:val="16"/>
                              </w:rPr>
                              <w:t xml:space="preserve">που </w:t>
                            </w:r>
                            <w:r w:rsidRPr="00E16E67">
                              <w:rPr>
                                <w:rFonts w:ascii="Segoe UI" w:hAnsi="Segoe UI" w:cs="Segoe UI"/>
                                <w:sz w:val="16"/>
                                <w:szCs w:val="16"/>
                              </w:rPr>
                              <w:t xml:space="preserve">εργάζεται εξ αποστάσεως, </w:t>
                            </w:r>
                            <w:r>
                              <w:rPr>
                                <w:rFonts w:ascii="Segoe UI" w:hAnsi="Segoe UI" w:cs="Segoe UI"/>
                                <w:sz w:val="16"/>
                                <w:szCs w:val="16"/>
                              </w:rPr>
                              <w:t>αλλά με ασφάλεια στον κυβερνοχώρο και αποδοτικότητα, να αγγίζει το</w:t>
                            </w:r>
                            <w:r w:rsidRPr="00E16E67">
                              <w:rPr>
                                <w:rFonts w:ascii="Segoe UI" w:hAnsi="Segoe UI" w:cs="Segoe UI"/>
                                <w:sz w:val="16"/>
                                <w:szCs w:val="16"/>
                              </w:rPr>
                              <w:t xml:space="preserve"> </w:t>
                            </w:r>
                            <w:r>
                              <w:rPr>
                                <w:rFonts w:ascii="Segoe UI" w:hAnsi="Segoe UI" w:cs="Segoe UI"/>
                                <w:sz w:val="16"/>
                                <w:szCs w:val="16"/>
                              </w:rPr>
                              <w:t>7</w:t>
                            </w:r>
                            <w:r w:rsidRPr="00E16E67">
                              <w:rPr>
                                <w:rFonts w:ascii="Segoe UI" w:hAnsi="Segoe UI" w:cs="Segoe UI"/>
                                <w:sz w:val="16"/>
                                <w:szCs w:val="16"/>
                              </w:rPr>
                              <w:t xml:space="preserve">0% </w:t>
                            </w:r>
                            <w:r w:rsidRPr="00500E72">
                              <w:rPr>
                                <w:rFonts w:ascii="Segoe UI" w:hAnsi="Segoe UI" w:cs="Segoe UI"/>
                                <w:sz w:val="16"/>
                                <w:szCs w:val="16"/>
                              </w:rPr>
                              <w:t>περίπου κατά το μέγιστο</w:t>
                            </w:r>
                          </w:p>
                          <w:p w:rsidR="001E40B2" w:rsidRPr="001F6149" w:rsidRDefault="00072D2D" w:rsidP="006C376B">
                            <w:pPr>
                              <w:numPr>
                                <w:ilvl w:val="1"/>
                                <w:numId w:val="6"/>
                              </w:numPr>
                              <w:spacing w:before="120"/>
                              <w:ind w:left="641" w:hanging="357"/>
                              <w:rPr>
                                <w:rFonts w:ascii="Segoe UI" w:hAnsi="Segoe UI" w:cs="Segoe UI"/>
                                <w:sz w:val="16"/>
                                <w:szCs w:val="16"/>
                              </w:rPr>
                            </w:pPr>
                            <w:r>
                              <w:rPr>
                                <w:rFonts w:ascii="Segoe UI" w:hAnsi="Segoe UI" w:cs="Segoe UI"/>
                                <w:sz w:val="16"/>
                                <w:szCs w:val="16"/>
                              </w:rPr>
                              <w:t xml:space="preserve">Τα </w:t>
                            </w:r>
                            <w:r w:rsidR="001E40B2">
                              <w:rPr>
                                <w:rFonts w:ascii="Segoe UI" w:hAnsi="Segoe UI" w:cs="Segoe UI"/>
                                <w:sz w:val="16"/>
                                <w:szCs w:val="16"/>
                              </w:rPr>
                              <w:t>μέτρ</w:t>
                            </w:r>
                            <w:r>
                              <w:rPr>
                                <w:rFonts w:ascii="Segoe UI" w:hAnsi="Segoe UI" w:cs="Segoe UI"/>
                                <w:sz w:val="16"/>
                                <w:szCs w:val="16"/>
                              </w:rPr>
                              <w:t>α</w:t>
                            </w:r>
                            <w:r w:rsidR="001E40B2">
                              <w:rPr>
                                <w:rFonts w:ascii="Segoe UI" w:hAnsi="Segoe UI" w:cs="Segoe UI"/>
                                <w:sz w:val="16"/>
                                <w:szCs w:val="16"/>
                              </w:rPr>
                              <w:t xml:space="preserve"> διευκόλυνσης</w:t>
                            </w:r>
                            <w:r w:rsidR="001E40B2" w:rsidRPr="001F6149">
                              <w:rPr>
                                <w:rFonts w:ascii="Segoe UI" w:hAnsi="Segoe UI" w:cs="Segoe UI"/>
                                <w:sz w:val="16"/>
                                <w:szCs w:val="16"/>
                              </w:rPr>
                              <w:t xml:space="preserve"> </w:t>
                            </w:r>
                            <w:r w:rsidR="001E40B2">
                              <w:rPr>
                                <w:rFonts w:ascii="Segoe UI" w:hAnsi="Segoe UI" w:cs="Segoe UI"/>
                                <w:sz w:val="16"/>
                                <w:szCs w:val="16"/>
                              </w:rPr>
                              <w:t xml:space="preserve">καταβολής οφειλών </w:t>
                            </w:r>
                            <w:r w:rsidR="001E40B2" w:rsidRPr="001F6149">
                              <w:rPr>
                                <w:rFonts w:ascii="Segoe UI" w:hAnsi="Segoe UI" w:cs="Segoe UI"/>
                                <w:sz w:val="16"/>
                                <w:szCs w:val="16"/>
                              </w:rPr>
                              <w:t>επιχειρήσε</w:t>
                            </w:r>
                            <w:r w:rsidR="001E40B2">
                              <w:rPr>
                                <w:rFonts w:ascii="Segoe UI" w:hAnsi="Segoe UI" w:cs="Segoe UI"/>
                                <w:sz w:val="16"/>
                                <w:szCs w:val="16"/>
                              </w:rPr>
                              <w:t xml:space="preserve">ων </w:t>
                            </w:r>
                            <w:r w:rsidR="001E40B2" w:rsidRPr="001F6149">
                              <w:rPr>
                                <w:rFonts w:ascii="Segoe UI" w:hAnsi="Segoe UI" w:cs="Segoe UI"/>
                                <w:sz w:val="16"/>
                                <w:szCs w:val="16"/>
                              </w:rPr>
                              <w:t xml:space="preserve">και </w:t>
                            </w:r>
                            <w:r w:rsidR="001E40B2">
                              <w:rPr>
                                <w:rFonts w:ascii="Segoe UI" w:hAnsi="Segoe UI" w:cs="Segoe UI"/>
                                <w:sz w:val="16"/>
                                <w:szCs w:val="16"/>
                              </w:rPr>
                              <w:t>φυσικών προσώπων έχ</w:t>
                            </w:r>
                            <w:r>
                              <w:rPr>
                                <w:rFonts w:ascii="Segoe UI" w:hAnsi="Segoe UI" w:cs="Segoe UI"/>
                                <w:sz w:val="16"/>
                                <w:szCs w:val="16"/>
                              </w:rPr>
                              <w:t xml:space="preserve">ουν </w:t>
                            </w:r>
                            <w:r w:rsidR="001E40B2">
                              <w:rPr>
                                <w:rFonts w:ascii="Segoe UI" w:hAnsi="Segoe UI" w:cs="Segoe UI"/>
                                <w:sz w:val="16"/>
                                <w:szCs w:val="16"/>
                              </w:rPr>
                              <w:t xml:space="preserve">ως αποτέλεσμα την υποβολή </w:t>
                            </w:r>
                            <w:r w:rsidR="001E40B2" w:rsidRPr="001F6149">
                              <w:rPr>
                                <w:rFonts w:ascii="Segoe UI" w:hAnsi="Segoe UI" w:cs="Segoe UI"/>
                                <w:sz w:val="16"/>
                                <w:szCs w:val="16"/>
                              </w:rPr>
                              <w:t xml:space="preserve">σχεδόν </w:t>
                            </w:r>
                            <w:r w:rsidR="001E40B2" w:rsidRPr="00BF618F">
                              <w:rPr>
                                <w:rFonts w:ascii="Segoe UI" w:hAnsi="Segoe UI" w:cs="Segoe UI"/>
                                <w:sz w:val="16"/>
                                <w:szCs w:val="16"/>
                              </w:rPr>
                              <w:t>6</w:t>
                            </w:r>
                            <w:r w:rsidR="001E40B2" w:rsidRPr="001F6149">
                              <w:rPr>
                                <w:rFonts w:ascii="Segoe UI" w:hAnsi="Segoe UI" w:cs="Segoe UI"/>
                                <w:sz w:val="16"/>
                                <w:szCs w:val="16"/>
                              </w:rPr>
                              <w:t>0 χιλ. αιτήσε</w:t>
                            </w:r>
                            <w:r w:rsidR="001E40B2">
                              <w:rPr>
                                <w:rFonts w:ascii="Segoe UI" w:hAnsi="Segoe UI" w:cs="Segoe UI"/>
                                <w:sz w:val="16"/>
                                <w:szCs w:val="16"/>
                              </w:rPr>
                              <w:t>ων</w:t>
                            </w:r>
                            <w:r w:rsidR="001E40B2" w:rsidRPr="001F6149">
                              <w:rPr>
                                <w:rFonts w:ascii="Segoe UI" w:hAnsi="Segoe UI" w:cs="Segoe UI"/>
                                <w:sz w:val="16"/>
                                <w:szCs w:val="16"/>
                              </w:rPr>
                              <w:t xml:space="preserve"> που αντιστοιχούν σε υπόλοιπα δανείων ύψους περίπου</w:t>
                            </w:r>
                            <w:r w:rsidR="001E40B2" w:rsidRPr="00F77879">
                              <w:rPr>
                                <w:rFonts w:ascii="Segoe UI" w:hAnsi="Segoe UI" w:cs="Segoe UI"/>
                                <w:sz w:val="16"/>
                                <w:szCs w:val="16"/>
                              </w:rPr>
                              <w:t xml:space="preserve"> </w:t>
                            </w:r>
                            <w:r w:rsidR="001E40B2" w:rsidRPr="00BF618F">
                              <w:rPr>
                                <w:rFonts w:ascii="Segoe UI" w:hAnsi="Segoe UI" w:cs="Segoe UI"/>
                                <w:sz w:val="16"/>
                                <w:szCs w:val="16"/>
                              </w:rPr>
                              <w:t>4</w:t>
                            </w:r>
                            <w:r w:rsidR="001E40B2" w:rsidRPr="001F6149">
                              <w:rPr>
                                <w:rFonts w:ascii="Segoe UI" w:hAnsi="Segoe UI" w:cs="Segoe UI"/>
                                <w:sz w:val="16"/>
                                <w:szCs w:val="16"/>
                              </w:rPr>
                              <w:t xml:space="preserve"> δισ. ευρώ</w:t>
                            </w:r>
                            <w:r w:rsidR="001E40B2">
                              <w:rPr>
                                <w:rFonts w:ascii="Segoe UI" w:hAnsi="Segoe UI" w:cs="Segoe UI"/>
                                <w:sz w:val="16"/>
                                <w:szCs w:val="16"/>
                              </w:rPr>
                              <w:t xml:space="preserve"> </w:t>
                            </w:r>
                            <w:r w:rsidR="001E40B2" w:rsidRPr="001F6149">
                              <w:rPr>
                                <w:rFonts w:ascii="Segoe UI" w:hAnsi="Segoe UI" w:cs="Segoe UI"/>
                                <w:sz w:val="16"/>
                                <w:szCs w:val="16"/>
                              </w:rPr>
                              <w:t xml:space="preserve">μέχρι σήμερα </w:t>
                            </w:r>
                          </w:p>
                          <w:p w:rsidR="001E40B2" w:rsidRDefault="001E40B2" w:rsidP="006C376B">
                            <w:pPr>
                              <w:numPr>
                                <w:ilvl w:val="1"/>
                                <w:numId w:val="6"/>
                              </w:numPr>
                              <w:spacing w:before="120"/>
                              <w:rPr>
                                <w:rFonts w:ascii="Segoe UI" w:hAnsi="Segoe UI" w:cs="Segoe UI"/>
                                <w:sz w:val="16"/>
                                <w:szCs w:val="16"/>
                              </w:rPr>
                            </w:pPr>
                            <w:r w:rsidRPr="00B03621">
                              <w:rPr>
                                <w:rFonts w:ascii="Segoe UI" w:hAnsi="Segoe UI" w:cs="Segoe UI"/>
                                <w:sz w:val="16"/>
                                <w:szCs w:val="16"/>
                              </w:rPr>
                              <w:t>Συμμετοχή σε όλα τα προγράμματα στήριξης</w:t>
                            </w:r>
                            <w:r>
                              <w:rPr>
                                <w:rFonts w:ascii="Segoe UI" w:hAnsi="Segoe UI" w:cs="Segoe UI"/>
                                <w:sz w:val="16"/>
                                <w:szCs w:val="16"/>
                              </w:rPr>
                              <w:t xml:space="preserve"> της</w:t>
                            </w:r>
                            <w:r w:rsidRPr="00B03621">
                              <w:rPr>
                                <w:rFonts w:ascii="Segoe UI" w:hAnsi="Segoe UI" w:cs="Segoe UI"/>
                                <w:sz w:val="16"/>
                                <w:szCs w:val="16"/>
                              </w:rPr>
                              <w:t xml:space="preserve"> </w:t>
                            </w:r>
                            <w:r>
                              <w:rPr>
                                <w:rFonts w:ascii="Segoe UI" w:hAnsi="Segoe UI" w:cs="Segoe UI"/>
                                <w:sz w:val="16"/>
                                <w:szCs w:val="16"/>
                              </w:rPr>
                              <w:t>Κ</w:t>
                            </w:r>
                            <w:r w:rsidRPr="00B03621">
                              <w:rPr>
                                <w:rFonts w:ascii="Segoe UI" w:hAnsi="Segoe UI" w:cs="Segoe UI"/>
                                <w:sz w:val="16"/>
                                <w:szCs w:val="16"/>
                              </w:rPr>
                              <w:t xml:space="preserve">υβέρνησης </w:t>
                            </w:r>
                            <w:r>
                              <w:rPr>
                                <w:rFonts w:ascii="Segoe UI" w:hAnsi="Segoe UI" w:cs="Segoe UI"/>
                                <w:sz w:val="16"/>
                                <w:szCs w:val="16"/>
                              </w:rPr>
                              <w:t>για την πανδημία του κορωνοϊού</w:t>
                            </w:r>
                            <w:r w:rsidRPr="00B03621">
                              <w:rPr>
                                <w:rFonts w:ascii="Segoe UI" w:hAnsi="Segoe UI" w:cs="Segoe UI"/>
                                <w:sz w:val="16"/>
                                <w:szCs w:val="16"/>
                              </w:rPr>
                              <w:t xml:space="preserve">, συμπεριλαμβανομένου του </w:t>
                            </w:r>
                            <w:r>
                              <w:rPr>
                                <w:rFonts w:ascii="Segoe UI" w:hAnsi="Segoe UI" w:cs="Segoe UI"/>
                                <w:sz w:val="16"/>
                                <w:szCs w:val="16"/>
                              </w:rPr>
                              <w:t>ΤΕΠΙΧ</w:t>
                            </w:r>
                            <w:r w:rsidR="005E22BE">
                              <w:rPr>
                                <w:rFonts w:ascii="Segoe UI" w:hAnsi="Segoe UI" w:cs="Segoe UI"/>
                                <w:sz w:val="16"/>
                                <w:szCs w:val="16"/>
                              </w:rPr>
                              <w:t>-</w:t>
                            </w:r>
                            <w:r>
                              <w:rPr>
                                <w:rFonts w:ascii="Segoe UI" w:hAnsi="Segoe UI" w:cs="Segoe UI"/>
                                <w:sz w:val="16"/>
                                <w:szCs w:val="16"/>
                              </w:rPr>
                              <w:t>ΙΙ</w:t>
                            </w:r>
                            <w:r w:rsidRPr="00B03621">
                              <w:rPr>
                                <w:rFonts w:ascii="Segoe UI" w:hAnsi="Segoe UI" w:cs="Segoe UI"/>
                                <w:sz w:val="16"/>
                                <w:szCs w:val="16"/>
                              </w:rPr>
                              <w:t xml:space="preserve">, </w:t>
                            </w:r>
                            <w:r>
                              <w:rPr>
                                <w:rFonts w:ascii="Segoe UI" w:hAnsi="Segoe UI" w:cs="Segoe UI"/>
                                <w:sz w:val="16"/>
                                <w:szCs w:val="16"/>
                              </w:rPr>
                              <w:t xml:space="preserve">των δανείων με εγγύηση Δημοσίου </w:t>
                            </w:r>
                            <w:r w:rsidRPr="002D44B8">
                              <w:rPr>
                                <w:rFonts w:ascii="Segoe UI" w:hAnsi="Segoe UI" w:cs="Segoe UI"/>
                                <w:sz w:val="16"/>
                                <w:szCs w:val="16"/>
                              </w:rPr>
                              <w:t>για κεφάλαι</w:t>
                            </w:r>
                            <w:r>
                              <w:rPr>
                                <w:rFonts w:ascii="Segoe UI" w:hAnsi="Segoe UI" w:cs="Segoe UI"/>
                                <w:sz w:val="16"/>
                                <w:szCs w:val="16"/>
                              </w:rPr>
                              <w:t>ο</w:t>
                            </w:r>
                            <w:r w:rsidRPr="002D44B8">
                              <w:rPr>
                                <w:rFonts w:ascii="Segoe UI" w:hAnsi="Segoe UI" w:cs="Segoe UI"/>
                                <w:sz w:val="16"/>
                                <w:szCs w:val="16"/>
                              </w:rPr>
                              <w:t xml:space="preserve"> κίνησης επιχειρήσε</w:t>
                            </w:r>
                            <w:r>
                              <w:rPr>
                                <w:rFonts w:ascii="Segoe UI" w:hAnsi="Segoe UI" w:cs="Segoe UI"/>
                                <w:sz w:val="16"/>
                                <w:szCs w:val="16"/>
                              </w:rPr>
                              <w:t xml:space="preserve">ων, καθώς και </w:t>
                            </w:r>
                            <w:r w:rsidRPr="007301C3">
                              <w:rPr>
                                <w:rFonts w:ascii="Segoe UI" w:hAnsi="Segoe UI" w:cs="Segoe UI"/>
                                <w:sz w:val="16"/>
                                <w:szCs w:val="16"/>
                              </w:rPr>
                              <w:t xml:space="preserve">των δανείων </w:t>
                            </w:r>
                            <w:r>
                              <w:rPr>
                                <w:rFonts w:ascii="Segoe UI" w:hAnsi="Segoe UI" w:cs="Segoe UI"/>
                                <w:sz w:val="16"/>
                                <w:szCs w:val="16"/>
                              </w:rPr>
                              <w:t xml:space="preserve">σε επιχειρήσεις με επιδότηση επιτοκίου </w:t>
                            </w:r>
                          </w:p>
                          <w:p w:rsidR="001E40B2" w:rsidRPr="000237DA" w:rsidRDefault="001E40B2" w:rsidP="006C376B">
                            <w:pPr>
                              <w:numPr>
                                <w:ilvl w:val="1"/>
                                <w:numId w:val="6"/>
                              </w:numPr>
                              <w:spacing w:before="120"/>
                              <w:rPr>
                                <w:rFonts w:ascii="Segoe UI" w:hAnsi="Segoe UI" w:cs="Segoe UI"/>
                                <w:sz w:val="16"/>
                                <w:szCs w:val="16"/>
                              </w:rPr>
                            </w:pPr>
                            <w:r w:rsidRPr="000237DA">
                              <w:rPr>
                                <w:rFonts w:ascii="Segoe UI" w:hAnsi="Segoe UI" w:cs="Segoe UI"/>
                                <w:sz w:val="16"/>
                                <w:szCs w:val="16"/>
                              </w:rPr>
                              <w:t>Ε</w:t>
                            </w:r>
                            <w:r>
                              <w:rPr>
                                <w:rFonts w:ascii="Segoe UI" w:hAnsi="Segoe UI" w:cs="Segoe UI"/>
                                <w:sz w:val="16"/>
                                <w:szCs w:val="16"/>
                              </w:rPr>
                              <w:t xml:space="preserve">πιτάχυνση </w:t>
                            </w:r>
                            <w:r w:rsidR="00451711">
                              <w:rPr>
                                <w:rFonts w:ascii="Segoe UI" w:hAnsi="Segoe UI" w:cs="Segoe UI"/>
                                <w:sz w:val="16"/>
                                <w:szCs w:val="16"/>
                              </w:rPr>
                              <w:t xml:space="preserve">της </w:t>
                            </w:r>
                            <w:r w:rsidR="00451711" w:rsidRPr="000237DA">
                              <w:rPr>
                                <w:rFonts w:ascii="Segoe UI" w:hAnsi="Segoe UI" w:cs="Segoe UI"/>
                                <w:sz w:val="16"/>
                                <w:szCs w:val="16"/>
                              </w:rPr>
                              <w:t>μετάβαση</w:t>
                            </w:r>
                            <w:r w:rsidR="00451711">
                              <w:rPr>
                                <w:rFonts w:ascii="Segoe UI" w:hAnsi="Segoe UI" w:cs="Segoe UI"/>
                                <w:sz w:val="16"/>
                                <w:szCs w:val="16"/>
                              </w:rPr>
                              <w:t xml:space="preserve">ς των πελατών μας </w:t>
                            </w:r>
                            <w:r w:rsidR="00451711" w:rsidRPr="000237DA">
                              <w:rPr>
                                <w:rFonts w:ascii="Segoe UI" w:hAnsi="Segoe UI" w:cs="Segoe UI"/>
                                <w:sz w:val="16"/>
                                <w:szCs w:val="16"/>
                              </w:rPr>
                              <w:t xml:space="preserve">σε ψηφιακά κανάλια </w:t>
                            </w:r>
                            <w:r w:rsidR="00451711">
                              <w:rPr>
                                <w:rFonts w:ascii="Segoe UI" w:hAnsi="Segoe UI" w:cs="Segoe UI"/>
                                <w:sz w:val="16"/>
                                <w:szCs w:val="16"/>
                              </w:rPr>
                              <w:t xml:space="preserve">μέσω </w:t>
                            </w:r>
                            <w:r w:rsidRPr="000237DA">
                              <w:rPr>
                                <w:rFonts w:ascii="Segoe UI" w:hAnsi="Segoe UI" w:cs="Segoe UI"/>
                                <w:sz w:val="16"/>
                                <w:szCs w:val="16"/>
                              </w:rPr>
                              <w:t>διαφημιστικ</w:t>
                            </w:r>
                            <w:r w:rsidR="00451711">
                              <w:rPr>
                                <w:rFonts w:ascii="Segoe UI" w:hAnsi="Segoe UI" w:cs="Segoe UI"/>
                                <w:sz w:val="16"/>
                                <w:szCs w:val="16"/>
                              </w:rPr>
                              <w:t xml:space="preserve">ών </w:t>
                            </w:r>
                            <w:r w:rsidRPr="000237DA">
                              <w:rPr>
                                <w:rFonts w:ascii="Segoe UI" w:hAnsi="Segoe UI" w:cs="Segoe UI"/>
                                <w:sz w:val="16"/>
                                <w:szCs w:val="16"/>
                              </w:rPr>
                              <w:t>εν</w:t>
                            </w:r>
                            <w:r w:rsidR="00451711">
                              <w:rPr>
                                <w:rFonts w:ascii="Segoe UI" w:hAnsi="Segoe UI" w:cs="Segoe UI"/>
                                <w:sz w:val="16"/>
                                <w:szCs w:val="16"/>
                              </w:rPr>
                              <w:t xml:space="preserve">εργειών και </w:t>
                            </w:r>
                            <w:r w:rsidRPr="000237DA">
                              <w:rPr>
                                <w:rFonts w:ascii="Segoe UI" w:hAnsi="Segoe UI" w:cs="Segoe UI"/>
                                <w:sz w:val="16"/>
                                <w:szCs w:val="16"/>
                              </w:rPr>
                              <w:t xml:space="preserve">εισαγωγή νέων λειτουργιών: </w:t>
                            </w:r>
                            <w:r>
                              <w:rPr>
                                <w:rFonts w:ascii="Segoe UI" w:hAnsi="Segoe UI" w:cs="Segoe UI"/>
                                <w:sz w:val="16"/>
                                <w:szCs w:val="16"/>
                              </w:rPr>
                              <w:t>α</w:t>
                            </w:r>
                            <w:r w:rsidRPr="000237DA">
                              <w:rPr>
                                <w:rFonts w:ascii="Segoe UI" w:hAnsi="Segoe UI" w:cs="Segoe UI"/>
                                <w:sz w:val="16"/>
                                <w:szCs w:val="16"/>
                              </w:rPr>
                              <w:t>ύξηση</w:t>
                            </w:r>
                            <w:r>
                              <w:rPr>
                                <w:rFonts w:ascii="Segoe UI" w:hAnsi="Segoe UI" w:cs="Segoe UI"/>
                                <w:sz w:val="16"/>
                                <w:szCs w:val="16"/>
                              </w:rPr>
                              <w:t xml:space="preserve"> των</w:t>
                            </w:r>
                            <w:r w:rsidRPr="000237DA">
                              <w:rPr>
                                <w:rFonts w:ascii="Segoe UI" w:hAnsi="Segoe UI" w:cs="Segoe UI"/>
                                <w:sz w:val="16"/>
                                <w:szCs w:val="16"/>
                              </w:rPr>
                              <w:t xml:space="preserve"> </w:t>
                            </w:r>
                            <w:r>
                              <w:rPr>
                                <w:rFonts w:ascii="Segoe UI" w:hAnsi="Segoe UI" w:cs="Segoe UI"/>
                                <w:sz w:val="16"/>
                                <w:szCs w:val="16"/>
                              </w:rPr>
                              <w:t>ηλεκτρονικών σ</w:t>
                            </w:r>
                            <w:r w:rsidRPr="000237DA">
                              <w:rPr>
                                <w:rFonts w:ascii="Segoe UI" w:hAnsi="Segoe UI" w:cs="Segoe UI"/>
                                <w:sz w:val="16"/>
                                <w:szCs w:val="16"/>
                              </w:rPr>
                              <w:t>υναλλαγών κατά 60% και πλέον, με τους ενεργούς χρήστες να αγγίζουν τα 1,4 εκατ. τον Απρίλιο</w:t>
                            </w:r>
                            <w:r>
                              <w:rPr>
                                <w:rFonts w:ascii="Segoe UI" w:hAnsi="Segoe UI" w:cs="Segoe UI"/>
                                <w:sz w:val="16"/>
                                <w:szCs w:val="16"/>
                              </w:rPr>
                              <w:t xml:space="preserve"> </w:t>
                            </w:r>
                            <w:r w:rsidRPr="000237DA">
                              <w:rPr>
                                <w:rFonts w:ascii="Segoe UI" w:hAnsi="Segoe UI" w:cs="Segoe UI"/>
                                <w:sz w:val="16"/>
                                <w:szCs w:val="16"/>
                              </w:rPr>
                              <w:t>(+51%</w:t>
                            </w:r>
                            <w:r>
                              <w:rPr>
                                <w:rFonts w:ascii="Segoe UI" w:hAnsi="Segoe UI" w:cs="Segoe UI"/>
                                <w:sz w:val="16"/>
                                <w:szCs w:val="16"/>
                              </w:rPr>
                              <w:t xml:space="preserve"> σε ετήσια βάση</w:t>
                            </w:r>
                            <w:r w:rsidRPr="000237DA">
                              <w:rPr>
                                <w:rFonts w:ascii="Segoe UI" w:hAnsi="Segoe UI" w:cs="Segoe UI"/>
                                <w:sz w:val="16"/>
                                <w:szCs w:val="16"/>
                              </w:rPr>
                              <w:t xml:space="preserve">), και περισσότερους από 130 χιλ. πελάτες να έχουν εγγραφεί σε ψηφιακά δίκτυα από την αρχή του έτους έως σήμερα </w:t>
                            </w:r>
                          </w:p>
                          <w:p w:rsidR="001E40B2" w:rsidRPr="009D2AB6" w:rsidRDefault="001E40B2" w:rsidP="006C376B">
                            <w:pPr>
                              <w:spacing w:before="120"/>
                              <w:rPr>
                                <w:rFonts w:ascii="Segoe UI" w:hAnsi="Segoe UI" w:cs="Segoe UI"/>
                                <w:b/>
                                <w:sz w:val="10"/>
                                <w:szCs w:val="10"/>
                              </w:rPr>
                            </w:pPr>
                          </w:p>
                          <w:p w:rsidR="001E40B2" w:rsidRPr="00192FCD" w:rsidRDefault="001E40B2" w:rsidP="000A05D1">
                            <w:pPr>
                              <w:pStyle w:val="a7"/>
                              <w:numPr>
                                <w:ilvl w:val="0"/>
                                <w:numId w:val="6"/>
                              </w:numPr>
                              <w:spacing w:before="120" w:after="0" w:line="276" w:lineRule="auto"/>
                              <w:jc w:val="left"/>
                              <w:rPr>
                                <w:rFonts w:ascii="Segoe UI" w:hAnsi="Segoe UI" w:cs="Segoe UI"/>
                                <w:b/>
                                <w:sz w:val="16"/>
                                <w:szCs w:val="16"/>
                              </w:rPr>
                            </w:pPr>
                            <w:r w:rsidRPr="00192FCD">
                              <w:rPr>
                                <w:rFonts w:ascii="Segoe UI" w:hAnsi="Segoe UI" w:cs="Segoe UI"/>
                                <w:b/>
                                <w:sz w:val="16"/>
                                <w:szCs w:val="16"/>
                              </w:rPr>
                              <w:t>Κέρδη μετά φόρων από συνεχιζόμενες δραστηριότητες του Ομίλου ύψους €4</w:t>
                            </w:r>
                            <w:r>
                              <w:rPr>
                                <w:rFonts w:ascii="Segoe UI" w:hAnsi="Segoe UI" w:cs="Segoe UI"/>
                                <w:b/>
                                <w:sz w:val="16"/>
                                <w:szCs w:val="16"/>
                              </w:rPr>
                              <w:t>09</w:t>
                            </w:r>
                            <w:r w:rsidRPr="00192FCD">
                              <w:rPr>
                                <w:rFonts w:ascii="Segoe UI" w:hAnsi="Segoe UI" w:cs="Segoe UI"/>
                                <w:b/>
                                <w:sz w:val="16"/>
                                <w:szCs w:val="16"/>
                              </w:rPr>
                              <w:t xml:space="preserve"> εκατ. το </w:t>
                            </w:r>
                            <w:r>
                              <w:rPr>
                                <w:rFonts w:ascii="Segoe UI" w:hAnsi="Segoe UI" w:cs="Segoe UI"/>
                                <w:b/>
                                <w:sz w:val="16"/>
                                <w:szCs w:val="16"/>
                              </w:rPr>
                              <w:t xml:space="preserve">Α’ τρίμηνο </w:t>
                            </w:r>
                            <w:r w:rsidRPr="00192FCD">
                              <w:rPr>
                                <w:rFonts w:ascii="Segoe UI" w:hAnsi="Segoe UI" w:cs="Segoe UI"/>
                                <w:b/>
                                <w:sz w:val="16"/>
                                <w:szCs w:val="16"/>
                              </w:rPr>
                              <w:t>20</w:t>
                            </w:r>
                            <w:r>
                              <w:rPr>
                                <w:rFonts w:ascii="Segoe UI" w:hAnsi="Segoe UI" w:cs="Segoe UI"/>
                                <w:b/>
                                <w:sz w:val="16"/>
                                <w:szCs w:val="16"/>
                              </w:rPr>
                              <w:t>20</w:t>
                            </w:r>
                            <w:r w:rsidRPr="00192FCD">
                              <w:rPr>
                                <w:rFonts w:ascii="Segoe UI" w:hAnsi="Segoe UI" w:cs="Segoe UI"/>
                                <w:b/>
                                <w:sz w:val="16"/>
                                <w:szCs w:val="16"/>
                              </w:rPr>
                              <w:t xml:space="preserve"> (€</w:t>
                            </w:r>
                            <w:r>
                              <w:rPr>
                                <w:rFonts w:ascii="Segoe UI" w:hAnsi="Segoe UI" w:cs="Segoe UI"/>
                                <w:b/>
                                <w:sz w:val="16"/>
                                <w:szCs w:val="16"/>
                              </w:rPr>
                              <w:t xml:space="preserve">131 </w:t>
                            </w:r>
                            <w:r w:rsidRPr="00192FCD">
                              <w:rPr>
                                <w:rFonts w:ascii="Segoe UI" w:hAnsi="Segoe UI" w:cs="Segoe UI"/>
                                <w:b/>
                                <w:sz w:val="16"/>
                                <w:szCs w:val="16"/>
                              </w:rPr>
                              <w:t xml:space="preserve">εκατ. το </w:t>
                            </w:r>
                            <w:r w:rsidRPr="000A05D1">
                              <w:rPr>
                                <w:rFonts w:ascii="Segoe UI" w:hAnsi="Segoe UI" w:cs="Segoe UI"/>
                                <w:b/>
                                <w:sz w:val="16"/>
                                <w:szCs w:val="16"/>
                              </w:rPr>
                              <w:t>Α’ τρίμηνο 20</w:t>
                            </w:r>
                            <w:r>
                              <w:rPr>
                                <w:rFonts w:ascii="Segoe UI" w:hAnsi="Segoe UI" w:cs="Segoe UI"/>
                                <w:b/>
                                <w:sz w:val="16"/>
                                <w:szCs w:val="16"/>
                              </w:rPr>
                              <w:t>19</w:t>
                            </w:r>
                            <w:r w:rsidRPr="00192FCD">
                              <w:rPr>
                                <w:rFonts w:ascii="Segoe UI" w:hAnsi="Segoe UI" w:cs="Segoe UI"/>
                                <w:b/>
                                <w:sz w:val="16"/>
                                <w:szCs w:val="16"/>
                              </w:rPr>
                              <w:t>)</w:t>
                            </w:r>
                          </w:p>
                          <w:p w:rsidR="001E40B2" w:rsidRDefault="001E40B2" w:rsidP="006C376B">
                            <w:pPr>
                              <w:numPr>
                                <w:ilvl w:val="1"/>
                                <w:numId w:val="6"/>
                              </w:numPr>
                              <w:spacing w:before="120"/>
                              <w:ind w:left="641" w:hanging="357"/>
                              <w:rPr>
                                <w:rFonts w:ascii="Segoe UI" w:hAnsi="Segoe UI" w:cs="Segoe UI"/>
                                <w:sz w:val="16"/>
                                <w:szCs w:val="16"/>
                              </w:rPr>
                            </w:pPr>
                            <w:r w:rsidRPr="00CE5D55">
                              <w:rPr>
                                <w:rFonts w:ascii="Segoe UI" w:hAnsi="Segoe UI" w:cs="Segoe UI"/>
                                <w:sz w:val="16"/>
                                <w:szCs w:val="16"/>
                              </w:rPr>
                              <w:t xml:space="preserve">Η σταθεροποίηση των οργανικών αποτελεσμάτων και τα ισχυρά κέρδη από χρηματοοικονομικές πράξεις παρέχουν στην ΕΤΕ στρατηγική ευελιξία, επιτρέποντας την </w:t>
                            </w:r>
                            <w:r w:rsidR="00443AEC">
                              <w:rPr>
                                <w:rFonts w:ascii="Segoe UI" w:hAnsi="Segoe UI" w:cs="Segoe UI"/>
                                <w:sz w:val="16"/>
                                <w:szCs w:val="16"/>
                              </w:rPr>
                              <w:t xml:space="preserve">απορρόφηση </w:t>
                            </w:r>
                            <w:r w:rsidRPr="00CE5D55">
                              <w:rPr>
                                <w:rFonts w:ascii="Segoe UI" w:hAnsi="Segoe UI" w:cs="Segoe UI"/>
                                <w:sz w:val="16"/>
                                <w:szCs w:val="16"/>
                              </w:rPr>
                              <w:t>των συνολικών προβλέψεων για επισφαλείς απαιτήσεις για την αναμενόμενη επίπτωση της πανδημίας του κορωνοϊού</w:t>
                            </w:r>
                            <w:r w:rsidRPr="00CE5D55">
                              <w:rPr>
                                <w:rFonts w:ascii="Segoe UI" w:hAnsi="Segoe UI" w:cs="Segoe UI"/>
                                <w:sz w:val="16"/>
                                <w:szCs w:val="16"/>
                                <w:vertAlign w:val="superscript"/>
                              </w:rPr>
                              <w:t>1</w:t>
                            </w:r>
                            <w:r w:rsidRPr="00CE5D55">
                              <w:rPr>
                                <w:rFonts w:ascii="Segoe UI" w:hAnsi="Segoe UI" w:cs="Segoe UI"/>
                                <w:sz w:val="16"/>
                                <w:szCs w:val="16"/>
                              </w:rPr>
                              <w:t>, αφήνοντας ταυτόχρονα σημαντικό περιθώριο για διενέργεια προβλέψεων σχετιζόμενων με πωλήσεις /</w:t>
                            </w:r>
                            <w:r w:rsidR="000F4782">
                              <w:rPr>
                                <w:rFonts w:ascii="Segoe UI" w:hAnsi="Segoe UI" w:cs="Segoe UI"/>
                                <w:sz w:val="16"/>
                                <w:szCs w:val="16"/>
                              </w:rPr>
                              <w:t xml:space="preserve"> </w:t>
                            </w:r>
                            <w:r w:rsidRPr="00CE5D55">
                              <w:rPr>
                                <w:rFonts w:ascii="Segoe UI" w:hAnsi="Segoe UI" w:cs="Segoe UI"/>
                                <w:sz w:val="16"/>
                                <w:szCs w:val="16"/>
                              </w:rPr>
                              <w:t xml:space="preserve">τιτλοποιήσεις Μη Εξυπηρετούμενων Ανοιγμάτων </w:t>
                            </w:r>
                            <w:r>
                              <w:rPr>
                                <w:rFonts w:ascii="Segoe UI" w:hAnsi="Segoe UI" w:cs="Segoe UI"/>
                                <w:sz w:val="16"/>
                                <w:szCs w:val="16"/>
                              </w:rPr>
                              <w:t>(</w:t>
                            </w:r>
                            <w:r w:rsidRPr="00CE5D55">
                              <w:rPr>
                                <w:rFonts w:ascii="Segoe UI" w:hAnsi="Segoe UI" w:cs="Segoe UI"/>
                                <w:sz w:val="16"/>
                                <w:szCs w:val="16"/>
                              </w:rPr>
                              <w:t>ΜΕΑ</w:t>
                            </w:r>
                            <w:r>
                              <w:rPr>
                                <w:rFonts w:ascii="Segoe UI" w:hAnsi="Segoe UI" w:cs="Segoe UI"/>
                                <w:sz w:val="16"/>
                                <w:szCs w:val="16"/>
                              </w:rPr>
                              <w:t>)</w:t>
                            </w:r>
                          </w:p>
                          <w:p w:rsidR="001E40B2" w:rsidRPr="00CE5D55" w:rsidRDefault="001E40B2" w:rsidP="006C376B">
                            <w:pPr>
                              <w:numPr>
                                <w:ilvl w:val="1"/>
                                <w:numId w:val="6"/>
                              </w:numPr>
                              <w:spacing w:before="120"/>
                              <w:ind w:left="641" w:hanging="357"/>
                              <w:rPr>
                                <w:rFonts w:ascii="Segoe UI" w:hAnsi="Segoe UI" w:cs="Segoe UI"/>
                                <w:sz w:val="16"/>
                                <w:szCs w:val="16"/>
                              </w:rPr>
                            </w:pPr>
                            <w:r>
                              <w:rPr>
                                <w:rFonts w:ascii="Segoe UI" w:hAnsi="Segoe UI" w:cs="Segoe UI"/>
                                <w:sz w:val="16"/>
                                <w:szCs w:val="16"/>
                              </w:rPr>
                              <w:t>Τα κ</w:t>
                            </w:r>
                            <w:r w:rsidRPr="00CE5D55">
                              <w:rPr>
                                <w:rFonts w:ascii="Segoe UI" w:hAnsi="Segoe UI" w:cs="Segoe UI"/>
                                <w:sz w:val="16"/>
                                <w:szCs w:val="16"/>
                              </w:rPr>
                              <w:t xml:space="preserve">αθαρά έσοδα από τόκους μειώθηκαν κατά 4% σε ετήσια βάση σε €277 εκατ. το Α’ τρίμηνο 2020, αντανακλώντας κυρίως τη σημαντική αποκλιμάκωση ΜΕΑ κατά €4,7 δισ. το 2019, </w:t>
                            </w:r>
                            <w:r w:rsidR="00F16A17">
                              <w:rPr>
                                <w:rFonts w:ascii="Segoe UI" w:hAnsi="Segoe UI" w:cs="Segoe UI"/>
                                <w:sz w:val="16"/>
                                <w:szCs w:val="16"/>
                              </w:rPr>
                              <w:t xml:space="preserve">καθώς και </w:t>
                            </w:r>
                            <w:r w:rsidRPr="00CE5D55">
                              <w:rPr>
                                <w:rFonts w:ascii="Segoe UI" w:hAnsi="Segoe UI" w:cs="Segoe UI"/>
                                <w:sz w:val="16"/>
                                <w:szCs w:val="16"/>
                              </w:rPr>
                              <w:t>την πώληση χρεογράφων κατά τα προηγούμενα τρίμηνα και το υψηλότερο κόστος χρηματοδότησης λόγω της έκδοσης τίτλων μειωμένης εξασφάλισης Tier II τον Ιούλιο 2019. Οι εκταμιεύσεις δανείων στην Ελλάδα αυξήθηκαν κατά 53% σε ετήσια βάση και διαμορφώθηκαν σε €1,1 δισ. το Α’ τρίμηνο 2020, ως αποτέλεσμα των εκταμιεύσεων δανείων προς επιχειρήσεις</w:t>
                            </w:r>
                          </w:p>
                          <w:p w:rsidR="001E40B2" w:rsidRPr="00192FCD" w:rsidRDefault="001E40B2" w:rsidP="006C376B">
                            <w:pPr>
                              <w:numPr>
                                <w:ilvl w:val="1"/>
                                <w:numId w:val="6"/>
                              </w:numPr>
                              <w:spacing w:before="120"/>
                              <w:ind w:left="641" w:hanging="357"/>
                              <w:rPr>
                                <w:rFonts w:ascii="Segoe UI" w:hAnsi="Segoe UI" w:cs="Segoe UI"/>
                                <w:sz w:val="16"/>
                                <w:szCs w:val="16"/>
                              </w:rPr>
                            </w:pPr>
                            <w:r w:rsidRPr="00192FCD">
                              <w:rPr>
                                <w:rFonts w:ascii="Segoe UI" w:hAnsi="Segoe UI" w:cs="Segoe UI"/>
                                <w:sz w:val="16"/>
                                <w:szCs w:val="16"/>
                              </w:rPr>
                              <w:t xml:space="preserve">Τα καθαρά έσοδα από προμήθειες ενισχύθηκαν κατά </w:t>
                            </w:r>
                            <w:r>
                              <w:rPr>
                                <w:rFonts w:ascii="Segoe UI" w:hAnsi="Segoe UI" w:cs="Segoe UI"/>
                                <w:sz w:val="16"/>
                                <w:szCs w:val="16"/>
                              </w:rPr>
                              <w:t>12</w:t>
                            </w:r>
                            <w:r w:rsidRPr="00192FCD">
                              <w:rPr>
                                <w:rFonts w:ascii="Segoe UI" w:hAnsi="Segoe UI" w:cs="Segoe UI"/>
                                <w:sz w:val="16"/>
                                <w:szCs w:val="16"/>
                              </w:rPr>
                              <w:t xml:space="preserve">% σε ετήσια βάση </w:t>
                            </w:r>
                            <w:r w:rsidRPr="006C13EB">
                              <w:rPr>
                                <w:rFonts w:ascii="Segoe UI" w:hAnsi="Segoe UI" w:cs="Segoe UI"/>
                                <w:sz w:val="16"/>
                                <w:szCs w:val="16"/>
                              </w:rPr>
                              <w:t>το Α’ τρίμηνο 2020</w:t>
                            </w:r>
                            <w:r w:rsidRPr="00192FCD">
                              <w:rPr>
                                <w:rFonts w:ascii="Segoe UI" w:hAnsi="Segoe UI" w:cs="Segoe UI"/>
                                <w:sz w:val="16"/>
                                <w:szCs w:val="16"/>
                              </w:rPr>
                              <w:t xml:space="preserve">, </w:t>
                            </w:r>
                            <w:r>
                              <w:rPr>
                                <w:rFonts w:ascii="Segoe UI" w:hAnsi="Segoe UI" w:cs="Segoe UI"/>
                                <w:sz w:val="16"/>
                                <w:szCs w:val="16"/>
                              </w:rPr>
                              <w:t xml:space="preserve">ως αποτέλεσμα της </w:t>
                            </w:r>
                            <w:r w:rsidRPr="00192FCD">
                              <w:rPr>
                                <w:rFonts w:ascii="Segoe UI" w:hAnsi="Segoe UI" w:cs="Segoe UI"/>
                                <w:sz w:val="16"/>
                                <w:szCs w:val="16"/>
                              </w:rPr>
                              <w:t>ισχυρή</w:t>
                            </w:r>
                            <w:r>
                              <w:rPr>
                                <w:rFonts w:ascii="Segoe UI" w:hAnsi="Segoe UI" w:cs="Segoe UI"/>
                                <w:sz w:val="16"/>
                                <w:szCs w:val="16"/>
                              </w:rPr>
                              <w:t>ς</w:t>
                            </w:r>
                            <w:r w:rsidRPr="00192FCD">
                              <w:rPr>
                                <w:rFonts w:ascii="Segoe UI" w:hAnsi="Segoe UI" w:cs="Segoe UI"/>
                                <w:sz w:val="16"/>
                                <w:szCs w:val="16"/>
                              </w:rPr>
                              <w:t xml:space="preserve"> ανάκαμψη</w:t>
                            </w:r>
                            <w:r>
                              <w:rPr>
                                <w:rFonts w:ascii="Segoe UI" w:hAnsi="Segoe UI" w:cs="Segoe UI"/>
                                <w:sz w:val="16"/>
                                <w:szCs w:val="16"/>
                              </w:rPr>
                              <w:t>ς</w:t>
                            </w:r>
                            <w:r w:rsidRPr="00192FCD">
                              <w:rPr>
                                <w:rFonts w:ascii="Segoe UI" w:hAnsi="Segoe UI" w:cs="Segoe UI"/>
                                <w:sz w:val="16"/>
                                <w:szCs w:val="16"/>
                              </w:rPr>
                              <w:t xml:space="preserve"> των εσόδων από προμήθειες Λιανικής Τραπεζικής (+</w:t>
                            </w:r>
                            <w:r>
                              <w:rPr>
                                <w:rFonts w:ascii="Segoe UI" w:hAnsi="Segoe UI" w:cs="Segoe UI"/>
                                <w:sz w:val="16"/>
                                <w:szCs w:val="16"/>
                              </w:rPr>
                              <w:t>25% σε ετήσια βάση)</w:t>
                            </w:r>
                            <w:r w:rsidRPr="00192FCD">
                              <w:rPr>
                                <w:rFonts w:ascii="Segoe UI" w:hAnsi="Segoe UI" w:cs="Segoe UI"/>
                                <w:sz w:val="16"/>
                                <w:szCs w:val="16"/>
                              </w:rPr>
                              <w:t xml:space="preserve">, αντανακλώντας την ενίσχυση των προμηθειών από </w:t>
                            </w:r>
                            <w:r>
                              <w:rPr>
                                <w:rFonts w:ascii="Segoe UI" w:hAnsi="Segoe UI" w:cs="Segoe UI"/>
                                <w:sz w:val="16"/>
                                <w:szCs w:val="16"/>
                              </w:rPr>
                              <w:t xml:space="preserve">κάρτες και </w:t>
                            </w:r>
                            <w:r w:rsidRPr="00AF6134">
                              <w:rPr>
                                <w:rFonts w:ascii="Segoe UI" w:hAnsi="Segoe UI" w:cs="Segoe UI"/>
                                <w:sz w:val="16"/>
                                <w:szCs w:val="16"/>
                              </w:rPr>
                              <w:t>υπηρεσίες διαμεσολάβησης</w:t>
                            </w:r>
                          </w:p>
                          <w:p w:rsidR="001E40B2" w:rsidRDefault="001E40B2" w:rsidP="006C376B">
                            <w:pPr>
                              <w:numPr>
                                <w:ilvl w:val="1"/>
                                <w:numId w:val="6"/>
                              </w:numPr>
                              <w:spacing w:before="120"/>
                              <w:ind w:left="641" w:hanging="357"/>
                              <w:rPr>
                                <w:rFonts w:ascii="Segoe UI" w:hAnsi="Segoe UI" w:cs="Segoe UI"/>
                                <w:sz w:val="16"/>
                                <w:szCs w:val="16"/>
                              </w:rPr>
                            </w:pPr>
                            <w:r w:rsidRPr="00AE56A7">
                              <w:rPr>
                                <w:rFonts w:ascii="Segoe UI" w:hAnsi="Segoe UI" w:cs="Segoe UI"/>
                                <w:sz w:val="16"/>
                                <w:szCs w:val="16"/>
                              </w:rPr>
                              <w:t xml:space="preserve">Τα κέρδη από χρηματοοικονομικές πράξεις και λοιπά έσοδα διαμορφώθηκαν σε €775 εκατ. </w:t>
                            </w:r>
                            <w:r>
                              <w:rPr>
                                <w:rFonts w:ascii="Segoe UI" w:hAnsi="Segoe UI" w:cs="Segoe UI"/>
                                <w:sz w:val="16"/>
                                <w:szCs w:val="16"/>
                              </w:rPr>
                              <w:t xml:space="preserve">το </w:t>
                            </w:r>
                            <w:r w:rsidRPr="00AE56A7">
                              <w:rPr>
                                <w:rFonts w:ascii="Segoe UI" w:hAnsi="Segoe UI" w:cs="Segoe UI"/>
                                <w:sz w:val="16"/>
                                <w:szCs w:val="16"/>
                              </w:rPr>
                              <w:t>Α’ τρίμηνο 2020, ενσωματώνοντας υψηλά μη επαναλαμβανόμενα κέρδη σχετιζόμενα με την ανταλλαγή τριών υφιστάμενων Ομολόγων Ελληνικού Δημοσίου (ΟΕΔ) που κατείχε η ΕΤΕ με ένα νέο ΟΕΔ τον Ιανουάριο (€515 εκατ.)</w:t>
                            </w:r>
                            <w:r>
                              <w:rPr>
                                <w:rFonts w:ascii="Segoe UI" w:hAnsi="Segoe UI" w:cs="Segoe UI"/>
                                <w:sz w:val="16"/>
                                <w:szCs w:val="16"/>
                              </w:rPr>
                              <w:t xml:space="preserve">, καθώς </w:t>
                            </w:r>
                            <w:r w:rsidRPr="00AE56A7">
                              <w:rPr>
                                <w:rFonts w:ascii="Segoe UI" w:hAnsi="Segoe UI" w:cs="Segoe UI"/>
                                <w:sz w:val="16"/>
                                <w:szCs w:val="16"/>
                              </w:rPr>
                              <w:t>και την πώληση ΟΕΔ στο χαρτοφυλάκιο «διακρατούμενων για την είσπραξη συμβατικών ταμειακών ροών και για ενδεχόμενη πώληση» (HTCS) τον Φεβρουάριο (€264 εκατ</w:t>
                            </w:r>
                            <w:r>
                              <w:rPr>
                                <w:rFonts w:ascii="Segoe UI" w:hAnsi="Segoe UI" w:cs="Segoe UI"/>
                                <w:sz w:val="16"/>
                                <w:szCs w:val="16"/>
                              </w:rPr>
                              <w:t>.</w:t>
                            </w:r>
                            <w:r w:rsidRPr="00AE56A7">
                              <w:rPr>
                                <w:rFonts w:ascii="Segoe UI" w:hAnsi="Segoe UI" w:cs="Segoe UI"/>
                                <w:sz w:val="16"/>
                                <w:szCs w:val="16"/>
                              </w:rPr>
                              <w:t>)</w:t>
                            </w:r>
                          </w:p>
                          <w:p w:rsidR="001E40B2" w:rsidRPr="003E4A53" w:rsidRDefault="001E40B2" w:rsidP="006C376B">
                            <w:pPr>
                              <w:numPr>
                                <w:ilvl w:val="1"/>
                                <w:numId w:val="6"/>
                              </w:numPr>
                              <w:spacing w:before="120"/>
                              <w:ind w:left="641" w:hanging="357"/>
                              <w:rPr>
                                <w:rFonts w:ascii="Segoe UI" w:hAnsi="Segoe UI" w:cs="Segoe UI"/>
                                <w:sz w:val="16"/>
                                <w:szCs w:val="16"/>
                              </w:rPr>
                            </w:pPr>
                            <w:r w:rsidRPr="003E4A53">
                              <w:rPr>
                                <w:rFonts w:ascii="Segoe UI" w:hAnsi="Segoe UI" w:cs="Segoe UI"/>
                                <w:sz w:val="16"/>
                                <w:szCs w:val="16"/>
                              </w:rPr>
                              <w:t>Οι λειτουργικές δαπάνες διαμορφώθηκαν σε €207 εκατ.</w:t>
                            </w:r>
                            <w:r>
                              <w:rPr>
                                <w:rFonts w:ascii="Segoe UI" w:hAnsi="Segoe UI" w:cs="Segoe UI"/>
                                <w:sz w:val="16"/>
                                <w:szCs w:val="16"/>
                              </w:rPr>
                              <w:t xml:space="preserve"> </w:t>
                            </w:r>
                            <w:r w:rsidRPr="002C641C">
                              <w:rPr>
                                <w:rFonts w:ascii="Segoe UI" w:hAnsi="Segoe UI" w:cs="Segoe UI"/>
                                <w:sz w:val="16"/>
                                <w:szCs w:val="16"/>
                              </w:rPr>
                              <w:t>το Α’ τρίμηνο 2020</w:t>
                            </w:r>
                            <w:r w:rsidRPr="003E4A53">
                              <w:rPr>
                                <w:rFonts w:ascii="Segoe UI" w:hAnsi="Segoe UI" w:cs="Segoe UI"/>
                                <w:sz w:val="16"/>
                                <w:szCs w:val="16"/>
                              </w:rPr>
                              <w:t xml:space="preserve">, ως αποτέλεσμα της περιστολής τόσο των δαπανών προσωπικού (-8% σε ετήσια βάση), όσο και των γενικών διοικητικών και λοιπών λειτουργικών εξόδων (-3% σε ετήσια βάση), με την αύξηση των </w:t>
                            </w:r>
                            <w:r w:rsidRPr="00316DED">
                              <w:rPr>
                                <w:rFonts w:ascii="Segoe UI" w:hAnsi="Segoe UI" w:cs="Segoe UI"/>
                                <w:sz w:val="16"/>
                                <w:szCs w:val="16"/>
                              </w:rPr>
                              <w:t>αποσβέσεων να αντανακλά την αρνητική επίπτωση από τη μετάβαση στο διεθνές λογιστικό πρότυπο 16 (ΔΠΧΑ 16) σε συνδυασμό με την πώληση του μειοψηφικού ποσοστού της ΕΤΕ στην</w:t>
                            </w:r>
                            <w:r w:rsidRPr="002C641C">
                              <w:rPr>
                                <w:rFonts w:ascii="Segoe UI" w:hAnsi="Segoe UI" w:cs="Segoe UI"/>
                                <w:sz w:val="16"/>
                                <w:szCs w:val="16"/>
                              </w:rPr>
                              <w:t xml:space="preserve"> ΠΑΝΓΑΙΑ </w:t>
                            </w:r>
                            <w:r>
                              <w:rPr>
                                <w:rFonts w:ascii="Segoe UI" w:hAnsi="Segoe UI" w:cs="Segoe UI"/>
                                <w:sz w:val="16"/>
                                <w:szCs w:val="16"/>
                              </w:rPr>
                              <w:t>(νυν «</w:t>
                            </w:r>
                            <w:r>
                              <w:rPr>
                                <w:rFonts w:ascii="Segoe UI" w:hAnsi="Segoe UI" w:cs="Segoe UI"/>
                                <w:sz w:val="16"/>
                                <w:szCs w:val="16"/>
                                <w:lang w:val="en-GB"/>
                              </w:rPr>
                              <w:t>Prodea</w:t>
                            </w:r>
                            <w:r>
                              <w:rPr>
                                <w:rFonts w:ascii="Segoe UI" w:hAnsi="Segoe UI" w:cs="Segoe UI"/>
                                <w:sz w:val="16"/>
                                <w:szCs w:val="16"/>
                              </w:rPr>
                              <w:t>»</w:t>
                            </w:r>
                            <w:r w:rsidRPr="001C1CF5">
                              <w:rPr>
                                <w:rFonts w:ascii="Segoe UI" w:hAnsi="Segoe UI" w:cs="Segoe UI"/>
                                <w:sz w:val="16"/>
                                <w:szCs w:val="16"/>
                              </w:rPr>
                              <w:t xml:space="preserve">) </w:t>
                            </w:r>
                            <w:r w:rsidRPr="003E4A53">
                              <w:rPr>
                                <w:rFonts w:ascii="Segoe UI" w:hAnsi="Segoe UI" w:cs="Segoe UI"/>
                                <w:sz w:val="16"/>
                                <w:szCs w:val="16"/>
                              </w:rPr>
                              <w:t xml:space="preserve">στα μέσα του 2019 </w:t>
                            </w:r>
                          </w:p>
                          <w:p w:rsidR="001E40B2" w:rsidRPr="003E4A53" w:rsidRDefault="001E40B2" w:rsidP="006C376B">
                            <w:pPr>
                              <w:numPr>
                                <w:ilvl w:val="1"/>
                                <w:numId w:val="6"/>
                              </w:numPr>
                              <w:spacing w:before="120"/>
                              <w:ind w:left="641" w:hanging="357"/>
                              <w:rPr>
                                <w:rFonts w:ascii="Segoe UI" w:hAnsi="Segoe UI" w:cs="Segoe UI"/>
                                <w:sz w:val="16"/>
                                <w:szCs w:val="16"/>
                              </w:rPr>
                            </w:pPr>
                            <w:r w:rsidRPr="003E4A53">
                              <w:rPr>
                                <w:rFonts w:ascii="Segoe UI" w:hAnsi="Segoe UI" w:cs="Segoe UI"/>
                                <w:sz w:val="16"/>
                                <w:szCs w:val="16"/>
                              </w:rPr>
                              <w:t>Οι δαπάνες προσωπικού ενσωματώνουν μέρος της θετικής επίπτωσης από την επιτυχή ολοκλήρωση του Προγράμματος Εθελουσίας Εξόδου Προσωπικού</w:t>
                            </w:r>
                            <w:r w:rsidRPr="000E5CA5">
                              <w:rPr>
                                <w:rFonts w:ascii="Segoe UI" w:hAnsi="Segoe UI" w:cs="Segoe UI"/>
                                <w:sz w:val="16"/>
                                <w:szCs w:val="16"/>
                              </w:rPr>
                              <w:t xml:space="preserve"> </w:t>
                            </w:r>
                            <w:r>
                              <w:rPr>
                                <w:rFonts w:ascii="Segoe UI" w:hAnsi="Segoe UI" w:cs="Segoe UI"/>
                                <w:sz w:val="16"/>
                                <w:szCs w:val="16"/>
                              </w:rPr>
                              <w:t>το Φεβρουάριο 2020</w:t>
                            </w:r>
                            <w:r w:rsidRPr="003E4A53">
                              <w:rPr>
                                <w:rFonts w:ascii="Segoe UI" w:hAnsi="Segoe UI" w:cs="Segoe UI"/>
                                <w:sz w:val="16"/>
                                <w:szCs w:val="16"/>
                              </w:rPr>
                              <w:t>, με τη συνολική σ</w:t>
                            </w:r>
                            <w:r>
                              <w:rPr>
                                <w:rFonts w:ascii="Segoe UI" w:hAnsi="Segoe UI" w:cs="Segoe UI"/>
                                <w:sz w:val="16"/>
                                <w:szCs w:val="16"/>
                              </w:rPr>
                              <w:t xml:space="preserve">υμμετοχή </w:t>
                            </w:r>
                            <w:r w:rsidRPr="00376A19">
                              <w:rPr>
                                <w:rFonts w:ascii="Segoe UI" w:hAnsi="Segoe UI" w:cs="Segoe UI"/>
                                <w:sz w:val="16"/>
                                <w:szCs w:val="16"/>
                              </w:rPr>
                              <w:t>να ανέρχεται σε 1,100 εργαζομένους, εκ των οποίων 300 αποχώρησαν κατά τη διάρκεια του Α’ τριμήνου 2020. Η ΕΤΕ σχημάτισε το Α’ τρίμηνο 2020 πρόβλεψη για νέο Πρόγραμμα Εθελουσίας Εξόδου</w:t>
                            </w:r>
                            <w:r>
                              <w:rPr>
                                <w:rFonts w:ascii="Segoe UI" w:hAnsi="Segoe UI" w:cs="Segoe UI"/>
                                <w:sz w:val="16"/>
                                <w:szCs w:val="16"/>
                              </w:rPr>
                              <w:t xml:space="preserve"> Προσωπικού ύψους €90 εκατ.</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9" type="#_x0000_t202" style="width:509.6pt;height:58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" fillcolor="#f1f1f1" stroked="f">
                <v:fill opacity="58853f"/>
                <v:textbox>
                  <w:txbxContent>
                    <w:p w:rsidR="001E40B2" w:rsidRPr="00192FCD" w:rsidRDefault="001E40B2" w:rsidP="00623818">
                      <w:pPr>
                        <w:pStyle w:val="a7"/>
                        <w:numPr>
                          <w:ilvl w:val="0"/>
                          <w:numId w:val="6"/>
                        </w:numPr>
                        <w:spacing w:before="120" w:after="0" w:line="276" w:lineRule="auto"/>
                        <w:jc w:val="left"/>
                        <w:rPr>
                          <w:rFonts w:ascii="Segoe UI" w:hAnsi="Segoe UI" w:cs="Segoe UI"/>
                          <w:b/>
                          <w:sz w:val="16"/>
                          <w:szCs w:val="16"/>
                        </w:rPr>
                      </w:pPr>
                      <w:r>
                        <w:rPr>
                          <w:rFonts w:ascii="Segoe UI" w:hAnsi="Segoe UI" w:cs="Segoe UI"/>
                          <w:b/>
                          <w:sz w:val="16"/>
                          <w:szCs w:val="16"/>
                          <w:lang w:val="en-US"/>
                        </w:rPr>
                        <w:t>H</w:t>
                      </w:r>
                      <w:r w:rsidRPr="00061558">
                        <w:rPr>
                          <w:rFonts w:ascii="Segoe UI" w:hAnsi="Segoe UI" w:cs="Segoe UI"/>
                          <w:b/>
                          <w:sz w:val="16"/>
                          <w:szCs w:val="16"/>
                        </w:rPr>
                        <w:t xml:space="preserve"> </w:t>
                      </w:r>
                      <w:r>
                        <w:rPr>
                          <w:rFonts w:ascii="Segoe UI" w:hAnsi="Segoe UI" w:cs="Segoe UI"/>
                          <w:b/>
                          <w:sz w:val="16"/>
                          <w:szCs w:val="16"/>
                        </w:rPr>
                        <w:t>απάντηση της ΕΤΕ στην κρίση λόγω της πανδημίας του κορωνοϊού (</w:t>
                      </w:r>
                      <w:r>
                        <w:rPr>
                          <w:rFonts w:ascii="Segoe UI" w:hAnsi="Segoe UI" w:cs="Segoe UI"/>
                          <w:b/>
                          <w:sz w:val="16"/>
                          <w:szCs w:val="16"/>
                          <w:lang w:val="en-GB"/>
                        </w:rPr>
                        <w:t>Covid</w:t>
                      </w:r>
                      <w:r w:rsidRPr="00061558">
                        <w:rPr>
                          <w:rFonts w:ascii="Segoe UI" w:hAnsi="Segoe UI" w:cs="Segoe UI"/>
                          <w:b/>
                          <w:sz w:val="16"/>
                          <w:szCs w:val="16"/>
                        </w:rPr>
                        <w:t>19)</w:t>
                      </w:r>
                      <w:r w:rsidRPr="00192FCD">
                        <w:rPr>
                          <w:rFonts w:ascii="Segoe UI" w:hAnsi="Segoe UI" w:cs="Segoe UI"/>
                          <w:b/>
                          <w:sz w:val="16"/>
                          <w:szCs w:val="16"/>
                        </w:rPr>
                        <w:t xml:space="preserve"> </w:t>
                      </w:r>
                    </w:p>
                    <w:p w:rsidR="001E40B2" w:rsidRDefault="001E40B2" w:rsidP="006C376B">
                      <w:pPr>
                        <w:numPr>
                          <w:ilvl w:val="1"/>
                          <w:numId w:val="6"/>
                        </w:numPr>
                        <w:spacing w:before="120"/>
                        <w:ind w:left="641" w:hanging="357"/>
                        <w:rPr>
                          <w:rFonts w:ascii="Segoe UI" w:hAnsi="Segoe UI" w:cs="Segoe UI"/>
                          <w:sz w:val="16"/>
                          <w:szCs w:val="16"/>
                        </w:rPr>
                      </w:pPr>
                      <w:r w:rsidRPr="00E16E67">
                        <w:rPr>
                          <w:rFonts w:ascii="Segoe UI" w:hAnsi="Segoe UI" w:cs="Segoe UI"/>
                          <w:sz w:val="16"/>
                          <w:szCs w:val="16"/>
                          <w:lang w:val="en-GB"/>
                        </w:rPr>
                        <w:t>H</w:t>
                      </w:r>
                      <w:r w:rsidRPr="00360955">
                        <w:rPr>
                          <w:rFonts w:ascii="Segoe UI" w:hAnsi="Segoe UI" w:cs="Segoe UI"/>
                          <w:sz w:val="16"/>
                          <w:szCs w:val="16"/>
                        </w:rPr>
                        <w:t xml:space="preserve"> </w:t>
                      </w:r>
                      <w:r w:rsidRPr="00E16E67">
                        <w:rPr>
                          <w:rFonts w:ascii="Segoe UI" w:hAnsi="Segoe UI" w:cs="Segoe UI"/>
                          <w:sz w:val="16"/>
                          <w:szCs w:val="16"/>
                        </w:rPr>
                        <w:t xml:space="preserve">Τράπεζα </w:t>
                      </w:r>
                      <w:r>
                        <w:rPr>
                          <w:rFonts w:ascii="Segoe UI" w:hAnsi="Segoe UI" w:cs="Segoe UI"/>
                          <w:sz w:val="16"/>
                          <w:szCs w:val="16"/>
                        </w:rPr>
                        <w:t>αξιο</w:t>
                      </w:r>
                      <w:r w:rsidRPr="00E16E67">
                        <w:rPr>
                          <w:rFonts w:ascii="Segoe UI" w:hAnsi="Segoe UI" w:cs="Segoe UI"/>
                          <w:sz w:val="16"/>
                          <w:szCs w:val="16"/>
                        </w:rPr>
                        <w:t>ποιεί τ</w:t>
                      </w:r>
                      <w:r>
                        <w:rPr>
                          <w:rFonts w:ascii="Segoe UI" w:hAnsi="Segoe UI" w:cs="Segoe UI"/>
                          <w:sz w:val="16"/>
                          <w:szCs w:val="16"/>
                        </w:rPr>
                        <w:t>ην ανεπτυγμένη δυναμική μ</w:t>
                      </w:r>
                      <w:r w:rsidRPr="00E16E67">
                        <w:rPr>
                          <w:rFonts w:ascii="Segoe UI" w:hAnsi="Segoe UI" w:cs="Segoe UI"/>
                          <w:sz w:val="16"/>
                          <w:szCs w:val="16"/>
                        </w:rPr>
                        <w:t xml:space="preserve">ετασχηματισμού </w:t>
                      </w:r>
                      <w:r>
                        <w:rPr>
                          <w:rFonts w:ascii="Segoe UI" w:hAnsi="Segoe UI" w:cs="Segoe UI"/>
                          <w:sz w:val="16"/>
                          <w:szCs w:val="16"/>
                        </w:rPr>
                        <w:t xml:space="preserve">της </w:t>
                      </w:r>
                      <w:r w:rsidRPr="00E16E67">
                        <w:rPr>
                          <w:rFonts w:ascii="Segoe UI" w:hAnsi="Segoe UI" w:cs="Segoe UI"/>
                          <w:sz w:val="16"/>
                          <w:szCs w:val="16"/>
                        </w:rPr>
                        <w:t xml:space="preserve">για να αντιμετωπίσει </w:t>
                      </w:r>
                      <w:r>
                        <w:rPr>
                          <w:rFonts w:ascii="Segoe UI" w:hAnsi="Segoe UI" w:cs="Segoe UI"/>
                          <w:sz w:val="16"/>
                          <w:szCs w:val="16"/>
                        </w:rPr>
                        <w:t xml:space="preserve">επιτυχώς </w:t>
                      </w:r>
                      <w:r w:rsidRPr="00E16E67">
                        <w:rPr>
                          <w:rFonts w:ascii="Segoe UI" w:hAnsi="Segoe UI" w:cs="Segoe UI"/>
                          <w:sz w:val="16"/>
                          <w:szCs w:val="16"/>
                        </w:rPr>
                        <w:t>την κρίση</w:t>
                      </w:r>
                    </w:p>
                    <w:p w:rsidR="001E40B2" w:rsidRPr="00D544BB" w:rsidRDefault="001E40B2" w:rsidP="006C376B">
                      <w:pPr>
                        <w:numPr>
                          <w:ilvl w:val="1"/>
                          <w:numId w:val="6"/>
                        </w:numPr>
                        <w:spacing w:before="120"/>
                        <w:rPr>
                          <w:rFonts w:ascii="Segoe UI" w:hAnsi="Segoe UI" w:cs="Segoe UI"/>
                          <w:sz w:val="16"/>
                          <w:szCs w:val="16"/>
                        </w:rPr>
                      </w:pPr>
                      <w:r>
                        <w:rPr>
                          <w:rFonts w:ascii="Segoe UI" w:hAnsi="Segoe UI" w:cs="Segoe UI"/>
                          <w:sz w:val="16"/>
                          <w:szCs w:val="16"/>
                        </w:rPr>
                        <w:t xml:space="preserve">Η </w:t>
                      </w:r>
                      <w:r w:rsidRPr="00D544BB">
                        <w:rPr>
                          <w:rFonts w:ascii="Segoe UI" w:hAnsi="Segoe UI" w:cs="Segoe UI"/>
                          <w:sz w:val="16"/>
                          <w:szCs w:val="16"/>
                        </w:rPr>
                        <w:t>διασφάλιση της υγείας και της ασφάλειας των υπαλλήλων</w:t>
                      </w:r>
                      <w:r w:rsidR="00F96F82">
                        <w:rPr>
                          <w:rFonts w:ascii="Segoe UI" w:hAnsi="Segoe UI" w:cs="Segoe UI"/>
                          <w:sz w:val="16"/>
                          <w:szCs w:val="16"/>
                        </w:rPr>
                        <w:t xml:space="preserve"> και</w:t>
                      </w:r>
                      <w:r>
                        <w:rPr>
                          <w:rFonts w:ascii="Segoe UI" w:hAnsi="Segoe UI" w:cs="Segoe UI"/>
                          <w:sz w:val="16"/>
                          <w:szCs w:val="16"/>
                        </w:rPr>
                        <w:t xml:space="preserve"> </w:t>
                      </w:r>
                      <w:r w:rsidRPr="00D544BB">
                        <w:rPr>
                          <w:rFonts w:ascii="Segoe UI" w:hAnsi="Segoe UI" w:cs="Segoe UI"/>
                          <w:sz w:val="16"/>
                          <w:szCs w:val="16"/>
                        </w:rPr>
                        <w:t xml:space="preserve">πελατών </w:t>
                      </w:r>
                      <w:r>
                        <w:rPr>
                          <w:rFonts w:ascii="Segoe UI" w:hAnsi="Segoe UI" w:cs="Segoe UI"/>
                          <w:sz w:val="16"/>
                          <w:szCs w:val="16"/>
                        </w:rPr>
                        <w:t>μας αποτελεί ύψιστη προτε</w:t>
                      </w:r>
                      <w:r w:rsidRPr="00D544BB">
                        <w:rPr>
                          <w:rFonts w:ascii="Segoe UI" w:hAnsi="Segoe UI" w:cs="Segoe UI"/>
                          <w:sz w:val="16"/>
                          <w:szCs w:val="16"/>
                        </w:rPr>
                        <w:t>ραιότητα</w:t>
                      </w:r>
                      <w:r>
                        <w:rPr>
                          <w:rFonts w:ascii="Segoe UI" w:hAnsi="Segoe UI" w:cs="Segoe UI"/>
                          <w:sz w:val="16"/>
                          <w:szCs w:val="16"/>
                        </w:rPr>
                        <w:t xml:space="preserve"> της Τράπεζας </w:t>
                      </w:r>
                    </w:p>
                    <w:p w:rsidR="001E40B2" w:rsidRPr="00E16E67" w:rsidRDefault="001E40B2" w:rsidP="006C376B">
                      <w:pPr>
                        <w:numPr>
                          <w:ilvl w:val="1"/>
                          <w:numId w:val="6"/>
                        </w:numPr>
                        <w:spacing w:before="120"/>
                        <w:rPr>
                          <w:rFonts w:ascii="Segoe UI" w:hAnsi="Segoe UI" w:cs="Segoe UI"/>
                          <w:sz w:val="16"/>
                          <w:szCs w:val="16"/>
                        </w:rPr>
                      </w:pPr>
                      <w:r>
                        <w:rPr>
                          <w:rFonts w:ascii="Segoe UI" w:hAnsi="Segoe UI" w:cs="Segoe UI"/>
                          <w:sz w:val="16"/>
                          <w:szCs w:val="16"/>
                        </w:rPr>
                        <w:t>Τ</w:t>
                      </w:r>
                      <w:r w:rsidRPr="00E16E67">
                        <w:rPr>
                          <w:rFonts w:ascii="Segoe UI" w:hAnsi="Segoe UI" w:cs="Segoe UI"/>
                          <w:sz w:val="16"/>
                          <w:szCs w:val="16"/>
                        </w:rPr>
                        <w:t xml:space="preserve">αχεία και αποτελεσματική μετάβαση στο νέο μοντέλο εξ αποστάσεως εργασίας, με </w:t>
                      </w:r>
                      <w:r>
                        <w:rPr>
                          <w:rFonts w:ascii="Segoe UI" w:hAnsi="Segoe UI" w:cs="Segoe UI"/>
                          <w:sz w:val="16"/>
                          <w:szCs w:val="16"/>
                        </w:rPr>
                        <w:t>το ποσοστό του</w:t>
                      </w:r>
                      <w:r w:rsidRPr="00E16E67">
                        <w:rPr>
                          <w:rFonts w:ascii="Segoe UI" w:hAnsi="Segoe UI" w:cs="Segoe UI"/>
                          <w:sz w:val="16"/>
                          <w:szCs w:val="16"/>
                        </w:rPr>
                        <w:t xml:space="preserve"> προσωπικού </w:t>
                      </w:r>
                      <w:r>
                        <w:rPr>
                          <w:rFonts w:ascii="Segoe UI" w:hAnsi="Segoe UI" w:cs="Segoe UI"/>
                          <w:sz w:val="16"/>
                          <w:szCs w:val="16"/>
                        </w:rPr>
                        <w:t xml:space="preserve">που </w:t>
                      </w:r>
                      <w:r w:rsidRPr="00E16E67">
                        <w:rPr>
                          <w:rFonts w:ascii="Segoe UI" w:hAnsi="Segoe UI" w:cs="Segoe UI"/>
                          <w:sz w:val="16"/>
                          <w:szCs w:val="16"/>
                        </w:rPr>
                        <w:t xml:space="preserve">εργάζεται εξ αποστάσεως, </w:t>
                      </w:r>
                      <w:r>
                        <w:rPr>
                          <w:rFonts w:ascii="Segoe UI" w:hAnsi="Segoe UI" w:cs="Segoe UI"/>
                          <w:sz w:val="16"/>
                          <w:szCs w:val="16"/>
                        </w:rPr>
                        <w:t>αλλά με ασφάλεια στον κυβερνοχώρο και αποδοτικότητα, να αγγίζει το</w:t>
                      </w:r>
                      <w:r w:rsidRPr="00E16E67">
                        <w:rPr>
                          <w:rFonts w:ascii="Segoe UI" w:hAnsi="Segoe UI" w:cs="Segoe UI"/>
                          <w:sz w:val="16"/>
                          <w:szCs w:val="16"/>
                        </w:rPr>
                        <w:t xml:space="preserve"> </w:t>
                      </w:r>
                      <w:r>
                        <w:rPr>
                          <w:rFonts w:ascii="Segoe UI" w:hAnsi="Segoe UI" w:cs="Segoe UI"/>
                          <w:sz w:val="16"/>
                          <w:szCs w:val="16"/>
                        </w:rPr>
                        <w:t>7</w:t>
                      </w:r>
                      <w:r w:rsidRPr="00E16E67">
                        <w:rPr>
                          <w:rFonts w:ascii="Segoe UI" w:hAnsi="Segoe UI" w:cs="Segoe UI"/>
                          <w:sz w:val="16"/>
                          <w:szCs w:val="16"/>
                        </w:rPr>
                        <w:t xml:space="preserve">0% </w:t>
                      </w:r>
                      <w:r w:rsidRPr="00500E72">
                        <w:rPr>
                          <w:rFonts w:ascii="Segoe UI" w:hAnsi="Segoe UI" w:cs="Segoe UI"/>
                          <w:sz w:val="16"/>
                          <w:szCs w:val="16"/>
                        </w:rPr>
                        <w:t>περίπου κατά το μέγιστο</w:t>
                      </w:r>
                    </w:p>
                    <w:p w:rsidR="001E40B2" w:rsidRPr="001F6149" w:rsidRDefault="00072D2D" w:rsidP="006C376B">
                      <w:pPr>
                        <w:numPr>
                          <w:ilvl w:val="1"/>
                          <w:numId w:val="6"/>
                        </w:numPr>
                        <w:spacing w:before="120"/>
                        <w:ind w:left="641" w:hanging="357"/>
                        <w:rPr>
                          <w:rFonts w:ascii="Segoe UI" w:hAnsi="Segoe UI" w:cs="Segoe UI"/>
                          <w:sz w:val="16"/>
                          <w:szCs w:val="16"/>
                        </w:rPr>
                      </w:pPr>
                      <w:r>
                        <w:rPr>
                          <w:rFonts w:ascii="Segoe UI" w:hAnsi="Segoe UI" w:cs="Segoe UI"/>
                          <w:sz w:val="16"/>
                          <w:szCs w:val="16"/>
                        </w:rPr>
                        <w:t xml:space="preserve">Τα </w:t>
                      </w:r>
                      <w:r w:rsidR="001E40B2">
                        <w:rPr>
                          <w:rFonts w:ascii="Segoe UI" w:hAnsi="Segoe UI" w:cs="Segoe UI"/>
                          <w:sz w:val="16"/>
                          <w:szCs w:val="16"/>
                        </w:rPr>
                        <w:t>μέτρ</w:t>
                      </w:r>
                      <w:r>
                        <w:rPr>
                          <w:rFonts w:ascii="Segoe UI" w:hAnsi="Segoe UI" w:cs="Segoe UI"/>
                          <w:sz w:val="16"/>
                          <w:szCs w:val="16"/>
                        </w:rPr>
                        <w:t>α</w:t>
                      </w:r>
                      <w:r w:rsidR="001E40B2">
                        <w:rPr>
                          <w:rFonts w:ascii="Segoe UI" w:hAnsi="Segoe UI" w:cs="Segoe UI"/>
                          <w:sz w:val="16"/>
                          <w:szCs w:val="16"/>
                        </w:rPr>
                        <w:t xml:space="preserve"> διευκόλυνσης</w:t>
                      </w:r>
                      <w:r w:rsidR="001E40B2" w:rsidRPr="001F6149">
                        <w:rPr>
                          <w:rFonts w:ascii="Segoe UI" w:hAnsi="Segoe UI" w:cs="Segoe UI"/>
                          <w:sz w:val="16"/>
                          <w:szCs w:val="16"/>
                        </w:rPr>
                        <w:t xml:space="preserve"> </w:t>
                      </w:r>
                      <w:r w:rsidR="001E40B2">
                        <w:rPr>
                          <w:rFonts w:ascii="Segoe UI" w:hAnsi="Segoe UI" w:cs="Segoe UI"/>
                          <w:sz w:val="16"/>
                          <w:szCs w:val="16"/>
                        </w:rPr>
                        <w:t xml:space="preserve">καταβολής οφειλών </w:t>
                      </w:r>
                      <w:r w:rsidR="001E40B2" w:rsidRPr="001F6149">
                        <w:rPr>
                          <w:rFonts w:ascii="Segoe UI" w:hAnsi="Segoe UI" w:cs="Segoe UI"/>
                          <w:sz w:val="16"/>
                          <w:szCs w:val="16"/>
                        </w:rPr>
                        <w:t>επιχειρήσε</w:t>
                      </w:r>
                      <w:r w:rsidR="001E40B2">
                        <w:rPr>
                          <w:rFonts w:ascii="Segoe UI" w:hAnsi="Segoe UI" w:cs="Segoe UI"/>
                          <w:sz w:val="16"/>
                          <w:szCs w:val="16"/>
                        </w:rPr>
                        <w:t xml:space="preserve">ων </w:t>
                      </w:r>
                      <w:r w:rsidR="001E40B2" w:rsidRPr="001F6149">
                        <w:rPr>
                          <w:rFonts w:ascii="Segoe UI" w:hAnsi="Segoe UI" w:cs="Segoe UI"/>
                          <w:sz w:val="16"/>
                          <w:szCs w:val="16"/>
                        </w:rPr>
                        <w:t xml:space="preserve">και </w:t>
                      </w:r>
                      <w:r w:rsidR="001E40B2">
                        <w:rPr>
                          <w:rFonts w:ascii="Segoe UI" w:hAnsi="Segoe UI" w:cs="Segoe UI"/>
                          <w:sz w:val="16"/>
                          <w:szCs w:val="16"/>
                        </w:rPr>
                        <w:t>φυσικών προσώπων έχ</w:t>
                      </w:r>
                      <w:r>
                        <w:rPr>
                          <w:rFonts w:ascii="Segoe UI" w:hAnsi="Segoe UI" w:cs="Segoe UI"/>
                          <w:sz w:val="16"/>
                          <w:szCs w:val="16"/>
                        </w:rPr>
                        <w:t xml:space="preserve">ουν </w:t>
                      </w:r>
                      <w:r w:rsidR="001E40B2">
                        <w:rPr>
                          <w:rFonts w:ascii="Segoe UI" w:hAnsi="Segoe UI" w:cs="Segoe UI"/>
                          <w:sz w:val="16"/>
                          <w:szCs w:val="16"/>
                        </w:rPr>
                        <w:t xml:space="preserve">ως αποτέλεσμα την υποβολή </w:t>
                      </w:r>
                      <w:r w:rsidR="001E40B2" w:rsidRPr="001F6149">
                        <w:rPr>
                          <w:rFonts w:ascii="Segoe UI" w:hAnsi="Segoe UI" w:cs="Segoe UI"/>
                          <w:sz w:val="16"/>
                          <w:szCs w:val="16"/>
                        </w:rPr>
                        <w:t xml:space="preserve">σχεδόν </w:t>
                      </w:r>
                      <w:r w:rsidR="001E40B2" w:rsidRPr="00BF618F">
                        <w:rPr>
                          <w:rFonts w:ascii="Segoe UI" w:hAnsi="Segoe UI" w:cs="Segoe UI"/>
                          <w:sz w:val="16"/>
                          <w:szCs w:val="16"/>
                        </w:rPr>
                        <w:t>6</w:t>
                      </w:r>
                      <w:r w:rsidR="001E40B2" w:rsidRPr="001F6149">
                        <w:rPr>
                          <w:rFonts w:ascii="Segoe UI" w:hAnsi="Segoe UI" w:cs="Segoe UI"/>
                          <w:sz w:val="16"/>
                          <w:szCs w:val="16"/>
                        </w:rPr>
                        <w:t>0 χιλ. αιτήσε</w:t>
                      </w:r>
                      <w:r w:rsidR="001E40B2">
                        <w:rPr>
                          <w:rFonts w:ascii="Segoe UI" w:hAnsi="Segoe UI" w:cs="Segoe UI"/>
                          <w:sz w:val="16"/>
                          <w:szCs w:val="16"/>
                        </w:rPr>
                        <w:t>ων</w:t>
                      </w:r>
                      <w:r w:rsidR="001E40B2" w:rsidRPr="001F6149">
                        <w:rPr>
                          <w:rFonts w:ascii="Segoe UI" w:hAnsi="Segoe UI" w:cs="Segoe UI"/>
                          <w:sz w:val="16"/>
                          <w:szCs w:val="16"/>
                        </w:rPr>
                        <w:t xml:space="preserve"> που αντιστοιχούν σε υπόλοιπα δανείων ύψους περίπου</w:t>
                      </w:r>
                      <w:r w:rsidR="001E40B2" w:rsidRPr="00F77879">
                        <w:rPr>
                          <w:rFonts w:ascii="Segoe UI" w:hAnsi="Segoe UI" w:cs="Segoe UI"/>
                          <w:sz w:val="16"/>
                          <w:szCs w:val="16"/>
                        </w:rPr>
                        <w:t xml:space="preserve"> </w:t>
                      </w:r>
                      <w:r w:rsidR="001E40B2" w:rsidRPr="00BF618F">
                        <w:rPr>
                          <w:rFonts w:ascii="Segoe UI" w:hAnsi="Segoe UI" w:cs="Segoe UI"/>
                          <w:sz w:val="16"/>
                          <w:szCs w:val="16"/>
                        </w:rPr>
                        <w:t>4</w:t>
                      </w:r>
                      <w:r w:rsidR="001E40B2" w:rsidRPr="001F6149">
                        <w:rPr>
                          <w:rFonts w:ascii="Segoe UI" w:hAnsi="Segoe UI" w:cs="Segoe UI"/>
                          <w:sz w:val="16"/>
                          <w:szCs w:val="16"/>
                        </w:rPr>
                        <w:t xml:space="preserve"> δισ. ευρώ</w:t>
                      </w:r>
                      <w:r w:rsidR="001E40B2">
                        <w:rPr>
                          <w:rFonts w:ascii="Segoe UI" w:hAnsi="Segoe UI" w:cs="Segoe UI"/>
                          <w:sz w:val="16"/>
                          <w:szCs w:val="16"/>
                        </w:rPr>
                        <w:t xml:space="preserve"> </w:t>
                      </w:r>
                      <w:r w:rsidR="001E40B2" w:rsidRPr="001F6149">
                        <w:rPr>
                          <w:rFonts w:ascii="Segoe UI" w:hAnsi="Segoe UI" w:cs="Segoe UI"/>
                          <w:sz w:val="16"/>
                          <w:szCs w:val="16"/>
                        </w:rPr>
                        <w:t xml:space="preserve">μέχρι σήμερα </w:t>
                      </w:r>
                    </w:p>
                    <w:p w:rsidR="001E40B2" w:rsidRDefault="001E40B2" w:rsidP="006C376B">
                      <w:pPr>
                        <w:numPr>
                          <w:ilvl w:val="1"/>
                          <w:numId w:val="6"/>
                        </w:numPr>
                        <w:spacing w:before="120"/>
                        <w:rPr>
                          <w:rFonts w:ascii="Segoe UI" w:hAnsi="Segoe UI" w:cs="Segoe UI"/>
                          <w:sz w:val="16"/>
                          <w:szCs w:val="16"/>
                        </w:rPr>
                      </w:pPr>
                      <w:r w:rsidRPr="00B03621">
                        <w:rPr>
                          <w:rFonts w:ascii="Segoe UI" w:hAnsi="Segoe UI" w:cs="Segoe UI"/>
                          <w:sz w:val="16"/>
                          <w:szCs w:val="16"/>
                        </w:rPr>
                        <w:t>Συμμετοχή σε όλα τα προγράμματα στήριξης</w:t>
                      </w:r>
                      <w:r>
                        <w:rPr>
                          <w:rFonts w:ascii="Segoe UI" w:hAnsi="Segoe UI" w:cs="Segoe UI"/>
                          <w:sz w:val="16"/>
                          <w:szCs w:val="16"/>
                        </w:rPr>
                        <w:t xml:space="preserve"> της</w:t>
                      </w:r>
                      <w:r w:rsidRPr="00B03621">
                        <w:rPr>
                          <w:rFonts w:ascii="Segoe UI" w:hAnsi="Segoe UI" w:cs="Segoe UI"/>
                          <w:sz w:val="16"/>
                          <w:szCs w:val="16"/>
                        </w:rPr>
                        <w:t xml:space="preserve"> </w:t>
                      </w:r>
                      <w:r>
                        <w:rPr>
                          <w:rFonts w:ascii="Segoe UI" w:hAnsi="Segoe UI" w:cs="Segoe UI"/>
                          <w:sz w:val="16"/>
                          <w:szCs w:val="16"/>
                        </w:rPr>
                        <w:t>Κ</w:t>
                      </w:r>
                      <w:r w:rsidRPr="00B03621">
                        <w:rPr>
                          <w:rFonts w:ascii="Segoe UI" w:hAnsi="Segoe UI" w:cs="Segoe UI"/>
                          <w:sz w:val="16"/>
                          <w:szCs w:val="16"/>
                        </w:rPr>
                        <w:t xml:space="preserve">υβέρνησης </w:t>
                      </w:r>
                      <w:r>
                        <w:rPr>
                          <w:rFonts w:ascii="Segoe UI" w:hAnsi="Segoe UI" w:cs="Segoe UI"/>
                          <w:sz w:val="16"/>
                          <w:szCs w:val="16"/>
                        </w:rPr>
                        <w:t>για την πανδημία του κορωνοϊού</w:t>
                      </w:r>
                      <w:r w:rsidRPr="00B03621">
                        <w:rPr>
                          <w:rFonts w:ascii="Segoe UI" w:hAnsi="Segoe UI" w:cs="Segoe UI"/>
                          <w:sz w:val="16"/>
                          <w:szCs w:val="16"/>
                        </w:rPr>
                        <w:t xml:space="preserve">, συμπεριλαμβανομένου του </w:t>
                      </w:r>
                      <w:r>
                        <w:rPr>
                          <w:rFonts w:ascii="Segoe UI" w:hAnsi="Segoe UI" w:cs="Segoe UI"/>
                          <w:sz w:val="16"/>
                          <w:szCs w:val="16"/>
                        </w:rPr>
                        <w:t>ΤΕΠΙΧ</w:t>
                      </w:r>
                      <w:r w:rsidR="005E22BE">
                        <w:rPr>
                          <w:rFonts w:ascii="Segoe UI" w:hAnsi="Segoe UI" w:cs="Segoe UI"/>
                          <w:sz w:val="16"/>
                          <w:szCs w:val="16"/>
                        </w:rPr>
                        <w:t>-</w:t>
                      </w:r>
                      <w:r>
                        <w:rPr>
                          <w:rFonts w:ascii="Segoe UI" w:hAnsi="Segoe UI" w:cs="Segoe UI"/>
                          <w:sz w:val="16"/>
                          <w:szCs w:val="16"/>
                        </w:rPr>
                        <w:t>ΙΙ</w:t>
                      </w:r>
                      <w:r w:rsidRPr="00B03621">
                        <w:rPr>
                          <w:rFonts w:ascii="Segoe UI" w:hAnsi="Segoe UI" w:cs="Segoe UI"/>
                          <w:sz w:val="16"/>
                          <w:szCs w:val="16"/>
                        </w:rPr>
                        <w:t xml:space="preserve">, </w:t>
                      </w:r>
                      <w:r>
                        <w:rPr>
                          <w:rFonts w:ascii="Segoe UI" w:hAnsi="Segoe UI" w:cs="Segoe UI"/>
                          <w:sz w:val="16"/>
                          <w:szCs w:val="16"/>
                        </w:rPr>
                        <w:t xml:space="preserve">των δανείων με εγγύηση Δημοσίου </w:t>
                      </w:r>
                      <w:r w:rsidRPr="002D44B8">
                        <w:rPr>
                          <w:rFonts w:ascii="Segoe UI" w:hAnsi="Segoe UI" w:cs="Segoe UI"/>
                          <w:sz w:val="16"/>
                          <w:szCs w:val="16"/>
                        </w:rPr>
                        <w:t>για κεφάλαι</w:t>
                      </w:r>
                      <w:r>
                        <w:rPr>
                          <w:rFonts w:ascii="Segoe UI" w:hAnsi="Segoe UI" w:cs="Segoe UI"/>
                          <w:sz w:val="16"/>
                          <w:szCs w:val="16"/>
                        </w:rPr>
                        <w:t>ο</w:t>
                      </w:r>
                      <w:r w:rsidRPr="002D44B8">
                        <w:rPr>
                          <w:rFonts w:ascii="Segoe UI" w:hAnsi="Segoe UI" w:cs="Segoe UI"/>
                          <w:sz w:val="16"/>
                          <w:szCs w:val="16"/>
                        </w:rPr>
                        <w:t xml:space="preserve"> κίνησης επιχειρήσε</w:t>
                      </w:r>
                      <w:r>
                        <w:rPr>
                          <w:rFonts w:ascii="Segoe UI" w:hAnsi="Segoe UI" w:cs="Segoe UI"/>
                          <w:sz w:val="16"/>
                          <w:szCs w:val="16"/>
                        </w:rPr>
                        <w:t xml:space="preserve">ων, καθώς και </w:t>
                      </w:r>
                      <w:r w:rsidRPr="007301C3">
                        <w:rPr>
                          <w:rFonts w:ascii="Segoe UI" w:hAnsi="Segoe UI" w:cs="Segoe UI"/>
                          <w:sz w:val="16"/>
                          <w:szCs w:val="16"/>
                        </w:rPr>
                        <w:t xml:space="preserve">των δανείων </w:t>
                      </w:r>
                      <w:r>
                        <w:rPr>
                          <w:rFonts w:ascii="Segoe UI" w:hAnsi="Segoe UI" w:cs="Segoe UI"/>
                          <w:sz w:val="16"/>
                          <w:szCs w:val="16"/>
                        </w:rPr>
                        <w:t xml:space="preserve">σε επιχειρήσεις με επιδότηση επιτοκίου </w:t>
                      </w:r>
                    </w:p>
                    <w:p w:rsidR="001E40B2" w:rsidRPr="000237DA" w:rsidRDefault="001E40B2" w:rsidP="006C376B">
                      <w:pPr>
                        <w:numPr>
                          <w:ilvl w:val="1"/>
                          <w:numId w:val="6"/>
                        </w:numPr>
                        <w:spacing w:before="120"/>
                        <w:rPr>
                          <w:rFonts w:ascii="Segoe UI" w:hAnsi="Segoe UI" w:cs="Segoe UI"/>
                          <w:sz w:val="16"/>
                          <w:szCs w:val="16"/>
                        </w:rPr>
                      </w:pPr>
                      <w:r w:rsidRPr="000237DA">
                        <w:rPr>
                          <w:rFonts w:ascii="Segoe UI" w:hAnsi="Segoe UI" w:cs="Segoe UI"/>
                          <w:sz w:val="16"/>
                          <w:szCs w:val="16"/>
                        </w:rPr>
                        <w:t>Ε</w:t>
                      </w:r>
                      <w:r>
                        <w:rPr>
                          <w:rFonts w:ascii="Segoe UI" w:hAnsi="Segoe UI" w:cs="Segoe UI"/>
                          <w:sz w:val="16"/>
                          <w:szCs w:val="16"/>
                        </w:rPr>
                        <w:t xml:space="preserve">πιτάχυνση </w:t>
                      </w:r>
                      <w:r w:rsidR="00451711">
                        <w:rPr>
                          <w:rFonts w:ascii="Segoe UI" w:hAnsi="Segoe UI" w:cs="Segoe UI"/>
                          <w:sz w:val="16"/>
                          <w:szCs w:val="16"/>
                        </w:rPr>
                        <w:t xml:space="preserve">της </w:t>
                      </w:r>
                      <w:r w:rsidR="00451711" w:rsidRPr="000237DA">
                        <w:rPr>
                          <w:rFonts w:ascii="Segoe UI" w:hAnsi="Segoe UI" w:cs="Segoe UI"/>
                          <w:sz w:val="16"/>
                          <w:szCs w:val="16"/>
                        </w:rPr>
                        <w:t>μετάβαση</w:t>
                      </w:r>
                      <w:r w:rsidR="00451711">
                        <w:rPr>
                          <w:rFonts w:ascii="Segoe UI" w:hAnsi="Segoe UI" w:cs="Segoe UI"/>
                          <w:sz w:val="16"/>
                          <w:szCs w:val="16"/>
                        </w:rPr>
                        <w:t xml:space="preserve">ς των πελατών μας </w:t>
                      </w:r>
                      <w:r w:rsidR="00451711" w:rsidRPr="000237DA">
                        <w:rPr>
                          <w:rFonts w:ascii="Segoe UI" w:hAnsi="Segoe UI" w:cs="Segoe UI"/>
                          <w:sz w:val="16"/>
                          <w:szCs w:val="16"/>
                        </w:rPr>
                        <w:t xml:space="preserve">σε ψηφιακά κανάλια </w:t>
                      </w:r>
                      <w:r w:rsidR="00451711">
                        <w:rPr>
                          <w:rFonts w:ascii="Segoe UI" w:hAnsi="Segoe UI" w:cs="Segoe UI"/>
                          <w:sz w:val="16"/>
                          <w:szCs w:val="16"/>
                        </w:rPr>
                        <w:t xml:space="preserve">μέσω </w:t>
                      </w:r>
                      <w:r w:rsidRPr="000237DA">
                        <w:rPr>
                          <w:rFonts w:ascii="Segoe UI" w:hAnsi="Segoe UI" w:cs="Segoe UI"/>
                          <w:sz w:val="16"/>
                          <w:szCs w:val="16"/>
                        </w:rPr>
                        <w:t>διαφημιστικ</w:t>
                      </w:r>
                      <w:r w:rsidR="00451711">
                        <w:rPr>
                          <w:rFonts w:ascii="Segoe UI" w:hAnsi="Segoe UI" w:cs="Segoe UI"/>
                          <w:sz w:val="16"/>
                          <w:szCs w:val="16"/>
                        </w:rPr>
                        <w:t xml:space="preserve">ών </w:t>
                      </w:r>
                      <w:r w:rsidRPr="000237DA">
                        <w:rPr>
                          <w:rFonts w:ascii="Segoe UI" w:hAnsi="Segoe UI" w:cs="Segoe UI"/>
                          <w:sz w:val="16"/>
                          <w:szCs w:val="16"/>
                        </w:rPr>
                        <w:t>εν</w:t>
                      </w:r>
                      <w:r w:rsidR="00451711">
                        <w:rPr>
                          <w:rFonts w:ascii="Segoe UI" w:hAnsi="Segoe UI" w:cs="Segoe UI"/>
                          <w:sz w:val="16"/>
                          <w:szCs w:val="16"/>
                        </w:rPr>
                        <w:t xml:space="preserve">εργειών και </w:t>
                      </w:r>
                      <w:r w:rsidRPr="000237DA">
                        <w:rPr>
                          <w:rFonts w:ascii="Segoe UI" w:hAnsi="Segoe UI" w:cs="Segoe UI"/>
                          <w:sz w:val="16"/>
                          <w:szCs w:val="16"/>
                        </w:rPr>
                        <w:t xml:space="preserve">εισαγωγή νέων λειτουργιών: </w:t>
                      </w:r>
                      <w:r>
                        <w:rPr>
                          <w:rFonts w:ascii="Segoe UI" w:hAnsi="Segoe UI" w:cs="Segoe UI"/>
                          <w:sz w:val="16"/>
                          <w:szCs w:val="16"/>
                        </w:rPr>
                        <w:t>α</w:t>
                      </w:r>
                      <w:r w:rsidRPr="000237DA">
                        <w:rPr>
                          <w:rFonts w:ascii="Segoe UI" w:hAnsi="Segoe UI" w:cs="Segoe UI"/>
                          <w:sz w:val="16"/>
                          <w:szCs w:val="16"/>
                        </w:rPr>
                        <w:t>ύξηση</w:t>
                      </w:r>
                      <w:r>
                        <w:rPr>
                          <w:rFonts w:ascii="Segoe UI" w:hAnsi="Segoe UI" w:cs="Segoe UI"/>
                          <w:sz w:val="16"/>
                          <w:szCs w:val="16"/>
                        </w:rPr>
                        <w:t xml:space="preserve"> των</w:t>
                      </w:r>
                      <w:r w:rsidRPr="000237DA">
                        <w:rPr>
                          <w:rFonts w:ascii="Segoe UI" w:hAnsi="Segoe UI" w:cs="Segoe UI"/>
                          <w:sz w:val="16"/>
                          <w:szCs w:val="16"/>
                        </w:rPr>
                        <w:t xml:space="preserve"> </w:t>
                      </w:r>
                      <w:r>
                        <w:rPr>
                          <w:rFonts w:ascii="Segoe UI" w:hAnsi="Segoe UI" w:cs="Segoe UI"/>
                          <w:sz w:val="16"/>
                          <w:szCs w:val="16"/>
                        </w:rPr>
                        <w:t>ηλεκτρονικών σ</w:t>
                      </w:r>
                      <w:r w:rsidRPr="000237DA">
                        <w:rPr>
                          <w:rFonts w:ascii="Segoe UI" w:hAnsi="Segoe UI" w:cs="Segoe UI"/>
                          <w:sz w:val="16"/>
                          <w:szCs w:val="16"/>
                        </w:rPr>
                        <w:t>υναλλαγών κατά 60% και πλέον, με τους ενεργούς χρήστες να αγγίζουν τα 1,4 εκατ. τον Απρίλιο</w:t>
                      </w:r>
                      <w:r>
                        <w:rPr>
                          <w:rFonts w:ascii="Segoe UI" w:hAnsi="Segoe UI" w:cs="Segoe UI"/>
                          <w:sz w:val="16"/>
                          <w:szCs w:val="16"/>
                        </w:rPr>
                        <w:t xml:space="preserve"> </w:t>
                      </w:r>
                      <w:r w:rsidRPr="000237DA">
                        <w:rPr>
                          <w:rFonts w:ascii="Segoe UI" w:hAnsi="Segoe UI" w:cs="Segoe UI"/>
                          <w:sz w:val="16"/>
                          <w:szCs w:val="16"/>
                        </w:rPr>
                        <w:t>(+51%</w:t>
                      </w:r>
                      <w:r>
                        <w:rPr>
                          <w:rFonts w:ascii="Segoe UI" w:hAnsi="Segoe UI" w:cs="Segoe UI"/>
                          <w:sz w:val="16"/>
                          <w:szCs w:val="16"/>
                        </w:rPr>
                        <w:t xml:space="preserve"> σε ετήσια βάση</w:t>
                      </w:r>
                      <w:r w:rsidRPr="000237DA">
                        <w:rPr>
                          <w:rFonts w:ascii="Segoe UI" w:hAnsi="Segoe UI" w:cs="Segoe UI"/>
                          <w:sz w:val="16"/>
                          <w:szCs w:val="16"/>
                        </w:rPr>
                        <w:t xml:space="preserve">), και περισσότερους από 130 χιλ. πελάτες να έχουν εγγραφεί σε ψηφιακά δίκτυα από την αρχή του έτους έως σήμερα </w:t>
                      </w:r>
                    </w:p>
                    <w:p w:rsidR="001E40B2" w:rsidRPr="009D2AB6" w:rsidRDefault="001E40B2" w:rsidP="006C376B">
                      <w:pPr>
                        <w:spacing w:before="120"/>
                        <w:rPr>
                          <w:rFonts w:ascii="Segoe UI" w:hAnsi="Segoe UI" w:cs="Segoe UI"/>
                          <w:b/>
                          <w:sz w:val="10"/>
                          <w:szCs w:val="10"/>
                        </w:rPr>
                      </w:pPr>
                    </w:p>
                    <w:p w:rsidR="001E40B2" w:rsidRPr="00192FCD" w:rsidRDefault="001E40B2" w:rsidP="000A05D1">
                      <w:pPr>
                        <w:pStyle w:val="a7"/>
                        <w:numPr>
                          <w:ilvl w:val="0"/>
                          <w:numId w:val="6"/>
                        </w:numPr>
                        <w:spacing w:before="120" w:after="0" w:line="276" w:lineRule="auto"/>
                        <w:jc w:val="left"/>
                        <w:rPr>
                          <w:rFonts w:ascii="Segoe UI" w:hAnsi="Segoe UI" w:cs="Segoe UI"/>
                          <w:b/>
                          <w:sz w:val="16"/>
                          <w:szCs w:val="16"/>
                        </w:rPr>
                      </w:pPr>
                      <w:r w:rsidRPr="00192FCD">
                        <w:rPr>
                          <w:rFonts w:ascii="Segoe UI" w:hAnsi="Segoe UI" w:cs="Segoe UI"/>
                          <w:b/>
                          <w:sz w:val="16"/>
                          <w:szCs w:val="16"/>
                        </w:rPr>
                        <w:t>Κέρδη μετά φόρων από συνεχιζόμενες δραστηριότητες του Ομίλου ύψους €4</w:t>
                      </w:r>
                      <w:r>
                        <w:rPr>
                          <w:rFonts w:ascii="Segoe UI" w:hAnsi="Segoe UI" w:cs="Segoe UI"/>
                          <w:b/>
                          <w:sz w:val="16"/>
                          <w:szCs w:val="16"/>
                        </w:rPr>
                        <w:t>09</w:t>
                      </w:r>
                      <w:r w:rsidRPr="00192FCD">
                        <w:rPr>
                          <w:rFonts w:ascii="Segoe UI" w:hAnsi="Segoe UI" w:cs="Segoe UI"/>
                          <w:b/>
                          <w:sz w:val="16"/>
                          <w:szCs w:val="16"/>
                        </w:rPr>
                        <w:t xml:space="preserve"> εκατ. το </w:t>
                      </w:r>
                      <w:r>
                        <w:rPr>
                          <w:rFonts w:ascii="Segoe UI" w:hAnsi="Segoe UI" w:cs="Segoe UI"/>
                          <w:b/>
                          <w:sz w:val="16"/>
                          <w:szCs w:val="16"/>
                        </w:rPr>
                        <w:t xml:space="preserve">Α’ τρίμηνο </w:t>
                      </w:r>
                      <w:r w:rsidRPr="00192FCD">
                        <w:rPr>
                          <w:rFonts w:ascii="Segoe UI" w:hAnsi="Segoe UI" w:cs="Segoe UI"/>
                          <w:b/>
                          <w:sz w:val="16"/>
                          <w:szCs w:val="16"/>
                        </w:rPr>
                        <w:t>20</w:t>
                      </w:r>
                      <w:r>
                        <w:rPr>
                          <w:rFonts w:ascii="Segoe UI" w:hAnsi="Segoe UI" w:cs="Segoe UI"/>
                          <w:b/>
                          <w:sz w:val="16"/>
                          <w:szCs w:val="16"/>
                        </w:rPr>
                        <w:t>20</w:t>
                      </w:r>
                      <w:r w:rsidRPr="00192FCD">
                        <w:rPr>
                          <w:rFonts w:ascii="Segoe UI" w:hAnsi="Segoe UI" w:cs="Segoe UI"/>
                          <w:b/>
                          <w:sz w:val="16"/>
                          <w:szCs w:val="16"/>
                        </w:rPr>
                        <w:t xml:space="preserve"> (€</w:t>
                      </w:r>
                      <w:r>
                        <w:rPr>
                          <w:rFonts w:ascii="Segoe UI" w:hAnsi="Segoe UI" w:cs="Segoe UI"/>
                          <w:b/>
                          <w:sz w:val="16"/>
                          <w:szCs w:val="16"/>
                        </w:rPr>
                        <w:t xml:space="preserve">131 </w:t>
                      </w:r>
                      <w:r w:rsidRPr="00192FCD">
                        <w:rPr>
                          <w:rFonts w:ascii="Segoe UI" w:hAnsi="Segoe UI" w:cs="Segoe UI"/>
                          <w:b/>
                          <w:sz w:val="16"/>
                          <w:szCs w:val="16"/>
                        </w:rPr>
                        <w:t xml:space="preserve">εκατ. το </w:t>
                      </w:r>
                      <w:r w:rsidRPr="000A05D1">
                        <w:rPr>
                          <w:rFonts w:ascii="Segoe UI" w:hAnsi="Segoe UI" w:cs="Segoe UI"/>
                          <w:b/>
                          <w:sz w:val="16"/>
                          <w:szCs w:val="16"/>
                        </w:rPr>
                        <w:t>Α’ τρίμηνο 20</w:t>
                      </w:r>
                      <w:r>
                        <w:rPr>
                          <w:rFonts w:ascii="Segoe UI" w:hAnsi="Segoe UI" w:cs="Segoe UI"/>
                          <w:b/>
                          <w:sz w:val="16"/>
                          <w:szCs w:val="16"/>
                        </w:rPr>
                        <w:t>19</w:t>
                      </w:r>
                      <w:r w:rsidRPr="00192FCD">
                        <w:rPr>
                          <w:rFonts w:ascii="Segoe UI" w:hAnsi="Segoe UI" w:cs="Segoe UI"/>
                          <w:b/>
                          <w:sz w:val="16"/>
                          <w:szCs w:val="16"/>
                        </w:rPr>
                        <w:t>)</w:t>
                      </w:r>
                    </w:p>
                    <w:p w:rsidR="001E40B2" w:rsidRDefault="001E40B2" w:rsidP="006C376B">
                      <w:pPr>
                        <w:numPr>
                          <w:ilvl w:val="1"/>
                          <w:numId w:val="6"/>
                        </w:numPr>
                        <w:spacing w:before="120"/>
                        <w:ind w:left="641" w:hanging="357"/>
                        <w:rPr>
                          <w:rFonts w:ascii="Segoe UI" w:hAnsi="Segoe UI" w:cs="Segoe UI"/>
                          <w:sz w:val="16"/>
                          <w:szCs w:val="16"/>
                        </w:rPr>
                      </w:pPr>
                      <w:r w:rsidRPr="00CE5D55">
                        <w:rPr>
                          <w:rFonts w:ascii="Segoe UI" w:hAnsi="Segoe UI" w:cs="Segoe UI"/>
                          <w:sz w:val="16"/>
                          <w:szCs w:val="16"/>
                        </w:rPr>
                        <w:t xml:space="preserve">Η σταθεροποίηση των οργανικών αποτελεσμάτων και τα ισχυρά κέρδη από χρηματοοικονομικές πράξεις παρέχουν στην ΕΤΕ στρατηγική ευελιξία, επιτρέποντας την </w:t>
                      </w:r>
                      <w:r w:rsidR="00443AEC">
                        <w:rPr>
                          <w:rFonts w:ascii="Segoe UI" w:hAnsi="Segoe UI" w:cs="Segoe UI"/>
                          <w:sz w:val="16"/>
                          <w:szCs w:val="16"/>
                        </w:rPr>
                        <w:t xml:space="preserve">απορρόφηση </w:t>
                      </w:r>
                      <w:r w:rsidRPr="00CE5D55">
                        <w:rPr>
                          <w:rFonts w:ascii="Segoe UI" w:hAnsi="Segoe UI" w:cs="Segoe UI"/>
                          <w:sz w:val="16"/>
                          <w:szCs w:val="16"/>
                        </w:rPr>
                        <w:t>των συνολικών προβλέψεων για επισφαλείς απαιτήσεις για την αναμενόμενη επίπτωση της πανδημίας του κορωνοϊού</w:t>
                      </w:r>
                      <w:r w:rsidRPr="00CE5D55">
                        <w:rPr>
                          <w:rFonts w:ascii="Segoe UI" w:hAnsi="Segoe UI" w:cs="Segoe UI"/>
                          <w:sz w:val="16"/>
                          <w:szCs w:val="16"/>
                          <w:vertAlign w:val="superscript"/>
                        </w:rPr>
                        <w:t>1</w:t>
                      </w:r>
                      <w:r w:rsidRPr="00CE5D55">
                        <w:rPr>
                          <w:rFonts w:ascii="Segoe UI" w:hAnsi="Segoe UI" w:cs="Segoe UI"/>
                          <w:sz w:val="16"/>
                          <w:szCs w:val="16"/>
                        </w:rPr>
                        <w:t>, αφήνοντας ταυτόχρονα σημαντικό περιθώριο για διενέργεια προβλέψεων σχετιζόμενων με πωλήσεις /</w:t>
                      </w:r>
                      <w:r w:rsidR="000F4782">
                        <w:rPr>
                          <w:rFonts w:ascii="Segoe UI" w:hAnsi="Segoe UI" w:cs="Segoe UI"/>
                          <w:sz w:val="16"/>
                          <w:szCs w:val="16"/>
                        </w:rPr>
                        <w:t xml:space="preserve"> </w:t>
                      </w:r>
                      <w:r w:rsidRPr="00CE5D55">
                        <w:rPr>
                          <w:rFonts w:ascii="Segoe UI" w:hAnsi="Segoe UI" w:cs="Segoe UI"/>
                          <w:sz w:val="16"/>
                          <w:szCs w:val="16"/>
                        </w:rPr>
                        <w:t xml:space="preserve">τιτλοποιήσεις Μη Εξυπηρετούμενων Ανοιγμάτων </w:t>
                      </w:r>
                      <w:r>
                        <w:rPr>
                          <w:rFonts w:ascii="Segoe UI" w:hAnsi="Segoe UI" w:cs="Segoe UI"/>
                          <w:sz w:val="16"/>
                          <w:szCs w:val="16"/>
                        </w:rPr>
                        <w:t>(</w:t>
                      </w:r>
                      <w:r w:rsidRPr="00CE5D55">
                        <w:rPr>
                          <w:rFonts w:ascii="Segoe UI" w:hAnsi="Segoe UI" w:cs="Segoe UI"/>
                          <w:sz w:val="16"/>
                          <w:szCs w:val="16"/>
                        </w:rPr>
                        <w:t>ΜΕΑ</w:t>
                      </w:r>
                      <w:r>
                        <w:rPr>
                          <w:rFonts w:ascii="Segoe UI" w:hAnsi="Segoe UI" w:cs="Segoe UI"/>
                          <w:sz w:val="16"/>
                          <w:szCs w:val="16"/>
                        </w:rPr>
                        <w:t>)</w:t>
                      </w:r>
                    </w:p>
                    <w:p w:rsidR="001E40B2" w:rsidRPr="00CE5D55" w:rsidRDefault="001E40B2" w:rsidP="006C376B">
                      <w:pPr>
                        <w:numPr>
                          <w:ilvl w:val="1"/>
                          <w:numId w:val="6"/>
                        </w:numPr>
                        <w:spacing w:before="120"/>
                        <w:ind w:left="641" w:hanging="357"/>
                        <w:rPr>
                          <w:rFonts w:ascii="Segoe UI" w:hAnsi="Segoe UI" w:cs="Segoe UI"/>
                          <w:sz w:val="16"/>
                          <w:szCs w:val="16"/>
                        </w:rPr>
                      </w:pPr>
                      <w:r>
                        <w:rPr>
                          <w:rFonts w:ascii="Segoe UI" w:hAnsi="Segoe UI" w:cs="Segoe UI"/>
                          <w:sz w:val="16"/>
                          <w:szCs w:val="16"/>
                        </w:rPr>
                        <w:t>Τα κ</w:t>
                      </w:r>
                      <w:r w:rsidRPr="00CE5D55">
                        <w:rPr>
                          <w:rFonts w:ascii="Segoe UI" w:hAnsi="Segoe UI" w:cs="Segoe UI"/>
                          <w:sz w:val="16"/>
                          <w:szCs w:val="16"/>
                        </w:rPr>
                        <w:t xml:space="preserve">αθαρά έσοδα από τόκους μειώθηκαν κατά 4% σε ετήσια βάση σε €277 εκατ. το Α’ τρίμηνο 2020, αντανακλώντας κυρίως τη σημαντική αποκλιμάκωση ΜΕΑ κατά €4,7 δισ. το 2019, </w:t>
                      </w:r>
                      <w:r w:rsidR="00F16A17">
                        <w:rPr>
                          <w:rFonts w:ascii="Segoe UI" w:hAnsi="Segoe UI" w:cs="Segoe UI"/>
                          <w:sz w:val="16"/>
                          <w:szCs w:val="16"/>
                        </w:rPr>
                        <w:t xml:space="preserve">καθώς και </w:t>
                      </w:r>
                      <w:r w:rsidRPr="00CE5D55">
                        <w:rPr>
                          <w:rFonts w:ascii="Segoe UI" w:hAnsi="Segoe UI" w:cs="Segoe UI"/>
                          <w:sz w:val="16"/>
                          <w:szCs w:val="16"/>
                        </w:rPr>
                        <w:t>την πώληση χρεογράφων κατά τα προηγούμενα τρίμηνα και το υψηλότερο κόστος χρηματοδότησης λόγω της έκδοσης τίτλων μειωμένης εξασφάλισης Tier II τον Ιούλιο 2019. Οι εκταμιεύσεις δανείων στην Ελλάδα αυξήθηκαν κατά 53% σε ετήσια βάση και διαμορφώθηκαν σε €1,1 δισ. το Α’ τρίμηνο 2020, ως αποτέλεσμα των εκταμιεύσεων δανείων προς επιχειρήσεις</w:t>
                      </w:r>
                    </w:p>
                    <w:p w:rsidR="001E40B2" w:rsidRPr="00192FCD" w:rsidRDefault="001E40B2" w:rsidP="006C376B">
                      <w:pPr>
                        <w:numPr>
                          <w:ilvl w:val="1"/>
                          <w:numId w:val="6"/>
                        </w:numPr>
                        <w:spacing w:before="120"/>
                        <w:ind w:left="641" w:hanging="357"/>
                        <w:rPr>
                          <w:rFonts w:ascii="Segoe UI" w:hAnsi="Segoe UI" w:cs="Segoe UI"/>
                          <w:sz w:val="16"/>
                          <w:szCs w:val="16"/>
                        </w:rPr>
                      </w:pPr>
                      <w:r w:rsidRPr="00192FCD">
                        <w:rPr>
                          <w:rFonts w:ascii="Segoe UI" w:hAnsi="Segoe UI" w:cs="Segoe UI"/>
                          <w:sz w:val="16"/>
                          <w:szCs w:val="16"/>
                        </w:rPr>
                        <w:t xml:space="preserve">Τα καθαρά έσοδα από προμήθειες ενισχύθηκαν κατά </w:t>
                      </w:r>
                      <w:r>
                        <w:rPr>
                          <w:rFonts w:ascii="Segoe UI" w:hAnsi="Segoe UI" w:cs="Segoe UI"/>
                          <w:sz w:val="16"/>
                          <w:szCs w:val="16"/>
                        </w:rPr>
                        <w:t>12</w:t>
                      </w:r>
                      <w:r w:rsidRPr="00192FCD">
                        <w:rPr>
                          <w:rFonts w:ascii="Segoe UI" w:hAnsi="Segoe UI" w:cs="Segoe UI"/>
                          <w:sz w:val="16"/>
                          <w:szCs w:val="16"/>
                        </w:rPr>
                        <w:t xml:space="preserve">% σε ετήσια βάση </w:t>
                      </w:r>
                      <w:r w:rsidRPr="006C13EB">
                        <w:rPr>
                          <w:rFonts w:ascii="Segoe UI" w:hAnsi="Segoe UI" w:cs="Segoe UI"/>
                          <w:sz w:val="16"/>
                          <w:szCs w:val="16"/>
                        </w:rPr>
                        <w:t>το Α’ τρίμηνο 2020</w:t>
                      </w:r>
                      <w:r w:rsidRPr="00192FCD">
                        <w:rPr>
                          <w:rFonts w:ascii="Segoe UI" w:hAnsi="Segoe UI" w:cs="Segoe UI"/>
                          <w:sz w:val="16"/>
                          <w:szCs w:val="16"/>
                        </w:rPr>
                        <w:t xml:space="preserve">, </w:t>
                      </w:r>
                      <w:r>
                        <w:rPr>
                          <w:rFonts w:ascii="Segoe UI" w:hAnsi="Segoe UI" w:cs="Segoe UI"/>
                          <w:sz w:val="16"/>
                          <w:szCs w:val="16"/>
                        </w:rPr>
                        <w:t xml:space="preserve">ως αποτέλεσμα της </w:t>
                      </w:r>
                      <w:r w:rsidRPr="00192FCD">
                        <w:rPr>
                          <w:rFonts w:ascii="Segoe UI" w:hAnsi="Segoe UI" w:cs="Segoe UI"/>
                          <w:sz w:val="16"/>
                          <w:szCs w:val="16"/>
                        </w:rPr>
                        <w:t>ισχυρή</w:t>
                      </w:r>
                      <w:r>
                        <w:rPr>
                          <w:rFonts w:ascii="Segoe UI" w:hAnsi="Segoe UI" w:cs="Segoe UI"/>
                          <w:sz w:val="16"/>
                          <w:szCs w:val="16"/>
                        </w:rPr>
                        <w:t>ς</w:t>
                      </w:r>
                      <w:r w:rsidRPr="00192FCD">
                        <w:rPr>
                          <w:rFonts w:ascii="Segoe UI" w:hAnsi="Segoe UI" w:cs="Segoe UI"/>
                          <w:sz w:val="16"/>
                          <w:szCs w:val="16"/>
                        </w:rPr>
                        <w:t xml:space="preserve"> ανάκαμψη</w:t>
                      </w:r>
                      <w:r>
                        <w:rPr>
                          <w:rFonts w:ascii="Segoe UI" w:hAnsi="Segoe UI" w:cs="Segoe UI"/>
                          <w:sz w:val="16"/>
                          <w:szCs w:val="16"/>
                        </w:rPr>
                        <w:t>ς</w:t>
                      </w:r>
                      <w:r w:rsidRPr="00192FCD">
                        <w:rPr>
                          <w:rFonts w:ascii="Segoe UI" w:hAnsi="Segoe UI" w:cs="Segoe UI"/>
                          <w:sz w:val="16"/>
                          <w:szCs w:val="16"/>
                        </w:rPr>
                        <w:t xml:space="preserve"> των εσόδων από προμήθειες Λιανικής Τραπεζικής (+</w:t>
                      </w:r>
                      <w:r>
                        <w:rPr>
                          <w:rFonts w:ascii="Segoe UI" w:hAnsi="Segoe UI" w:cs="Segoe UI"/>
                          <w:sz w:val="16"/>
                          <w:szCs w:val="16"/>
                        </w:rPr>
                        <w:t>25% σε ετήσια βάση)</w:t>
                      </w:r>
                      <w:r w:rsidRPr="00192FCD">
                        <w:rPr>
                          <w:rFonts w:ascii="Segoe UI" w:hAnsi="Segoe UI" w:cs="Segoe UI"/>
                          <w:sz w:val="16"/>
                          <w:szCs w:val="16"/>
                        </w:rPr>
                        <w:t xml:space="preserve">, αντανακλώντας την ενίσχυση των προμηθειών από </w:t>
                      </w:r>
                      <w:r>
                        <w:rPr>
                          <w:rFonts w:ascii="Segoe UI" w:hAnsi="Segoe UI" w:cs="Segoe UI"/>
                          <w:sz w:val="16"/>
                          <w:szCs w:val="16"/>
                        </w:rPr>
                        <w:t xml:space="preserve">κάρτες και </w:t>
                      </w:r>
                      <w:r w:rsidRPr="00AF6134">
                        <w:rPr>
                          <w:rFonts w:ascii="Segoe UI" w:hAnsi="Segoe UI" w:cs="Segoe UI"/>
                          <w:sz w:val="16"/>
                          <w:szCs w:val="16"/>
                        </w:rPr>
                        <w:t>υπηρεσίες διαμεσολάβησης</w:t>
                      </w:r>
                    </w:p>
                    <w:p w:rsidR="001E40B2" w:rsidRDefault="001E40B2" w:rsidP="006C376B">
                      <w:pPr>
                        <w:numPr>
                          <w:ilvl w:val="1"/>
                          <w:numId w:val="6"/>
                        </w:numPr>
                        <w:spacing w:before="120"/>
                        <w:ind w:left="641" w:hanging="357"/>
                        <w:rPr>
                          <w:rFonts w:ascii="Segoe UI" w:hAnsi="Segoe UI" w:cs="Segoe UI"/>
                          <w:sz w:val="16"/>
                          <w:szCs w:val="16"/>
                        </w:rPr>
                      </w:pPr>
                      <w:r w:rsidRPr="00AE56A7">
                        <w:rPr>
                          <w:rFonts w:ascii="Segoe UI" w:hAnsi="Segoe UI" w:cs="Segoe UI"/>
                          <w:sz w:val="16"/>
                          <w:szCs w:val="16"/>
                        </w:rPr>
                        <w:t xml:space="preserve">Τα κέρδη από χρηματοοικονομικές πράξεις και λοιπά έσοδα διαμορφώθηκαν σε €775 εκατ. </w:t>
                      </w:r>
                      <w:r>
                        <w:rPr>
                          <w:rFonts w:ascii="Segoe UI" w:hAnsi="Segoe UI" w:cs="Segoe UI"/>
                          <w:sz w:val="16"/>
                          <w:szCs w:val="16"/>
                        </w:rPr>
                        <w:t xml:space="preserve">το </w:t>
                      </w:r>
                      <w:r w:rsidRPr="00AE56A7">
                        <w:rPr>
                          <w:rFonts w:ascii="Segoe UI" w:hAnsi="Segoe UI" w:cs="Segoe UI"/>
                          <w:sz w:val="16"/>
                          <w:szCs w:val="16"/>
                        </w:rPr>
                        <w:t>Α’ τρίμηνο 2020, ενσωματώνοντας υψηλά μη επαναλαμβανόμενα κέρδη σχετιζόμενα με την ανταλλαγή τριών υφιστάμενων Ομολόγων Ελληνικού Δημοσίου (ΟΕΔ) που κατείχε η ΕΤΕ με ένα νέο ΟΕΔ τον Ιανουάριο (€515 εκατ.)</w:t>
                      </w:r>
                      <w:r>
                        <w:rPr>
                          <w:rFonts w:ascii="Segoe UI" w:hAnsi="Segoe UI" w:cs="Segoe UI"/>
                          <w:sz w:val="16"/>
                          <w:szCs w:val="16"/>
                        </w:rPr>
                        <w:t xml:space="preserve">, καθώς </w:t>
                      </w:r>
                      <w:r w:rsidRPr="00AE56A7">
                        <w:rPr>
                          <w:rFonts w:ascii="Segoe UI" w:hAnsi="Segoe UI" w:cs="Segoe UI"/>
                          <w:sz w:val="16"/>
                          <w:szCs w:val="16"/>
                        </w:rPr>
                        <w:t>και την πώληση ΟΕΔ στο χαρτοφυλάκιο «διακρατούμενων για την είσπραξη συμβατικών ταμειακών ροών και για ενδεχόμενη πώληση» (HTCS) τον Φεβρουάριο (€264 εκατ</w:t>
                      </w:r>
                      <w:r>
                        <w:rPr>
                          <w:rFonts w:ascii="Segoe UI" w:hAnsi="Segoe UI" w:cs="Segoe UI"/>
                          <w:sz w:val="16"/>
                          <w:szCs w:val="16"/>
                        </w:rPr>
                        <w:t>.</w:t>
                      </w:r>
                      <w:r w:rsidRPr="00AE56A7">
                        <w:rPr>
                          <w:rFonts w:ascii="Segoe UI" w:hAnsi="Segoe UI" w:cs="Segoe UI"/>
                          <w:sz w:val="16"/>
                          <w:szCs w:val="16"/>
                        </w:rPr>
                        <w:t>)</w:t>
                      </w:r>
                    </w:p>
                    <w:p w:rsidR="001E40B2" w:rsidRPr="003E4A53" w:rsidRDefault="001E40B2" w:rsidP="006C376B">
                      <w:pPr>
                        <w:numPr>
                          <w:ilvl w:val="1"/>
                          <w:numId w:val="6"/>
                        </w:numPr>
                        <w:spacing w:before="120"/>
                        <w:ind w:left="641" w:hanging="357"/>
                        <w:rPr>
                          <w:rFonts w:ascii="Segoe UI" w:hAnsi="Segoe UI" w:cs="Segoe UI"/>
                          <w:sz w:val="16"/>
                          <w:szCs w:val="16"/>
                        </w:rPr>
                      </w:pPr>
                      <w:r w:rsidRPr="003E4A53">
                        <w:rPr>
                          <w:rFonts w:ascii="Segoe UI" w:hAnsi="Segoe UI" w:cs="Segoe UI"/>
                          <w:sz w:val="16"/>
                          <w:szCs w:val="16"/>
                        </w:rPr>
                        <w:t>Οι λειτουργικές δαπάνες διαμορφώθηκαν σε €207 εκατ.</w:t>
                      </w:r>
                      <w:r>
                        <w:rPr>
                          <w:rFonts w:ascii="Segoe UI" w:hAnsi="Segoe UI" w:cs="Segoe UI"/>
                          <w:sz w:val="16"/>
                          <w:szCs w:val="16"/>
                        </w:rPr>
                        <w:t xml:space="preserve"> </w:t>
                      </w:r>
                      <w:r w:rsidRPr="002C641C">
                        <w:rPr>
                          <w:rFonts w:ascii="Segoe UI" w:hAnsi="Segoe UI" w:cs="Segoe UI"/>
                          <w:sz w:val="16"/>
                          <w:szCs w:val="16"/>
                        </w:rPr>
                        <w:t>το Α’ τρίμηνο 2020</w:t>
                      </w:r>
                      <w:r w:rsidRPr="003E4A53">
                        <w:rPr>
                          <w:rFonts w:ascii="Segoe UI" w:hAnsi="Segoe UI" w:cs="Segoe UI"/>
                          <w:sz w:val="16"/>
                          <w:szCs w:val="16"/>
                        </w:rPr>
                        <w:t xml:space="preserve">, ως αποτέλεσμα της περιστολής τόσο των δαπανών προσωπικού (-8% σε ετήσια βάση), όσο και των γενικών διοικητικών και λοιπών λειτουργικών εξόδων (-3% σε ετήσια βάση), με την αύξηση των </w:t>
                      </w:r>
                      <w:r w:rsidRPr="00316DED">
                        <w:rPr>
                          <w:rFonts w:ascii="Segoe UI" w:hAnsi="Segoe UI" w:cs="Segoe UI"/>
                          <w:sz w:val="16"/>
                          <w:szCs w:val="16"/>
                        </w:rPr>
                        <w:t>αποσβέσεων να αντανακλά την αρνητική επίπτωση από τη μετάβαση στο διεθνές λογιστικό πρότυπο 16 (ΔΠΧΑ 16) σε συνδυασμό με την πώληση του μειοψηφικού ποσοστού της ΕΤΕ στην</w:t>
                      </w:r>
                      <w:r w:rsidRPr="002C641C">
                        <w:rPr>
                          <w:rFonts w:ascii="Segoe UI" w:hAnsi="Segoe UI" w:cs="Segoe UI"/>
                          <w:sz w:val="16"/>
                          <w:szCs w:val="16"/>
                        </w:rPr>
                        <w:t xml:space="preserve"> ΠΑΝΓΑΙΑ </w:t>
                      </w:r>
                      <w:r>
                        <w:rPr>
                          <w:rFonts w:ascii="Segoe UI" w:hAnsi="Segoe UI" w:cs="Segoe UI"/>
                          <w:sz w:val="16"/>
                          <w:szCs w:val="16"/>
                        </w:rPr>
                        <w:t>(νυν «</w:t>
                      </w:r>
                      <w:r>
                        <w:rPr>
                          <w:rFonts w:ascii="Segoe UI" w:hAnsi="Segoe UI" w:cs="Segoe UI"/>
                          <w:sz w:val="16"/>
                          <w:szCs w:val="16"/>
                          <w:lang w:val="en-GB"/>
                        </w:rPr>
                        <w:t>Prodea</w:t>
                      </w:r>
                      <w:r>
                        <w:rPr>
                          <w:rFonts w:ascii="Segoe UI" w:hAnsi="Segoe UI" w:cs="Segoe UI"/>
                          <w:sz w:val="16"/>
                          <w:szCs w:val="16"/>
                        </w:rPr>
                        <w:t>»</w:t>
                      </w:r>
                      <w:r w:rsidRPr="001C1CF5">
                        <w:rPr>
                          <w:rFonts w:ascii="Segoe UI" w:hAnsi="Segoe UI" w:cs="Segoe UI"/>
                          <w:sz w:val="16"/>
                          <w:szCs w:val="16"/>
                        </w:rPr>
                        <w:t xml:space="preserve">) </w:t>
                      </w:r>
                      <w:r w:rsidRPr="003E4A53">
                        <w:rPr>
                          <w:rFonts w:ascii="Segoe UI" w:hAnsi="Segoe UI" w:cs="Segoe UI"/>
                          <w:sz w:val="16"/>
                          <w:szCs w:val="16"/>
                        </w:rPr>
                        <w:t xml:space="preserve">στα μέσα του 2019 </w:t>
                      </w:r>
                    </w:p>
                    <w:p w:rsidR="001E40B2" w:rsidRPr="003E4A53" w:rsidRDefault="001E40B2" w:rsidP="006C376B">
                      <w:pPr>
                        <w:numPr>
                          <w:ilvl w:val="1"/>
                          <w:numId w:val="6"/>
                        </w:numPr>
                        <w:spacing w:before="120"/>
                        <w:ind w:left="641" w:hanging="357"/>
                        <w:rPr>
                          <w:rFonts w:ascii="Segoe UI" w:hAnsi="Segoe UI" w:cs="Segoe UI"/>
                          <w:sz w:val="16"/>
                          <w:szCs w:val="16"/>
                        </w:rPr>
                      </w:pPr>
                      <w:r w:rsidRPr="003E4A53">
                        <w:rPr>
                          <w:rFonts w:ascii="Segoe UI" w:hAnsi="Segoe UI" w:cs="Segoe UI"/>
                          <w:sz w:val="16"/>
                          <w:szCs w:val="16"/>
                        </w:rPr>
                        <w:t>Οι δαπάνες προσωπικού ενσωματώνουν μέρος της θετικής επίπτωσης από την επιτυχή ολοκλήρωση του Προγράμματος Εθελουσίας Εξόδου Προσωπικού</w:t>
                      </w:r>
                      <w:r w:rsidRPr="000E5CA5">
                        <w:rPr>
                          <w:rFonts w:ascii="Segoe UI" w:hAnsi="Segoe UI" w:cs="Segoe UI"/>
                          <w:sz w:val="16"/>
                          <w:szCs w:val="16"/>
                        </w:rPr>
                        <w:t xml:space="preserve"> </w:t>
                      </w:r>
                      <w:r>
                        <w:rPr>
                          <w:rFonts w:ascii="Segoe UI" w:hAnsi="Segoe UI" w:cs="Segoe UI"/>
                          <w:sz w:val="16"/>
                          <w:szCs w:val="16"/>
                        </w:rPr>
                        <w:t>το Φεβρουάριο 2020</w:t>
                      </w:r>
                      <w:r w:rsidRPr="003E4A53">
                        <w:rPr>
                          <w:rFonts w:ascii="Segoe UI" w:hAnsi="Segoe UI" w:cs="Segoe UI"/>
                          <w:sz w:val="16"/>
                          <w:szCs w:val="16"/>
                        </w:rPr>
                        <w:t>, με τη συνολική σ</w:t>
                      </w:r>
                      <w:r>
                        <w:rPr>
                          <w:rFonts w:ascii="Segoe UI" w:hAnsi="Segoe UI" w:cs="Segoe UI"/>
                          <w:sz w:val="16"/>
                          <w:szCs w:val="16"/>
                        </w:rPr>
                        <w:t xml:space="preserve">υμμετοχή </w:t>
                      </w:r>
                      <w:r w:rsidRPr="00376A19">
                        <w:rPr>
                          <w:rFonts w:ascii="Segoe UI" w:hAnsi="Segoe UI" w:cs="Segoe UI"/>
                          <w:sz w:val="16"/>
                          <w:szCs w:val="16"/>
                        </w:rPr>
                        <w:t>να ανέρχεται σε 1,100 εργαζομένους, εκ των οποίων 300 αποχώρησαν κατά τη διάρκεια του Α’ τριμήνου 2020. Η ΕΤΕ σχημάτισε το Α’ τρίμηνο 2020 πρόβλεψη για νέο Πρόγραμμα Εθελουσίας Εξόδου</w:t>
                      </w:r>
                      <w:r>
                        <w:rPr>
                          <w:rFonts w:ascii="Segoe UI" w:hAnsi="Segoe UI" w:cs="Segoe UI"/>
                          <w:sz w:val="16"/>
                          <w:szCs w:val="16"/>
                        </w:rPr>
                        <w:t xml:space="preserve"> Προσωπικού ύψους €90 εκατ.</w:t>
                      </w:r>
                    </w:p>
                  </w:txbxContent>
                </v:textbox>
                <w10:anchorlock/>
              </v:shape>
            </w:pict>
          </mc:Fallback>
        </mc:AlternateContent>
      </w:r>
    </w:p>
    <w:p w:rsidR="0061399D" w:rsidRDefault="009F7797" w:rsidP="00D11BCD">
      <w:pPr>
        <w:pStyle w:val="body"/>
        <w:rPr>
          <w:rFonts w:ascii="Segoe UI" w:hAnsi="Segoe UI" w:cs="Segoe UI"/>
        </w:rPr>
      </w:pPr>
      <w:r>
        <w:rPr>
          <w:rFonts w:ascii="Segoe UI" w:hAnsi="Segoe UI" w:cs="Segoe UI"/>
          <w:noProof/>
          <w:color w:val="auto"/>
          <w:sz w:val="24"/>
          <w:szCs w:val="24"/>
          <w:lang w:eastAsia="el-GR"/>
        </w:rPr>
        <w:lastRenderedPageBreak/>
        <mc:AlternateContent>
          <mc:Choice Requires="wps">
            <w:drawing>
              <wp:inline distT="0" distB="0" distL="0" distR="0">
                <wp:extent cx="6471920" cy="9232900"/>
                <wp:effectExtent l="6985" t="5715" r="7620" b="635"/>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232900"/>
                        </a:xfrm>
                        <a:prstGeom prst="rect">
                          <a:avLst/>
                        </a:prstGeom>
                        <a:solidFill>
                          <a:srgbClr val="F1F1F1">
                            <a:alpha val="8980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0B2" w:rsidRPr="002C640E" w:rsidRDefault="001E40B2" w:rsidP="00960628">
                            <w:pPr>
                              <w:numPr>
                                <w:ilvl w:val="1"/>
                                <w:numId w:val="6"/>
                              </w:numPr>
                              <w:spacing w:before="120"/>
                              <w:rPr>
                                <w:rFonts w:ascii="Segoe UI" w:hAnsi="Segoe UI" w:cs="Segoe UI"/>
                                <w:sz w:val="16"/>
                                <w:szCs w:val="16"/>
                              </w:rPr>
                            </w:pPr>
                            <w:r w:rsidRPr="003E4A53">
                              <w:rPr>
                                <w:rFonts w:ascii="Segoe UI" w:hAnsi="Segoe UI" w:cs="Segoe UI"/>
                                <w:sz w:val="16"/>
                                <w:szCs w:val="16"/>
                              </w:rPr>
                              <w:t xml:space="preserve">Οι προβλέψεις για επισφαλείς απαιτήσεις ύψους €486 εκατ. το Α’ τρίμηνο 2020 ενσωματώνουν την </w:t>
                            </w:r>
                            <w:r>
                              <w:rPr>
                                <w:rFonts w:ascii="Segoe UI" w:hAnsi="Segoe UI" w:cs="Segoe UI"/>
                                <w:sz w:val="16"/>
                                <w:szCs w:val="16"/>
                              </w:rPr>
                              <w:t>τρέχουσα εκτίμηση της Τράπεζας για τη συνολική επίπτωση της</w:t>
                            </w:r>
                            <w:r w:rsidRPr="003E4A53">
                              <w:rPr>
                                <w:rFonts w:ascii="Segoe UI" w:hAnsi="Segoe UI" w:cs="Segoe UI"/>
                                <w:sz w:val="16"/>
                                <w:szCs w:val="16"/>
                              </w:rPr>
                              <w:t xml:space="preserve"> πανδημία</w:t>
                            </w:r>
                            <w:r>
                              <w:rPr>
                                <w:rFonts w:ascii="Segoe UI" w:hAnsi="Segoe UI" w:cs="Segoe UI"/>
                                <w:sz w:val="16"/>
                                <w:szCs w:val="16"/>
                              </w:rPr>
                              <w:t>ς</w:t>
                            </w:r>
                            <w:r w:rsidRPr="003E4A53">
                              <w:rPr>
                                <w:rFonts w:ascii="Segoe UI" w:hAnsi="Segoe UI" w:cs="Segoe UI"/>
                                <w:sz w:val="16"/>
                                <w:szCs w:val="16"/>
                              </w:rPr>
                              <w:t xml:space="preserve"> του κορωνοϊού</w:t>
                            </w:r>
                            <w:r w:rsidRPr="002C640E">
                              <w:rPr>
                                <w:rFonts w:ascii="Segoe UI" w:hAnsi="Segoe UI" w:cs="Segoe UI"/>
                                <w:sz w:val="16"/>
                                <w:szCs w:val="16"/>
                                <w:vertAlign w:val="superscript"/>
                              </w:rPr>
                              <w:t>1</w:t>
                            </w:r>
                            <w:r>
                              <w:rPr>
                                <w:rFonts w:ascii="Segoe UI" w:hAnsi="Segoe UI" w:cs="Segoe UI"/>
                                <w:sz w:val="16"/>
                                <w:szCs w:val="16"/>
                              </w:rPr>
                              <w:t>, με τις</w:t>
                            </w:r>
                            <w:r w:rsidRPr="003E4A53">
                              <w:rPr>
                                <w:rFonts w:ascii="Segoe UI" w:hAnsi="Segoe UI" w:cs="Segoe UI"/>
                                <w:sz w:val="16"/>
                                <w:szCs w:val="16"/>
                              </w:rPr>
                              <w:t xml:space="preserve"> σχετι</w:t>
                            </w:r>
                            <w:r>
                              <w:rPr>
                                <w:rFonts w:ascii="Segoe UI" w:hAnsi="Segoe UI" w:cs="Segoe UI"/>
                                <w:sz w:val="16"/>
                                <w:szCs w:val="16"/>
                              </w:rPr>
                              <w:t>κές προβλέψεις</w:t>
                            </w:r>
                            <w:r w:rsidRPr="003E4A53">
                              <w:rPr>
                                <w:rFonts w:ascii="Segoe UI" w:hAnsi="Segoe UI" w:cs="Segoe UI"/>
                                <w:sz w:val="16"/>
                                <w:szCs w:val="16"/>
                              </w:rPr>
                              <w:t xml:space="preserve"> να ανέρχονται σε €416 εκατ., ήτοι 143μ.β επί του μέσου όρου δανείων </w:t>
                            </w:r>
                            <w:r>
                              <w:rPr>
                                <w:rFonts w:ascii="Segoe UI" w:hAnsi="Segoe UI" w:cs="Segoe UI"/>
                                <w:sz w:val="16"/>
                                <w:szCs w:val="16"/>
                              </w:rPr>
                              <w:t>μετά προβλέψεων</w:t>
                            </w:r>
                            <w:r w:rsidR="00F87CF9" w:rsidRPr="00F87CF9">
                              <w:rPr>
                                <w:rFonts w:ascii="Segoe UI" w:hAnsi="Segoe UI" w:cs="Segoe UI"/>
                                <w:sz w:val="16"/>
                                <w:szCs w:val="16"/>
                              </w:rPr>
                              <w:t xml:space="preserve"> (</w:t>
                            </w:r>
                            <w:r w:rsidR="00F87CF9">
                              <w:rPr>
                                <w:rFonts w:ascii="Segoe UI" w:hAnsi="Segoe UI" w:cs="Segoe UI"/>
                                <w:sz w:val="16"/>
                                <w:szCs w:val="16"/>
                              </w:rPr>
                              <w:t>μη ετησιοποιημέν</w:t>
                            </w:r>
                            <w:r w:rsidR="00C632BB">
                              <w:rPr>
                                <w:rFonts w:ascii="Segoe UI" w:hAnsi="Segoe UI" w:cs="Segoe UI"/>
                                <w:sz w:val="16"/>
                                <w:szCs w:val="16"/>
                              </w:rPr>
                              <w:t>ες</w:t>
                            </w:r>
                            <w:r w:rsidR="00F87CF9">
                              <w:rPr>
                                <w:rFonts w:ascii="Segoe UI" w:hAnsi="Segoe UI" w:cs="Segoe UI"/>
                                <w:sz w:val="16"/>
                                <w:szCs w:val="16"/>
                              </w:rPr>
                              <w:t>)</w:t>
                            </w:r>
                            <w:r>
                              <w:rPr>
                                <w:rFonts w:ascii="Segoe UI" w:hAnsi="Segoe UI" w:cs="Segoe UI"/>
                                <w:sz w:val="16"/>
                                <w:szCs w:val="16"/>
                              </w:rPr>
                              <w:t>. Το</w:t>
                            </w:r>
                            <w:r w:rsidRPr="003E4A53">
                              <w:rPr>
                                <w:rFonts w:ascii="Segoe UI" w:hAnsi="Segoe UI" w:cs="Segoe UI"/>
                                <w:sz w:val="16"/>
                                <w:szCs w:val="16"/>
                              </w:rPr>
                              <w:t xml:space="preserve"> κόστος πιστωτικού κ</w:t>
                            </w:r>
                            <w:r>
                              <w:rPr>
                                <w:rFonts w:ascii="Segoe UI" w:hAnsi="Segoe UI" w:cs="Segoe UI"/>
                                <w:sz w:val="16"/>
                                <w:szCs w:val="16"/>
                              </w:rPr>
                              <w:t>ινδύνου διαμορφώθηκε σε 96μ.β.</w:t>
                            </w:r>
                            <w:r w:rsidR="00E7648B">
                              <w:rPr>
                                <w:rFonts w:ascii="Segoe UI" w:hAnsi="Segoe UI" w:cs="Segoe UI"/>
                                <w:sz w:val="16"/>
                                <w:szCs w:val="16"/>
                              </w:rPr>
                              <w:t>,</w:t>
                            </w:r>
                            <w:r>
                              <w:rPr>
                                <w:rFonts w:ascii="Segoe UI" w:hAnsi="Segoe UI" w:cs="Segoe UI"/>
                                <w:sz w:val="16"/>
                                <w:szCs w:val="16"/>
                              </w:rPr>
                              <w:t xml:space="preserve"> </w:t>
                            </w:r>
                            <w:r w:rsidRPr="002C640E">
                              <w:rPr>
                                <w:rFonts w:ascii="Segoe UI" w:hAnsi="Segoe UI" w:cs="Segoe UI"/>
                                <w:sz w:val="16"/>
                                <w:szCs w:val="16"/>
                              </w:rPr>
                              <w:t xml:space="preserve">εξαιρουμένων των προβλέψεων </w:t>
                            </w:r>
                            <w:r w:rsidR="00E7648B">
                              <w:rPr>
                                <w:rFonts w:ascii="Segoe UI" w:hAnsi="Segoe UI" w:cs="Segoe UI"/>
                                <w:sz w:val="16"/>
                                <w:szCs w:val="16"/>
                              </w:rPr>
                              <w:t>σχετιζόμενων με</w:t>
                            </w:r>
                            <w:r w:rsidRPr="00960628">
                              <w:rPr>
                                <w:rFonts w:ascii="Segoe UI" w:hAnsi="Segoe UI" w:cs="Segoe UI"/>
                                <w:sz w:val="16"/>
                                <w:szCs w:val="16"/>
                              </w:rPr>
                              <w:t xml:space="preserve"> </w:t>
                            </w:r>
                            <w:r w:rsidR="003914A0">
                              <w:rPr>
                                <w:rFonts w:ascii="Segoe UI" w:hAnsi="Segoe UI" w:cs="Segoe UI"/>
                                <w:sz w:val="16"/>
                                <w:szCs w:val="16"/>
                              </w:rPr>
                              <w:t xml:space="preserve">τις εκτιμώμενες </w:t>
                            </w:r>
                            <w:r w:rsidRPr="00960628">
                              <w:rPr>
                                <w:rFonts w:ascii="Segoe UI" w:hAnsi="Segoe UI" w:cs="Segoe UI"/>
                                <w:sz w:val="16"/>
                                <w:szCs w:val="16"/>
                              </w:rPr>
                              <w:t>επισφαλείς απαιτήσεις</w:t>
                            </w:r>
                            <w:r>
                              <w:rPr>
                                <w:rFonts w:ascii="Segoe UI" w:hAnsi="Segoe UI" w:cs="Segoe UI"/>
                                <w:sz w:val="16"/>
                                <w:szCs w:val="16"/>
                              </w:rPr>
                              <w:t>,</w:t>
                            </w:r>
                            <w:r w:rsidRPr="00960628">
                              <w:rPr>
                                <w:rFonts w:ascii="Segoe UI" w:hAnsi="Segoe UI" w:cs="Segoe UI"/>
                                <w:sz w:val="16"/>
                                <w:szCs w:val="16"/>
                              </w:rPr>
                              <w:t xml:space="preserve"> </w:t>
                            </w:r>
                            <w:r>
                              <w:rPr>
                                <w:rFonts w:ascii="Segoe UI" w:hAnsi="Segoe UI" w:cs="Segoe UI"/>
                                <w:sz w:val="16"/>
                                <w:szCs w:val="16"/>
                              </w:rPr>
                              <w:t>ως απόρροια της οικονομικής κρίσης του κορω</w:t>
                            </w:r>
                            <w:r w:rsidRPr="002C640E">
                              <w:rPr>
                                <w:rFonts w:ascii="Segoe UI" w:hAnsi="Segoe UI" w:cs="Segoe UI"/>
                                <w:sz w:val="16"/>
                                <w:szCs w:val="16"/>
                              </w:rPr>
                              <w:t>νοϊο</w:t>
                            </w:r>
                            <w:r>
                              <w:rPr>
                                <w:rFonts w:ascii="Segoe UI" w:hAnsi="Segoe UI" w:cs="Segoe UI"/>
                                <w:sz w:val="16"/>
                                <w:szCs w:val="16"/>
                              </w:rPr>
                              <w:t>ύ</w:t>
                            </w:r>
                            <w:r w:rsidRPr="002D14B6">
                              <w:rPr>
                                <w:rFonts w:ascii="Segoe UI" w:hAnsi="Segoe UI" w:cs="Segoe UI"/>
                                <w:sz w:val="16"/>
                                <w:szCs w:val="16"/>
                                <w:vertAlign w:val="superscript"/>
                              </w:rPr>
                              <w:t>1</w:t>
                            </w:r>
                            <w:r w:rsidRPr="002C640E">
                              <w:rPr>
                                <w:rFonts w:ascii="Segoe UI" w:hAnsi="Segoe UI" w:cs="Segoe UI"/>
                                <w:sz w:val="16"/>
                                <w:szCs w:val="16"/>
                              </w:rPr>
                              <w:t xml:space="preserve"> </w:t>
                            </w:r>
                          </w:p>
                          <w:p w:rsidR="001E40B2" w:rsidRPr="003E4A53" w:rsidRDefault="001E40B2" w:rsidP="006C376B">
                            <w:pPr>
                              <w:numPr>
                                <w:ilvl w:val="1"/>
                                <w:numId w:val="6"/>
                              </w:numPr>
                              <w:spacing w:before="120"/>
                              <w:ind w:left="641" w:hanging="357"/>
                              <w:rPr>
                                <w:rFonts w:ascii="Segoe UI" w:hAnsi="Segoe UI" w:cs="Segoe UI"/>
                                <w:sz w:val="16"/>
                                <w:szCs w:val="16"/>
                              </w:rPr>
                            </w:pPr>
                            <w:r w:rsidRPr="003E4A53">
                              <w:rPr>
                                <w:rFonts w:ascii="Segoe UI" w:hAnsi="Segoe UI" w:cs="Segoe UI"/>
                                <w:sz w:val="16"/>
                                <w:szCs w:val="16"/>
                              </w:rPr>
                              <w:t>Τα κέρδη της περιόδου αναλογούντα σε μετόχους της Τράπεζας ανήλθαν σε €304 εκατ. το Α’ τρίμηνο 2020 (€41 εκατ. το Α’ τρίμηνο 2019), αντανακλώντας τη σταθεροποίηση των οργανικών κερδών προ προβλέψεων σε σχέση με το προηγούμενο τρίμηνο και τα υψηλά κέρδη από χρηματοοικονομικές πράξεις, τα οποία απορρόφησαν τ</w:t>
                            </w:r>
                            <w:r>
                              <w:rPr>
                                <w:rFonts w:ascii="Segoe UI" w:hAnsi="Segoe UI" w:cs="Segoe UI"/>
                                <w:sz w:val="16"/>
                                <w:szCs w:val="16"/>
                              </w:rPr>
                              <w:t>ις</w:t>
                            </w:r>
                            <w:r w:rsidRPr="003E4A53">
                              <w:rPr>
                                <w:rFonts w:ascii="Segoe UI" w:hAnsi="Segoe UI" w:cs="Segoe UI"/>
                                <w:sz w:val="16"/>
                                <w:szCs w:val="16"/>
                              </w:rPr>
                              <w:t xml:space="preserve"> προβλέψε</w:t>
                            </w:r>
                            <w:r>
                              <w:rPr>
                                <w:rFonts w:ascii="Segoe UI" w:hAnsi="Segoe UI" w:cs="Segoe UI"/>
                                <w:sz w:val="16"/>
                                <w:szCs w:val="16"/>
                              </w:rPr>
                              <w:t>ις για επισφαλείς απαιτήσεις, συμπεριλαμβανομένης της</w:t>
                            </w:r>
                            <w:r w:rsidRPr="003E4A53">
                              <w:rPr>
                                <w:rFonts w:ascii="Segoe UI" w:hAnsi="Segoe UI" w:cs="Segoe UI"/>
                                <w:sz w:val="16"/>
                                <w:szCs w:val="16"/>
                              </w:rPr>
                              <w:t xml:space="preserve"> αναμενόμενη</w:t>
                            </w:r>
                            <w:r>
                              <w:rPr>
                                <w:rFonts w:ascii="Segoe UI" w:hAnsi="Segoe UI" w:cs="Segoe UI"/>
                                <w:sz w:val="16"/>
                                <w:szCs w:val="16"/>
                              </w:rPr>
                              <w:t>ς</w:t>
                            </w:r>
                            <w:r w:rsidRPr="003E4A53">
                              <w:rPr>
                                <w:rFonts w:ascii="Segoe UI" w:hAnsi="Segoe UI" w:cs="Segoe UI"/>
                                <w:sz w:val="16"/>
                                <w:szCs w:val="16"/>
                              </w:rPr>
                              <w:t xml:space="preserve"> </w:t>
                            </w:r>
                            <w:r>
                              <w:rPr>
                                <w:rFonts w:ascii="Segoe UI" w:hAnsi="Segoe UI" w:cs="Segoe UI"/>
                                <w:sz w:val="16"/>
                                <w:szCs w:val="16"/>
                              </w:rPr>
                              <w:t xml:space="preserve">συνολικής </w:t>
                            </w:r>
                            <w:r w:rsidRPr="003E4A53">
                              <w:rPr>
                                <w:rFonts w:ascii="Segoe UI" w:hAnsi="Segoe UI" w:cs="Segoe UI"/>
                                <w:sz w:val="16"/>
                                <w:szCs w:val="16"/>
                              </w:rPr>
                              <w:t>επίπτωση</w:t>
                            </w:r>
                            <w:r>
                              <w:rPr>
                                <w:rFonts w:ascii="Segoe UI" w:hAnsi="Segoe UI" w:cs="Segoe UI"/>
                                <w:sz w:val="16"/>
                                <w:szCs w:val="16"/>
                              </w:rPr>
                              <w:t>ς</w:t>
                            </w:r>
                            <w:r w:rsidRPr="003E4A53">
                              <w:rPr>
                                <w:rFonts w:ascii="Segoe UI" w:hAnsi="Segoe UI" w:cs="Segoe UI"/>
                                <w:sz w:val="16"/>
                                <w:szCs w:val="16"/>
                              </w:rPr>
                              <w:t xml:space="preserve"> της πανδημίας του κορωνοϊού</w:t>
                            </w:r>
                            <w:r w:rsidRPr="0095409E">
                              <w:rPr>
                                <w:rFonts w:ascii="Segoe UI" w:hAnsi="Segoe UI" w:cs="Segoe UI"/>
                                <w:sz w:val="16"/>
                                <w:szCs w:val="16"/>
                                <w:vertAlign w:val="superscript"/>
                              </w:rPr>
                              <w:t>1</w:t>
                            </w:r>
                            <w:r w:rsidRPr="003E4A53">
                              <w:rPr>
                                <w:rFonts w:ascii="Segoe UI" w:hAnsi="Segoe UI" w:cs="Segoe UI"/>
                                <w:sz w:val="16"/>
                                <w:szCs w:val="16"/>
                              </w:rPr>
                              <w:t>, καθώς και τ</w:t>
                            </w:r>
                            <w:r>
                              <w:rPr>
                                <w:rFonts w:ascii="Segoe UI" w:hAnsi="Segoe UI" w:cs="Segoe UI"/>
                                <w:sz w:val="16"/>
                                <w:szCs w:val="16"/>
                              </w:rPr>
                              <w:t xml:space="preserve">ην πρόβλεψη </w:t>
                            </w:r>
                            <w:r w:rsidRPr="003E4A53">
                              <w:rPr>
                                <w:rFonts w:ascii="Segoe UI" w:hAnsi="Segoe UI" w:cs="Segoe UI"/>
                                <w:sz w:val="16"/>
                                <w:szCs w:val="16"/>
                              </w:rPr>
                              <w:t>για το νέο Πρόγραμμα Εθελουσίας Εξόδου Προσωπικού ύψους €90 εκατ.</w:t>
                            </w:r>
                          </w:p>
                          <w:p w:rsidR="001E40B2" w:rsidRPr="006E13AD" w:rsidRDefault="001E40B2" w:rsidP="006C376B">
                            <w:pPr>
                              <w:spacing w:before="120"/>
                              <w:rPr>
                                <w:rFonts w:ascii="Segoe UI" w:hAnsi="Segoe UI" w:cs="Segoe UI"/>
                                <w:b/>
                                <w:sz w:val="6"/>
                                <w:szCs w:val="6"/>
                              </w:rPr>
                            </w:pPr>
                          </w:p>
                          <w:p w:rsidR="001E40B2" w:rsidRPr="00322F1D" w:rsidRDefault="001E40B2" w:rsidP="004B74D4">
                            <w:pPr>
                              <w:numPr>
                                <w:ilvl w:val="0"/>
                                <w:numId w:val="6"/>
                              </w:numPr>
                              <w:spacing w:before="120"/>
                              <w:rPr>
                                <w:rFonts w:ascii="Segoe UI" w:hAnsi="Segoe UI" w:cs="Segoe UI"/>
                                <w:b/>
                                <w:sz w:val="16"/>
                                <w:szCs w:val="16"/>
                              </w:rPr>
                            </w:pPr>
                            <w:r>
                              <w:rPr>
                                <w:rFonts w:ascii="Segoe UI" w:hAnsi="Segoe UI" w:cs="Segoe UI"/>
                                <w:b/>
                                <w:sz w:val="16"/>
                                <w:szCs w:val="16"/>
                              </w:rPr>
                              <w:t>Τ</w:t>
                            </w:r>
                            <w:r w:rsidRPr="004B74D4">
                              <w:rPr>
                                <w:rFonts w:ascii="Segoe UI" w:hAnsi="Segoe UI" w:cs="Segoe UI"/>
                                <w:b/>
                                <w:sz w:val="16"/>
                                <w:szCs w:val="16"/>
                              </w:rPr>
                              <w:t xml:space="preserve">ο υπόλοιπο των ΜΕΑ σε επίπεδο Τράπεζας </w:t>
                            </w:r>
                            <w:r>
                              <w:rPr>
                                <w:rFonts w:ascii="Segoe UI" w:hAnsi="Segoe UI" w:cs="Segoe UI"/>
                                <w:b/>
                                <w:sz w:val="16"/>
                                <w:szCs w:val="16"/>
                              </w:rPr>
                              <w:t xml:space="preserve">μειώθηκε σε </w:t>
                            </w:r>
                            <w:r w:rsidRPr="004B74D4">
                              <w:rPr>
                                <w:rFonts w:ascii="Segoe UI" w:hAnsi="Segoe UI" w:cs="Segoe UI"/>
                                <w:b/>
                                <w:sz w:val="16"/>
                                <w:szCs w:val="16"/>
                              </w:rPr>
                              <w:t>€10.</w:t>
                            </w:r>
                            <w:r>
                              <w:rPr>
                                <w:rFonts w:ascii="Segoe UI" w:hAnsi="Segoe UI" w:cs="Segoe UI"/>
                                <w:b/>
                                <w:sz w:val="16"/>
                                <w:szCs w:val="16"/>
                              </w:rPr>
                              <w:t>4</w:t>
                            </w:r>
                            <w:r w:rsidRPr="004B74D4">
                              <w:rPr>
                                <w:rFonts w:ascii="Segoe UI" w:hAnsi="Segoe UI" w:cs="Segoe UI"/>
                                <w:b/>
                                <w:sz w:val="16"/>
                                <w:szCs w:val="16"/>
                              </w:rPr>
                              <w:t xml:space="preserve"> δισ. το Α’ τρίμηνο 2020</w:t>
                            </w:r>
                          </w:p>
                          <w:p w:rsidR="001E40B2" w:rsidRPr="00951019" w:rsidRDefault="001E40B2" w:rsidP="009D2AB6">
                            <w:pPr>
                              <w:pStyle w:val="a7"/>
                              <w:numPr>
                                <w:ilvl w:val="0"/>
                                <w:numId w:val="7"/>
                              </w:numPr>
                              <w:spacing w:before="120" w:after="0" w:line="240" w:lineRule="auto"/>
                              <w:ind w:left="641" w:hanging="357"/>
                              <w:jc w:val="left"/>
                              <w:rPr>
                                <w:rFonts w:ascii="Segoe UI" w:hAnsi="Segoe UI" w:cs="Segoe UI"/>
                                <w:sz w:val="16"/>
                                <w:szCs w:val="16"/>
                              </w:rPr>
                            </w:pPr>
                            <w:r w:rsidRPr="00951019">
                              <w:rPr>
                                <w:rFonts w:ascii="Segoe UI" w:hAnsi="Segoe UI" w:cs="Segoe UI"/>
                                <w:sz w:val="16"/>
                                <w:szCs w:val="16"/>
                              </w:rPr>
                              <w:t>Ο δείκτη</w:t>
                            </w:r>
                            <w:r>
                              <w:rPr>
                                <w:rFonts w:ascii="Segoe UI" w:hAnsi="Segoe UI" w:cs="Segoe UI"/>
                                <w:sz w:val="16"/>
                                <w:szCs w:val="16"/>
                              </w:rPr>
                              <w:t>ς</w:t>
                            </w:r>
                            <w:r w:rsidRPr="00951019">
                              <w:rPr>
                                <w:rFonts w:ascii="Segoe UI" w:hAnsi="Segoe UI" w:cs="Segoe UI"/>
                                <w:sz w:val="16"/>
                                <w:szCs w:val="16"/>
                              </w:rPr>
                              <w:t xml:space="preserve"> κάλυψης ΜΕΑ από σωρευμένες προβλέψεις διαμορφώθηκε σε 56%, ενισχυμένος κατά περίπου 280μ.β. σε σχέση με το Δ’ τρίμηνο 2019, παρέχοντας στην ΕΤΕ ευελιξία αναφορικά με τη στρατηγική </w:t>
                            </w:r>
                            <w:r>
                              <w:rPr>
                                <w:rFonts w:ascii="Segoe UI" w:hAnsi="Segoe UI" w:cs="Segoe UI"/>
                                <w:sz w:val="16"/>
                                <w:szCs w:val="16"/>
                              </w:rPr>
                              <w:t xml:space="preserve">περαιτέρω </w:t>
                            </w:r>
                            <w:r w:rsidRPr="00951019">
                              <w:rPr>
                                <w:rFonts w:ascii="Segoe UI" w:hAnsi="Segoe UI" w:cs="Segoe UI"/>
                                <w:sz w:val="16"/>
                                <w:szCs w:val="16"/>
                              </w:rPr>
                              <w:t xml:space="preserve">μείωσης ΜΕΑ της Τράπεζας. Η μείωση ΜΕΑ συνεχίστηκε το Α’ τρίμηνο 2020 (-€0,2 δισ. σε τριμηνιαία βάση), αντικατοπτρίζοντας οργανικές ενέργειες </w:t>
                            </w:r>
                          </w:p>
                          <w:p w:rsidR="001E40B2" w:rsidRPr="00352E05" w:rsidRDefault="001E40B2" w:rsidP="009D2AB6">
                            <w:pPr>
                              <w:pStyle w:val="a7"/>
                              <w:numPr>
                                <w:ilvl w:val="0"/>
                                <w:numId w:val="7"/>
                              </w:numPr>
                              <w:spacing w:before="120" w:after="0" w:line="240" w:lineRule="auto"/>
                              <w:jc w:val="left"/>
                              <w:rPr>
                                <w:rFonts w:ascii="Segoe UI" w:hAnsi="Segoe UI" w:cs="Segoe UI"/>
                                <w:sz w:val="16"/>
                                <w:szCs w:val="16"/>
                              </w:rPr>
                            </w:pPr>
                            <w:r>
                              <w:rPr>
                                <w:rFonts w:ascii="Segoe UI" w:hAnsi="Segoe UI" w:cs="Segoe UI"/>
                                <w:sz w:val="16"/>
                                <w:szCs w:val="16"/>
                              </w:rPr>
                              <w:t xml:space="preserve">Οι καθαρές εισροές </w:t>
                            </w:r>
                            <w:r w:rsidRPr="00352E05">
                              <w:rPr>
                                <w:rFonts w:ascii="Segoe UI" w:hAnsi="Segoe UI" w:cs="Segoe UI"/>
                                <w:sz w:val="16"/>
                                <w:szCs w:val="16"/>
                              </w:rPr>
                              <w:t>ΜΕΑ</w:t>
                            </w:r>
                            <w:r>
                              <w:rPr>
                                <w:rFonts w:ascii="Segoe UI" w:hAnsi="Segoe UI" w:cs="Segoe UI"/>
                                <w:sz w:val="16"/>
                                <w:szCs w:val="16"/>
                              </w:rPr>
                              <w:t xml:space="preserve"> αυξήθηκαν σε </w:t>
                            </w:r>
                            <w:r w:rsidRPr="00B91209">
                              <w:rPr>
                                <w:rFonts w:ascii="Segoe UI" w:hAnsi="Segoe UI" w:cs="Segoe UI"/>
                                <w:sz w:val="16"/>
                                <w:szCs w:val="16"/>
                              </w:rPr>
                              <w:t>σχέση με το Δ’ τρίμηνο 2019</w:t>
                            </w:r>
                            <w:r>
                              <w:rPr>
                                <w:rFonts w:ascii="Segoe UI" w:hAnsi="Segoe UI" w:cs="Segoe UI"/>
                                <w:sz w:val="16"/>
                                <w:szCs w:val="16"/>
                              </w:rPr>
                              <w:t>, καθώς η βελτίωση των ροών κατά τους δύο πρώτους μήνες του έτους αναστράφηκε</w:t>
                            </w:r>
                            <w:r w:rsidRPr="00A927DD">
                              <w:rPr>
                                <w:rFonts w:ascii="Segoe UI" w:hAnsi="Segoe UI" w:cs="Segoe UI"/>
                                <w:sz w:val="16"/>
                                <w:szCs w:val="16"/>
                              </w:rPr>
                              <w:t xml:space="preserve"> </w:t>
                            </w:r>
                            <w:r>
                              <w:rPr>
                                <w:rFonts w:ascii="Segoe UI" w:hAnsi="Segoe UI" w:cs="Segoe UI"/>
                                <w:sz w:val="16"/>
                                <w:szCs w:val="16"/>
                              </w:rPr>
                              <w:t xml:space="preserve">μερικώς τον Μάρτιο, </w:t>
                            </w:r>
                            <w:r w:rsidRPr="00C92EAB">
                              <w:rPr>
                                <w:rFonts w:ascii="Segoe UI" w:hAnsi="Segoe UI" w:cs="Segoe UI"/>
                                <w:sz w:val="16"/>
                                <w:szCs w:val="16"/>
                              </w:rPr>
                              <w:t>αντανακλώντας την αβεβαιότητα λό</w:t>
                            </w:r>
                            <w:r>
                              <w:rPr>
                                <w:rFonts w:ascii="Segoe UI" w:hAnsi="Segoe UI" w:cs="Segoe UI"/>
                                <w:sz w:val="16"/>
                                <w:szCs w:val="16"/>
                              </w:rPr>
                              <w:t>γω της πανδημίας του κορωνοϊού. Η εφαρμογή μέτρων διευκόλυνσης</w:t>
                            </w:r>
                            <w:r w:rsidRPr="00040A06">
                              <w:rPr>
                                <w:rFonts w:ascii="Segoe UI" w:hAnsi="Segoe UI" w:cs="Segoe UI"/>
                                <w:sz w:val="16"/>
                                <w:szCs w:val="16"/>
                              </w:rPr>
                              <w:t xml:space="preserve"> καταβολής οφειλών </w:t>
                            </w:r>
                            <w:r>
                              <w:rPr>
                                <w:rFonts w:ascii="Segoe UI" w:hAnsi="Segoe UI" w:cs="Segoe UI"/>
                                <w:sz w:val="16"/>
                                <w:szCs w:val="16"/>
                              </w:rPr>
                              <w:t xml:space="preserve">αναμένεται να έχει θετικά οφέλη με </w:t>
                            </w:r>
                            <w:r w:rsidRPr="00040A06">
                              <w:rPr>
                                <w:rFonts w:ascii="Segoe UI" w:hAnsi="Segoe UI" w:cs="Segoe UI"/>
                                <w:sz w:val="16"/>
                                <w:szCs w:val="16"/>
                              </w:rPr>
                              <w:t>αναδρομική ισχύ</w:t>
                            </w:r>
                            <w:r>
                              <w:rPr>
                                <w:rFonts w:ascii="Segoe UI" w:hAnsi="Segoe UI" w:cs="Segoe UI"/>
                                <w:sz w:val="16"/>
                                <w:szCs w:val="16"/>
                              </w:rPr>
                              <w:t xml:space="preserve"> </w:t>
                            </w:r>
                          </w:p>
                          <w:p w:rsidR="001E40B2" w:rsidRPr="00623818" w:rsidRDefault="001E40B2" w:rsidP="00743350">
                            <w:pPr>
                              <w:spacing w:before="60"/>
                              <w:ind w:left="351"/>
                              <w:rPr>
                                <w:rFonts w:ascii="Segoe UI" w:hAnsi="Segoe UI" w:cs="Segoe UI"/>
                                <w:b/>
                                <w:sz w:val="6"/>
                                <w:szCs w:val="6"/>
                              </w:rPr>
                            </w:pPr>
                          </w:p>
                          <w:p w:rsidR="001E40B2" w:rsidRPr="00322F1D" w:rsidRDefault="001E40B2" w:rsidP="0061399D">
                            <w:pPr>
                              <w:numPr>
                                <w:ilvl w:val="0"/>
                                <w:numId w:val="6"/>
                              </w:numPr>
                              <w:spacing w:before="120"/>
                              <w:ind w:left="351" w:hanging="357"/>
                              <w:rPr>
                                <w:rFonts w:ascii="Segoe UI" w:hAnsi="Segoe UI" w:cs="Segoe UI"/>
                                <w:b/>
                                <w:sz w:val="16"/>
                                <w:szCs w:val="16"/>
                              </w:rPr>
                            </w:pPr>
                            <w:r w:rsidRPr="00322F1D">
                              <w:rPr>
                                <w:rFonts w:ascii="Segoe UI" w:hAnsi="Segoe UI" w:cs="Segoe UI"/>
                                <w:b/>
                                <w:sz w:val="16"/>
                                <w:szCs w:val="16"/>
                              </w:rPr>
                              <w:t>Οι καταθέσεις στην Ελλάδα ανήλθαν σε €4</w:t>
                            </w:r>
                            <w:r>
                              <w:rPr>
                                <w:rFonts w:ascii="Segoe UI" w:hAnsi="Segoe UI" w:cs="Segoe UI"/>
                                <w:b/>
                                <w:sz w:val="16"/>
                                <w:szCs w:val="16"/>
                              </w:rPr>
                              <w:t>4</w:t>
                            </w:r>
                            <w:r w:rsidRPr="00322F1D">
                              <w:rPr>
                                <w:rFonts w:ascii="Segoe UI" w:hAnsi="Segoe UI" w:cs="Segoe UI"/>
                                <w:b/>
                                <w:sz w:val="16"/>
                                <w:szCs w:val="16"/>
                              </w:rPr>
                              <w:t>,</w:t>
                            </w:r>
                            <w:r>
                              <w:rPr>
                                <w:rFonts w:ascii="Segoe UI" w:hAnsi="Segoe UI" w:cs="Segoe UI"/>
                                <w:b/>
                                <w:sz w:val="16"/>
                                <w:szCs w:val="16"/>
                              </w:rPr>
                              <w:t>0</w:t>
                            </w:r>
                            <w:r w:rsidRPr="00322F1D">
                              <w:rPr>
                                <w:rFonts w:ascii="Segoe UI" w:hAnsi="Segoe UI" w:cs="Segoe UI"/>
                                <w:b/>
                                <w:sz w:val="16"/>
                                <w:szCs w:val="16"/>
                              </w:rPr>
                              <w:t xml:space="preserve"> δισ. (+€</w:t>
                            </w:r>
                            <w:r>
                              <w:rPr>
                                <w:rFonts w:ascii="Segoe UI" w:hAnsi="Segoe UI" w:cs="Segoe UI"/>
                                <w:b/>
                                <w:sz w:val="16"/>
                                <w:szCs w:val="16"/>
                              </w:rPr>
                              <w:t>1</w:t>
                            </w:r>
                            <w:r w:rsidRPr="00673463">
                              <w:rPr>
                                <w:rFonts w:ascii="Segoe UI" w:hAnsi="Segoe UI" w:cs="Segoe UI"/>
                                <w:b/>
                                <w:sz w:val="16"/>
                                <w:szCs w:val="16"/>
                              </w:rPr>
                              <w:t>,</w:t>
                            </w:r>
                            <w:r>
                              <w:rPr>
                                <w:rFonts w:ascii="Segoe UI" w:hAnsi="Segoe UI" w:cs="Segoe UI"/>
                                <w:b/>
                                <w:sz w:val="16"/>
                                <w:szCs w:val="16"/>
                              </w:rPr>
                              <w:t>7</w:t>
                            </w:r>
                            <w:r w:rsidRPr="00322F1D">
                              <w:rPr>
                                <w:rFonts w:ascii="Segoe UI" w:hAnsi="Segoe UI" w:cs="Segoe UI"/>
                                <w:b/>
                                <w:sz w:val="16"/>
                                <w:szCs w:val="16"/>
                              </w:rPr>
                              <w:t xml:space="preserve"> δισ. σε τριμηνιαία βάση)</w:t>
                            </w:r>
                          </w:p>
                          <w:p w:rsidR="001E40B2" w:rsidRPr="00A70C0D" w:rsidRDefault="001E40B2" w:rsidP="009D2AB6">
                            <w:pPr>
                              <w:pStyle w:val="a7"/>
                              <w:numPr>
                                <w:ilvl w:val="0"/>
                                <w:numId w:val="7"/>
                              </w:numPr>
                              <w:spacing w:before="120" w:after="0" w:line="240" w:lineRule="auto"/>
                              <w:ind w:left="641" w:hanging="357"/>
                              <w:jc w:val="left"/>
                              <w:rPr>
                                <w:rFonts w:ascii="Segoe UI" w:hAnsi="Segoe UI" w:cs="Segoe UI"/>
                                <w:sz w:val="16"/>
                                <w:szCs w:val="16"/>
                              </w:rPr>
                            </w:pPr>
                            <w:r w:rsidRPr="00A70C0D">
                              <w:rPr>
                                <w:rFonts w:ascii="Segoe UI" w:hAnsi="Segoe UI" w:cs="Segoe UI"/>
                                <w:sz w:val="16"/>
                                <w:szCs w:val="16"/>
                              </w:rPr>
                              <w:t>Οι εγχώρι</w:t>
                            </w:r>
                            <w:r>
                              <w:rPr>
                                <w:rFonts w:ascii="Segoe UI" w:hAnsi="Segoe UI" w:cs="Segoe UI"/>
                                <w:sz w:val="16"/>
                                <w:szCs w:val="16"/>
                              </w:rPr>
                              <w:t>ες καταθέσεις αυξήθηκαν κατά 4,1</w:t>
                            </w:r>
                            <w:r w:rsidRPr="00A70C0D">
                              <w:rPr>
                                <w:rFonts w:ascii="Segoe UI" w:hAnsi="Segoe UI" w:cs="Segoe UI"/>
                                <w:sz w:val="16"/>
                                <w:szCs w:val="16"/>
                              </w:rPr>
                              <w:t>% σε τριμηνιαία βάση, αντανακλώντας αυξημένες εισροές κρατικών καταθέσεων, με τις καταθέσεις ιδιωτών ν</w:t>
                            </w:r>
                            <w:r>
                              <w:rPr>
                                <w:rFonts w:ascii="Segoe UI" w:hAnsi="Segoe UI" w:cs="Segoe UI"/>
                                <w:sz w:val="16"/>
                                <w:szCs w:val="16"/>
                              </w:rPr>
                              <w:t>α διατηρούν τη θετική τους δυναμική</w:t>
                            </w:r>
                            <w:r w:rsidRPr="00A70C0D">
                              <w:rPr>
                                <w:rFonts w:ascii="Segoe UI" w:hAnsi="Segoe UI" w:cs="Segoe UI"/>
                                <w:sz w:val="16"/>
                                <w:szCs w:val="16"/>
                              </w:rPr>
                              <w:t>. Οι δείκτες Κάλυψης Ρευστότητας (</w:t>
                            </w:r>
                            <w:r w:rsidRPr="00A70C0D">
                              <w:rPr>
                                <w:rFonts w:ascii="Segoe UI" w:hAnsi="Segoe UI" w:cs="Segoe UI"/>
                                <w:sz w:val="16"/>
                                <w:szCs w:val="16"/>
                                <w:lang w:val="en-US"/>
                              </w:rPr>
                              <w:t>Liquidity</w:t>
                            </w:r>
                            <w:r w:rsidRPr="00A70C0D">
                              <w:rPr>
                                <w:rFonts w:ascii="Segoe UI" w:hAnsi="Segoe UI" w:cs="Segoe UI"/>
                                <w:sz w:val="16"/>
                                <w:szCs w:val="16"/>
                              </w:rPr>
                              <w:t xml:space="preserve"> </w:t>
                            </w:r>
                            <w:r w:rsidRPr="00A70C0D">
                              <w:rPr>
                                <w:rFonts w:ascii="Segoe UI" w:hAnsi="Segoe UI" w:cs="Segoe UI"/>
                                <w:sz w:val="16"/>
                                <w:szCs w:val="16"/>
                                <w:lang w:val="en-US"/>
                              </w:rPr>
                              <w:t>Coverage</w:t>
                            </w:r>
                            <w:r w:rsidRPr="00A70C0D">
                              <w:rPr>
                                <w:rFonts w:ascii="Segoe UI" w:hAnsi="Segoe UI" w:cs="Segoe UI"/>
                                <w:sz w:val="16"/>
                                <w:szCs w:val="16"/>
                              </w:rPr>
                              <w:t xml:space="preserve"> </w:t>
                            </w:r>
                            <w:r w:rsidRPr="00A70C0D">
                              <w:rPr>
                                <w:rFonts w:ascii="Segoe UI" w:hAnsi="Segoe UI" w:cs="Segoe UI"/>
                                <w:sz w:val="16"/>
                                <w:szCs w:val="16"/>
                                <w:lang w:val="en-US"/>
                              </w:rPr>
                              <w:t>Ratio</w:t>
                            </w:r>
                            <w:r w:rsidRPr="00A70C0D">
                              <w:rPr>
                                <w:rFonts w:ascii="Segoe UI" w:hAnsi="Segoe UI" w:cs="Segoe UI"/>
                                <w:sz w:val="16"/>
                                <w:szCs w:val="16"/>
                              </w:rPr>
                              <w:t xml:space="preserve"> - </w:t>
                            </w:r>
                            <w:r w:rsidRPr="00A70C0D">
                              <w:rPr>
                                <w:rFonts w:ascii="Segoe UI" w:hAnsi="Segoe UI" w:cs="Segoe UI"/>
                                <w:sz w:val="16"/>
                                <w:szCs w:val="16"/>
                                <w:lang w:val="en-US"/>
                              </w:rPr>
                              <w:t>LCR</w:t>
                            </w:r>
                            <w:r w:rsidRPr="00A70C0D">
                              <w:rPr>
                                <w:rFonts w:ascii="Segoe UI" w:hAnsi="Segoe UI" w:cs="Segoe UI"/>
                                <w:sz w:val="16"/>
                                <w:szCs w:val="16"/>
                              </w:rPr>
                              <w:t>) και Καθαρής Σταθερής Χρηματοδότησης (</w:t>
                            </w:r>
                            <w:r w:rsidRPr="00A70C0D">
                              <w:rPr>
                                <w:rFonts w:ascii="Segoe UI" w:hAnsi="Segoe UI" w:cs="Segoe UI"/>
                                <w:sz w:val="16"/>
                                <w:szCs w:val="16"/>
                                <w:lang w:val="en-US"/>
                              </w:rPr>
                              <w:t>Net</w:t>
                            </w:r>
                            <w:r w:rsidRPr="00A70C0D">
                              <w:rPr>
                                <w:rFonts w:ascii="Segoe UI" w:hAnsi="Segoe UI" w:cs="Segoe UI"/>
                                <w:sz w:val="16"/>
                                <w:szCs w:val="16"/>
                              </w:rPr>
                              <w:t xml:space="preserve"> </w:t>
                            </w:r>
                            <w:r w:rsidRPr="00A70C0D">
                              <w:rPr>
                                <w:rFonts w:ascii="Segoe UI" w:hAnsi="Segoe UI" w:cs="Segoe UI"/>
                                <w:sz w:val="16"/>
                                <w:szCs w:val="16"/>
                                <w:lang w:val="en-US"/>
                              </w:rPr>
                              <w:t>Stable</w:t>
                            </w:r>
                            <w:r w:rsidRPr="00A70C0D">
                              <w:rPr>
                                <w:rFonts w:ascii="Segoe UI" w:hAnsi="Segoe UI" w:cs="Segoe UI"/>
                                <w:sz w:val="16"/>
                                <w:szCs w:val="16"/>
                              </w:rPr>
                              <w:t xml:space="preserve"> </w:t>
                            </w:r>
                            <w:r w:rsidRPr="00A70C0D">
                              <w:rPr>
                                <w:rFonts w:ascii="Segoe UI" w:hAnsi="Segoe UI" w:cs="Segoe UI"/>
                                <w:sz w:val="16"/>
                                <w:szCs w:val="16"/>
                                <w:lang w:val="en-US"/>
                              </w:rPr>
                              <w:t>Funding</w:t>
                            </w:r>
                            <w:r w:rsidRPr="00A70C0D">
                              <w:rPr>
                                <w:rFonts w:ascii="Segoe UI" w:hAnsi="Segoe UI" w:cs="Segoe UI"/>
                                <w:sz w:val="16"/>
                                <w:szCs w:val="16"/>
                              </w:rPr>
                              <w:t xml:space="preserve"> </w:t>
                            </w:r>
                            <w:r w:rsidRPr="00A70C0D">
                              <w:rPr>
                                <w:rFonts w:ascii="Segoe UI" w:hAnsi="Segoe UI" w:cs="Segoe UI"/>
                                <w:sz w:val="16"/>
                                <w:szCs w:val="16"/>
                                <w:lang w:val="en-US"/>
                              </w:rPr>
                              <w:t>Ratio</w:t>
                            </w:r>
                            <w:r w:rsidRPr="00A70C0D">
                              <w:rPr>
                                <w:rFonts w:ascii="Segoe UI" w:hAnsi="Segoe UI" w:cs="Segoe UI"/>
                                <w:sz w:val="16"/>
                                <w:szCs w:val="16"/>
                              </w:rPr>
                              <w:t xml:space="preserve"> – </w:t>
                            </w:r>
                            <w:r w:rsidRPr="00A70C0D">
                              <w:rPr>
                                <w:rFonts w:ascii="Segoe UI" w:hAnsi="Segoe UI" w:cs="Segoe UI"/>
                                <w:sz w:val="16"/>
                                <w:szCs w:val="16"/>
                                <w:lang w:val="en-US"/>
                              </w:rPr>
                              <w:t>NSFR</w:t>
                            </w:r>
                            <w:r w:rsidRPr="00A70C0D">
                              <w:rPr>
                                <w:rFonts w:ascii="Segoe UI" w:hAnsi="Segoe UI" w:cs="Segoe UI"/>
                                <w:sz w:val="16"/>
                                <w:szCs w:val="16"/>
                              </w:rPr>
                              <w:t>) διατηρούνται σε επίπεδα πλέον του 100</w:t>
                            </w:r>
                            <w:r>
                              <w:rPr>
                                <w:rFonts w:ascii="Segoe UI" w:hAnsi="Segoe UI" w:cs="Segoe UI"/>
                                <w:sz w:val="16"/>
                                <w:szCs w:val="16"/>
                              </w:rPr>
                              <w:t>%, υπερβαίνοντας κατά πολύ τα ελάχιστα εποπτικά όρια</w:t>
                            </w:r>
                            <w:r w:rsidRPr="00A70C0D">
                              <w:rPr>
                                <w:rFonts w:ascii="Segoe UI" w:hAnsi="Segoe UI" w:cs="Segoe UI"/>
                                <w:sz w:val="16"/>
                                <w:szCs w:val="16"/>
                              </w:rPr>
                              <w:t xml:space="preserve"> </w:t>
                            </w:r>
                          </w:p>
                          <w:p w:rsidR="001E40B2" w:rsidRPr="00623818" w:rsidRDefault="001E40B2" w:rsidP="005150BD">
                            <w:pPr>
                              <w:pStyle w:val="a7"/>
                              <w:numPr>
                                <w:ilvl w:val="0"/>
                                <w:numId w:val="7"/>
                              </w:numPr>
                              <w:spacing w:before="120" w:after="0" w:line="240" w:lineRule="auto"/>
                              <w:jc w:val="left"/>
                              <w:rPr>
                                <w:rFonts w:ascii="Segoe UI" w:hAnsi="Segoe UI" w:cs="Segoe UI"/>
                                <w:sz w:val="16"/>
                                <w:szCs w:val="16"/>
                              </w:rPr>
                            </w:pPr>
                            <w:r w:rsidRPr="00057482">
                              <w:rPr>
                                <w:rFonts w:ascii="Segoe UI" w:hAnsi="Segoe UI" w:cs="Segoe UI"/>
                                <w:sz w:val="16"/>
                                <w:szCs w:val="16"/>
                              </w:rPr>
                              <w:t xml:space="preserve">Η χρηματοδότηση από το Ευρωσύστημα διαμορφώθηκε σε €5,0 δισ. </w:t>
                            </w:r>
                            <w:r w:rsidRPr="00057482">
                              <w:rPr>
                                <w:rFonts w:ascii="Segoe UI" w:hAnsi="Segoe UI" w:cs="Segoe UI"/>
                                <w:sz w:val="16"/>
                                <w:szCs w:val="16"/>
                              </w:rPr>
                              <w:t>το Μάιο</w:t>
                            </w:r>
                            <w:r>
                              <w:rPr>
                                <w:rFonts w:ascii="Segoe UI" w:hAnsi="Segoe UI" w:cs="Segoe UI"/>
                                <w:sz w:val="16"/>
                                <w:szCs w:val="16"/>
                                <w:vertAlign w:val="superscript"/>
                              </w:rPr>
                              <w:t>2</w:t>
                            </w:r>
                            <w:r w:rsidR="006938D4" w:rsidRPr="006938D4">
                              <w:rPr>
                                <w:rFonts w:ascii="Segoe UI" w:hAnsi="Segoe UI" w:cs="Segoe UI"/>
                                <w:sz w:val="16"/>
                                <w:szCs w:val="16"/>
                                <w:vertAlign w:val="superscript"/>
                              </w:rPr>
                              <w:t xml:space="preserve"> </w:t>
                            </w:r>
                            <w:r w:rsidR="006938D4">
                              <w:rPr>
                                <w:rFonts w:ascii="Segoe UI" w:hAnsi="Segoe UI" w:cs="Segoe UI"/>
                                <w:sz w:val="16"/>
                                <w:szCs w:val="16"/>
                              </w:rPr>
                              <w:t xml:space="preserve">από </w:t>
                            </w:r>
                            <w:r w:rsidR="006938D4" w:rsidRPr="00057482">
                              <w:rPr>
                                <w:rFonts w:ascii="Segoe UI" w:hAnsi="Segoe UI" w:cs="Segoe UI"/>
                                <w:sz w:val="16"/>
                                <w:szCs w:val="16"/>
                              </w:rPr>
                              <w:t>€</w:t>
                            </w:r>
                            <w:r w:rsidR="006938D4">
                              <w:rPr>
                                <w:rFonts w:ascii="Segoe UI" w:hAnsi="Segoe UI" w:cs="Segoe UI"/>
                                <w:sz w:val="16"/>
                                <w:szCs w:val="16"/>
                              </w:rPr>
                              <w:t>2</w:t>
                            </w:r>
                            <w:r w:rsidR="006938D4" w:rsidRPr="00057482">
                              <w:rPr>
                                <w:rFonts w:ascii="Segoe UI" w:hAnsi="Segoe UI" w:cs="Segoe UI"/>
                                <w:sz w:val="16"/>
                                <w:szCs w:val="16"/>
                              </w:rPr>
                              <w:t>,</w:t>
                            </w:r>
                            <w:r w:rsidR="006938D4">
                              <w:rPr>
                                <w:rFonts w:ascii="Segoe UI" w:hAnsi="Segoe UI" w:cs="Segoe UI"/>
                                <w:sz w:val="16"/>
                                <w:szCs w:val="16"/>
                              </w:rPr>
                              <w:t>3</w:t>
                            </w:r>
                            <w:r w:rsidR="006938D4" w:rsidRPr="00057482">
                              <w:rPr>
                                <w:rFonts w:ascii="Segoe UI" w:hAnsi="Segoe UI" w:cs="Segoe UI"/>
                                <w:sz w:val="16"/>
                                <w:szCs w:val="16"/>
                              </w:rPr>
                              <w:t xml:space="preserve"> δισ. </w:t>
                            </w:r>
                            <w:r w:rsidR="006938D4">
                              <w:rPr>
                                <w:rFonts w:ascii="Segoe UI" w:hAnsi="Segoe UI" w:cs="Segoe UI"/>
                                <w:sz w:val="16"/>
                                <w:szCs w:val="16"/>
                              </w:rPr>
                              <w:t>στο τέλος του Δ’ τριμήνου 2019</w:t>
                            </w:r>
                            <w:r w:rsidR="00B940CA">
                              <w:rPr>
                                <w:rFonts w:ascii="Segoe UI" w:hAnsi="Segoe UI" w:cs="Segoe UI"/>
                                <w:sz w:val="16"/>
                                <w:szCs w:val="16"/>
                              </w:rPr>
                              <w:t xml:space="preserve"> </w:t>
                            </w:r>
                            <w:r w:rsidRPr="00057482">
                              <w:rPr>
                                <w:rFonts w:ascii="Segoe UI" w:hAnsi="Segoe UI" w:cs="Segoe UI"/>
                                <w:sz w:val="16"/>
                                <w:szCs w:val="16"/>
                              </w:rPr>
                              <w:t>και αφορά αποκλε</w:t>
                            </w:r>
                            <w:r>
                              <w:rPr>
                                <w:rFonts w:ascii="Segoe UI" w:hAnsi="Segoe UI" w:cs="Segoe UI"/>
                                <w:sz w:val="16"/>
                                <w:szCs w:val="16"/>
                              </w:rPr>
                              <w:t>ιστικά στο Πρόγραμμα</w:t>
                            </w:r>
                            <w:r w:rsidRPr="00057482">
                              <w:rPr>
                                <w:rFonts w:ascii="Segoe UI" w:hAnsi="Segoe UI" w:cs="Segoe UI"/>
                                <w:sz w:val="16"/>
                                <w:szCs w:val="16"/>
                              </w:rPr>
                              <w:t xml:space="preserve"> Συναλλαγών Μακροχρόνιας Αναχρηματοδότησης (</w:t>
                            </w:r>
                            <w:r w:rsidRPr="00057482">
                              <w:rPr>
                                <w:rFonts w:ascii="Segoe UI" w:hAnsi="Segoe UI" w:cs="Segoe UI"/>
                                <w:sz w:val="16"/>
                                <w:szCs w:val="16"/>
                                <w:lang w:val="en-GB"/>
                              </w:rPr>
                              <w:t>LTRO</w:t>
                            </w:r>
                            <w:r w:rsidRPr="00057482">
                              <w:rPr>
                                <w:rFonts w:ascii="Segoe UI" w:hAnsi="Segoe UI" w:cs="Segoe UI"/>
                                <w:sz w:val="16"/>
                                <w:szCs w:val="16"/>
                              </w:rPr>
                              <w:t>/TLTRO) της Ευρωπαϊκής Κεντρικής Τράπεζας (ΕΚΤ)</w:t>
                            </w:r>
                            <w:r>
                              <w:rPr>
                                <w:rFonts w:ascii="Segoe UI" w:hAnsi="Segoe UI" w:cs="Segoe UI"/>
                                <w:sz w:val="16"/>
                                <w:szCs w:val="16"/>
                              </w:rPr>
                              <w:t>. Η</w:t>
                            </w:r>
                            <w:r w:rsidRPr="00057482">
                              <w:rPr>
                                <w:rFonts w:ascii="Segoe UI" w:hAnsi="Segoe UI" w:cs="Segoe UI"/>
                                <w:sz w:val="16"/>
                                <w:szCs w:val="16"/>
                              </w:rPr>
                              <w:t xml:space="preserve"> δυνατότητα άντλησης επιπλέον ρευστότητας από την ΕΚΤ </w:t>
                            </w:r>
                            <w:r>
                              <w:rPr>
                                <w:rFonts w:ascii="Segoe UI" w:hAnsi="Segoe UI" w:cs="Segoe UI"/>
                                <w:sz w:val="16"/>
                                <w:szCs w:val="16"/>
                              </w:rPr>
                              <w:t xml:space="preserve">μέσω ενεχύρων ανέρχεται σε €4,3 δισ., με το </w:t>
                            </w:r>
                            <w:r w:rsidRPr="005150BD">
                              <w:rPr>
                                <w:rFonts w:ascii="Segoe UI" w:hAnsi="Segoe UI" w:cs="Segoe UI"/>
                                <w:sz w:val="16"/>
                                <w:szCs w:val="16"/>
                              </w:rPr>
                              <w:t xml:space="preserve">κόστος χρηματοδότησης της ΕΤΕ </w:t>
                            </w:r>
                            <w:r>
                              <w:rPr>
                                <w:rFonts w:ascii="Segoe UI" w:hAnsi="Segoe UI" w:cs="Segoe UI"/>
                                <w:sz w:val="16"/>
                                <w:szCs w:val="16"/>
                              </w:rPr>
                              <w:t xml:space="preserve">να </w:t>
                            </w:r>
                            <w:r w:rsidRPr="005150BD">
                              <w:rPr>
                                <w:rFonts w:ascii="Segoe UI" w:hAnsi="Segoe UI" w:cs="Segoe UI"/>
                                <w:sz w:val="16"/>
                                <w:szCs w:val="16"/>
                              </w:rPr>
                              <w:t>διαμορφώνεται σε επίπεδα κάτω των 30μ.β</w:t>
                            </w:r>
                          </w:p>
                          <w:p w:rsidR="001E40B2" w:rsidRPr="00623818" w:rsidRDefault="001E40B2" w:rsidP="00623818">
                            <w:pPr>
                              <w:pStyle w:val="a7"/>
                              <w:spacing w:before="80" w:after="0" w:line="240" w:lineRule="auto"/>
                              <w:ind w:left="641"/>
                              <w:jc w:val="left"/>
                              <w:rPr>
                                <w:rFonts w:ascii="Segoe UI" w:hAnsi="Segoe UI" w:cs="Segoe UI"/>
                                <w:sz w:val="6"/>
                                <w:szCs w:val="6"/>
                              </w:rPr>
                            </w:pPr>
                          </w:p>
                          <w:p w:rsidR="001E40B2" w:rsidRPr="00322F1D" w:rsidRDefault="001E40B2" w:rsidP="00F11B77">
                            <w:pPr>
                              <w:numPr>
                                <w:ilvl w:val="0"/>
                                <w:numId w:val="6"/>
                              </w:numPr>
                              <w:spacing w:before="120"/>
                              <w:rPr>
                                <w:rFonts w:ascii="Segoe UI" w:hAnsi="Segoe UI" w:cs="Segoe UI"/>
                                <w:b/>
                                <w:sz w:val="16"/>
                                <w:szCs w:val="16"/>
                              </w:rPr>
                            </w:pPr>
                            <w:r w:rsidRPr="00322F1D">
                              <w:rPr>
                                <w:rFonts w:ascii="Segoe UI" w:hAnsi="Segoe UI" w:cs="Segoe UI"/>
                                <w:b/>
                                <w:sz w:val="16"/>
                                <w:szCs w:val="16"/>
                              </w:rPr>
                              <w:t xml:space="preserve">Δείκτης </w:t>
                            </w:r>
                            <w:r w:rsidRPr="00322F1D">
                              <w:rPr>
                                <w:rFonts w:ascii="Segoe UI" w:hAnsi="Segoe UI" w:cs="Segoe UI"/>
                                <w:b/>
                                <w:sz w:val="16"/>
                                <w:szCs w:val="16"/>
                                <w:lang w:val="en-US"/>
                              </w:rPr>
                              <w:t>CET</w:t>
                            </w:r>
                            <w:r w:rsidRPr="00322F1D">
                              <w:rPr>
                                <w:rFonts w:ascii="Segoe UI" w:hAnsi="Segoe UI" w:cs="Segoe UI"/>
                                <w:b/>
                                <w:sz w:val="16"/>
                                <w:szCs w:val="16"/>
                              </w:rPr>
                              <w:t xml:space="preserve">1 στο </w:t>
                            </w:r>
                            <w:r>
                              <w:rPr>
                                <w:rFonts w:ascii="Segoe UI" w:hAnsi="Segoe UI" w:cs="Segoe UI"/>
                                <w:b/>
                                <w:sz w:val="16"/>
                                <w:szCs w:val="16"/>
                              </w:rPr>
                              <w:t>15,</w:t>
                            </w:r>
                            <w:r w:rsidR="00A735E3" w:rsidRPr="00A735E3">
                              <w:rPr>
                                <w:rFonts w:ascii="Segoe UI" w:hAnsi="Segoe UI" w:cs="Segoe UI"/>
                                <w:b/>
                                <w:sz w:val="16"/>
                                <w:szCs w:val="16"/>
                              </w:rPr>
                              <w:t>5</w:t>
                            </w:r>
                            <w:r w:rsidRPr="00322F1D">
                              <w:rPr>
                                <w:rFonts w:ascii="Segoe UI" w:hAnsi="Segoe UI" w:cs="Segoe UI"/>
                                <w:b/>
                                <w:sz w:val="16"/>
                                <w:szCs w:val="16"/>
                              </w:rPr>
                              <w:t>%</w:t>
                            </w:r>
                            <w:r>
                              <w:rPr>
                                <w:rFonts w:ascii="Segoe UI" w:hAnsi="Segoe UI" w:cs="Segoe UI"/>
                                <w:b/>
                                <w:sz w:val="16"/>
                                <w:szCs w:val="16"/>
                                <w:vertAlign w:val="superscript"/>
                              </w:rPr>
                              <w:t>3</w:t>
                            </w:r>
                            <w:r w:rsidRPr="00322F1D">
                              <w:rPr>
                                <w:rFonts w:ascii="Segoe UI" w:hAnsi="Segoe UI" w:cs="Segoe UI"/>
                                <w:b/>
                                <w:sz w:val="16"/>
                                <w:szCs w:val="16"/>
                              </w:rPr>
                              <w:t xml:space="preserve">, </w:t>
                            </w:r>
                            <w:r>
                              <w:rPr>
                                <w:rFonts w:ascii="Segoe UI" w:hAnsi="Segoe UI" w:cs="Segoe UI"/>
                                <w:b/>
                                <w:sz w:val="16"/>
                                <w:szCs w:val="16"/>
                              </w:rPr>
                              <w:t>12,6</w:t>
                            </w:r>
                            <w:r w:rsidRPr="00322F1D">
                              <w:rPr>
                                <w:rFonts w:ascii="Segoe UI" w:hAnsi="Segoe UI" w:cs="Segoe UI"/>
                                <w:b/>
                                <w:sz w:val="16"/>
                                <w:szCs w:val="16"/>
                              </w:rPr>
                              <w:t>%</w:t>
                            </w:r>
                            <w:r>
                              <w:rPr>
                                <w:rFonts w:ascii="Segoe UI" w:hAnsi="Segoe UI" w:cs="Segoe UI"/>
                                <w:b/>
                                <w:sz w:val="16"/>
                                <w:szCs w:val="16"/>
                                <w:vertAlign w:val="superscript"/>
                              </w:rPr>
                              <w:t>3</w:t>
                            </w:r>
                            <w:r w:rsidRPr="00322F1D">
                              <w:rPr>
                                <w:rFonts w:ascii="Segoe UI" w:hAnsi="Segoe UI" w:cs="Segoe UI"/>
                                <w:b/>
                                <w:sz w:val="16"/>
                                <w:szCs w:val="16"/>
                              </w:rPr>
                              <w:t xml:space="preserve"> ενσωματώνοντας την πλήρη επίδραση του ΔΠΧΑ 9</w:t>
                            </w:r>
                          </w:p>
                          <w:p w:rsidR="001E40B2" w:rsidRDefault="001E40B2" w:rsidP="009D2AB6">
                            <w:pPr>
                              <w:pStyle w:val="a7"/>
                              <w:numPr>
                                <w:ilvl w:val="0"/>
                                <w:numId w:val="8"/>
                              </w:numPr>
                              <w:spacing w:before="120" w:after="0" w:line="240" w:lineRule="auto"/>
                              <w:ind w:left="641" w:hanging="357"/>
                              <w:jc w:val="left"/>
                              <w:rPr>
                                <w:rFonts w:ascii="Segoe UI" w:hAnsi="Segoe UI" w:cs="Segoe UI"/>
                                <w:sz w:val="16"/>
                                <w:szCs w:val="16"/>
                              </w:rPr>
                            </w:pPr>
                            <w:r w:rsidRPr="001565D8">
                              <w:rPr>
                                <w:rFonts w:ascii="Segoe UI" w:hAnsi="Segoe UI" w:cs="Segoe UI"/>
                                <w:sz w:val="16"/>
                                <w:szCs w:val="16"/>
                              </w:rPr>
                              <w:t xml:space="preserve">Ο δείκτης </w:t>
                            </w:r>
                            <w:r w:rsidRPr="001565D8">
                              <w:rPr>
                                <w:rFonts w:ascii="Segoe UI" w:hAnsi="Segoe UI" w:cs="Segoe UI"/>
                                <w:sz w:val="16"/>
                                <w:szCs w:val="16"/>
                                <w:lang w:val="en-US"/>
                              </w:rPr>
                              <w:t>CET</w:t>
                            </w:r>
                            <w:r w:rsidRPr="001565D8">
                              <w:rPr>
                                <w:rFonts w:ascii="Segoe UI" w:hAnsi="Segoe UI" w:cs="Segoe UI"/>
                                <w:sz w:val="16"/>
                                <w:szCs w:val="16"/>
                              </w:rPr>
                              <w:t xml:space="preserve">1 </w:t>
                            </w:r>
                            <w:r>
                              <w:rPr>
                                <w:rFonts w:ascii="Segoe UI" w:hAnsi="Segoe UI" w:cs="Segoe UI"/>
                                <w:sz w:val="16"/>
                                <w:szCs w:val="16"/>
                              </w:rPr>
                              <w:t>διαμορφώθηκε σε 15,</w:t>
                            </w:r>
                            <w:r w:rsidR="00A735E3" w:rsidRPr="00C24185">
                              <w:rPr>
                                <w:rFonts w:ascii="Segoe UI" w:hAnsi="Segoe UI" w:cs="Segoe UI"/>
                                <w:sz w:val="16"/>
                                <w:szCs w:val="16"/>
                              </w:rPr>
                              <w:t>5</w:t>
                            </w:r>
                            <w:r w:rsidRPr="001565D8">
                              <w:rPr>
                                <w:rFonts w:ascii="Segoe UI" w:hAnsi="Segoe UI" w:cs="Segoe UI"/>
                                <w:sz w:val="16"/>
                                <w:szCs w:val="16"/>
                              </w:rPr>
                              <w:t>%</w:t>
                            </w:r>
                            <w:r>
                              <w:rPr>
                                <w:rFonts w:ascii="Segoe UI" w:hAnsi="Segoe UI" w:cs="Segoe UI"/>
                                <w:sz w:val="16"/>
                                <w:szCs w:val="16"/>
                                <w:vertAlign w:val="superscript"/>
                              </w:rPr>
                              <w:t>3</w:t>
                            </w:r>
                            <w:r w:rsidRPr="001565D8">
                              <w:rPr>
                                <w:rFonts w:ascii="Segoe UI" w:hAnsi="Segoe UI" w:cs="Segoe UI"/>
                                <w:sz w:val="16"/>
                                <w:szCs w:val="16"/>
                              </w:rPr>
                              <w:t xml:space="preserve"> </w:t>
                            </w:r>
                            <w:r>
                              <w:rPr>
                                <w:rFonts w:ascii="Segoe UI" w:hAnsi="Segoe UI" w:cs="Segoe UI"/>
                                <w:sz w:val="16"/>
                                <w:szCs w:val="16"/>
                              </w:rPr>
                              <w:t xml:space="preserve">το Α’ τρίμηνο 2020, ενσωματώνοντας την αρνητική επίπτωση από την εκτιμώμενη συνολική αύξηση των προβλέψεων απομείωσης ως αποτέλεσμα της </w:t>
                            </w:r>
                            <w:r w:rsidRPr="002656DD">
                              <w:rPr>
                                <w:rFonts w:ascii="Segoe UI" w:hAnsi="Segoe UI" w:cs="Segoe UI"/>
                                <w:sz w:val="16"/>
                                <w:szCs w:val="16"/>
                              </w:rPr>
                              <w:t>πανδημία</w:t>
                            </w:r>
                            <w:r>
                              <w:rPr>
                                <w:rFonts w:ascii="Segoe UI" w:hAnsi="Segoe UI" w:cs="Segoe UI"/>
                                <w:sz w:val="16"/>
                                <w:szCs w:val="16"/>
                              </w:rPr>
                              <w:t>ς</w:t>
                            </w:r>
                            <w:r w:rsidRPr="002656DD">
                              <w:rPr>
                                <w:rFonts w:ascii="Segoe UI" w:hAnsi="Segoe UI" w:cs="Segoe UI"/>
                                <w:sz w:val="16"/>
                                <w:szCs w:val="16"/>
                              </w:rPr>
                              <w:t xml:space="preserve"> του κορωνοϊού</w:t>
                            </w:r>
                            <w:r w:rsidRPr="00445830">
                              <w:rPr>
                                <w:rFonts w:ascii="Segoe UI" w:hAnsi="Segoe UI" w:cs="Segoe UI"/>
                                <w:sz w:val="16"/>
                                <w:szCs w:val="16"/>
                                <w:vertAlign w:val="superscript"/>
                              </w:rPr>
                              <w:t>1</w:t>
                            </w:r>
                            <w:r w:rsidRPr="002656DD">
                              <w:rPr>
                                <w:rFonts w:ascii="Segoe UI" w:hAnsi="Segoe UI" w:cs="Segoe UI"/>
                                <w:sz w:val="16"/>
                                <w:szCs w:val="16"/>
                              </w:rPr>
                              <w:t xml:space="preserve"> </w:t>
                            </w:r>
                            <w:r>
                              <w:rPr>
                                <w:rFonts w:ascii="Segoe UI" w:hAnsi="Segoe UI" w:cs="Segoe UI"/>
                                <w:sz w:val="16"/>
                                <w:szCs w:val="16"/>
                              </w:rPr>
                              <w:t>(11</w:t>
                            </w:r>
                            <w:r w:rsidR="00A735E3" w:rsidRPr="00C24185">
                              <w:rPr>
                                <w:rFonts w:ascii="Segoe UI" w:hAnsi="Segoe UI" w:cs="Segoe UI"/>
                                <w:sz w:val="16"/>
                                <w:szCs w:val="16"/>
                              </w:rPr>
                              <w:t>3</w:t>
                            </w:r>
                            <w:r>
                              <w:rPr>
                                <w:rFonts w:ascii="Segoe UI" w:hAnsi="Segoe UI" w:cs="Segoe UI"/>
                                <w:sz w:val="16"/>
                                <w:szCs w:val="16"/>
                              </w:rPr>
                              <w:t xml:space="preserve"> μ.β. επί των Σταθμισμένων Στοιχείων Ενεργητικού), καθώς και την εφαρμογή </w:t>
                            </w:r>
                            <w:r w:rsidRPr="004B2EC6">
                              <w:rPr>
                                <w:rFonts w:ascii="Segoe UI" w:hAnsi="Segoe UI" w:cs="Segoe UI"/>
                                <w:sz w:val="16"/>
                                <w:szCs w:val="16"/>
                              </w:rPr>
                              <w:t xml:space="preserve">των εποπτικών μεταβατικών ρυθμίσεων για την επίδραση του ΔΠΧΑ 9 </w:t>
                            </w:r>
                            <w:r>
                              <w:rPr>
                                <w:rFonts w:ascii="Segoe UI" w:hAnsi="Segoe UI" w:cs="Segoe UI"/>
                                <w:sz w:val="16"/>
                                <w:szCs w:val="16"/>
                              </w:rPr>
                              <w:t>(</w:t>
                            </w:r>
                            <w:r w:rsidRPr="00586B95">
                              <w:rPr>
                                <w:rFonts w:ascii="Segoe UI" w:hAnsi="Segoe UI" w:cs="Segoe UI"/>
                                <w:sz w:val="16"/>
                                <w:szCs w:val="16"/>
                              </w:rPr>
                              <w:t>41</w:t>
                            </w:r>
                            <w:r>
                              <w:rPr>
                                <w:rFonts w:ascii="Segoe UI" w:hAnsi="Segoe UI" w:cs="Segoe UI"/>
                                <w:sz w:val="16"/>
                                <w:szCs w:val="16"/>
                              </w:rPr>
                              <w:t>μ.β.) για το 2020. Ε</w:t>
                            </w:r>
                            <w:r w:rsidRPr="00E42487">
                              <w:rPr>
                                <w:rFonts w:ascii="Segoe UI" w:hAnsi="Segoe UI" w:cs="Segoe UI"/>
                                <w:sz w:val="16"/>
                                <w:szCs w:val="16"/>
                              </w:rPr>
                              <w:t>νσωματώνοντας την πλήρη επίδραση του ΔΠΧΑ 9</w:t>
                            </w:r>
                            <w:r>
                              <w:rPr>
                                <w:rFonts w:ascii="Segoe UI" w:hAnsi="Segoe UI" w:cs="Segoe UI"/>
                                <w:sz w:val="16"/>
                                <w:szCs w:val="16"/>
                              </w:rPr>
                              <w:t xml:space="preserve">, ο </w:t>
                            </w:r>
                            <w:r w:rsidRPr="00E42487">
                              <w:rPr>
                                <w:rFonts w:ascii="Segoe UI" w:hAnsi="Segoe UI" w:cs="Segoe UI"/>
                                <w:sz w:val="16"/>
                                <w:szCs w:val="16"/>
                              </w:rPr>
                              <w:t xml:space="preserve">δείκτης CET1 </w:t>
                            </w:r>
                            <w:r>
                              <w:rPr>
                                <w:rFonts w:ascii="Segoe UI" w:hAnsi="Segoe UI" w:cs="Segoe UI"/>
                                <w:sz w:val="16"/>
                                <w:szCs w:val="16"/>
                              </w:rPr>
                              <w:t>διαμορφώνεται σε 12,6</w:t>
                            </w:r>
                            <w:r w:rsidRPr="00E42487">
                              <w:rPr>
                                <w:rFonts w:ascii="Segoe UI" w:hAnsi="Segoe UI" w:cs="Segoe UI"/>
                                <w:sz w:val="16"/>
                                <w:szCs w:val="16"/>
                              </w:rPr>
                              <w:t>%</w:t>
                            </w:r>
                            <w:r>
                              <w:rPr>
                                <w:rFonts w:ascii="Segoe UI" w:hAnsi="Segoe UI" w:cs="Segoe UI"/>
                                <w:sz w:val="16"/>
                                <w:szCs w:val="16"/>
                                <w:vertAlign w:val="superscript"/>
                              </w:rPr>
                              <w:t>3</w:t>
                            </w:r>
                            <w:r>
                              <w:rPr>
                                <w:rFonts w:ascii="Segoe UI" w:hAnsi="Segoe UI" w:cs="Segoe UI"/>
                                <w:sz w:val="16"/>
                                <w:szCs w:val="16"/>
                              </w:rPr>
                              <w:t xml:space="preserve">, μειωμένος κατά </w:t>
                            </w:r>
                            <w:r w:rsidR="00D02540" w:rsidRPr="00D02540">
                              <w:rPr>
                                <w:rFonts w:ascii="Segoe UI" w:hAnsi="Segoe UI" w:cs="Segoe UI"/>
                                <w:sz w:val="16"/>
                                <w:szCs w:val="16"/>
                              </w:rPr>
                              <w:t>14</w:t>
                            </w:r>
                            <w:r>
                              <w:rPr>
                                <w:rFonts w:ascii="Segoe UI" w:hAnsi="Segoe UI" w:cs="Segoe UI"/>
                                <w:sz w:val="16"/>
                                <w:szCs w:val="16"/>
                              </w:rPr>
                              <w:t>μ.β. σε σχέση με το τέλος έτους 2019</w:t>
                            </w:r>
                          </w:p>
                          <w:p w:rsidR="001E40B2" w:rsidRPr="001565D8" w:rsidRDefault="001E40B2" w:rsidP="009D2AB6">
                            <w:pPr>
                              <w:pStyle w:val="a7"/>
                              <w:numPr>
                                <w:ilvl w:val="0"/>
                                <w:numId w:val="8"/>
                              </w:numPr>
                              <w:spacing w:before="120" w:after="0" w:line="240" w:lineRule="auto"/>
                              <w:ind w:left="641" w:hanging="357"/>
                              <w:jc w:val="left"/>
                              <w:rPr>
                                <w:rFonts w:ascii="Segoe UI" w:hAnsi="Segoe UI" w:cs="Segoe UI"/>
                                <w:sz w:val="16"/>
                                <w:szCs w:val="16"/>
                              </w:rPr>
                            </w:pPr>
                            <w:r>
                              <w:rPr>
                                <w:rFonts w:ascii="Segoe UI" w:hAnsi="Segoe UI" w:cs="Segoe UI"/>
                                <w:sz w:val="16"/>
                                <w:szCs w:val="16"/>
                              </w:rPr>
                              <w:t xml:space="preserve">Ο </w:t>
                            </w:r>
                            <w:r w:rsidRPr="001565D8">
                              <w:rPr>
                                <w:rFonts w:ascii="Segoe UI" w:hAnsi="Segoe UI" w:cs="Segoe UI"/>
                                <w:sz w:val="16"/>
                                <w:szCs w:val="16"/>
                              </w:rPr>
                              <w:t xml:space="preserve">Συνολικός Δείκτης Κεφαλαιακής Επάρκειας </w:t>
                            </w:r>
                            <w:r>
                              <w:rPr>
                                <w:rFonts w:ascii="Segoe UI" w:hAnsi="Segoe UI" w:cs="Segoe UI"/>
                                <w:sz w:val="16"/>
                                <w:szCs w:val="16"/>
                              </w:rPr>
                              <w:t xml:space="preserve">ανήλθε </w:t>
                            </w:r>
                            <w:r w:rsidRPr="001565D8">
                              <w:rPr>
                                <w:rFonts w:ascii="Segoe UI" w:hAnsi="Segoe UI" w:cs="Segoe UI"/>
                                <w:sz w:val="16"/>
                                <w:szCs w:val="16"/>
                              </w:rPr>
                              <w:t>σε 1</w:t>
                            </w:r>
                            <w:r>
                              <w:rPr>
                                <w:rFonts w:ascii="Segoe UI" w:hAnsi="Segoe UI" w:cs="Segoe UI"/>
                                <w:sz w:val="16"/>
                                <w:szCs w:val="16"/>
                              </w:rPr>
                              <w:t>6,</w:t>
                            </w:r>
                            <w:r w:rsidRPr="00586B95">
                              <w:rPr>
                                <w:rFonts w:ascii="Segoe UI" w:hAnsi="Segoe UI" w:cs="Segoe UI"/>
                                <w:sz w:val="16"/>
                                <w:szCs w:val="16"/>
                              </w:rPr>
                              <w:t>4</w:t>
                            </w:r>
                            <w:r w:rsidRPr="001565D8">
                              <w:rPr>
                                <w:rFonts w:ascii="Segoe UI" w:hAnsi="Segoe UI" w:cs="Segoe UI"/>
                                <w:sz w:val="16"/>
                                <w:szCs w:val="16"/>
                              </w:rPr>
                              <w:t>%</w:t>
                            </w:r>
                            <w:r>
                              <w:rPr>
                                <w:rFonts w:ascii="Segoe UI" w:hAnsi="Segoe UI" w:cs="Segoe UI"/>
                                <w:sz w:val="16"/>
                                <w:szCs w:val="16"/>
                                <w:vertAlign w:val="superscript"/>
                              </w:rPr>
                              <w:t>3</w:t>
                            </w:r>
                            <w:r>
                              <w:rPr>
                                <w:rFonts w:ascii="Segoe UI" w:hAnsi="Segoe UI" w:cs="Segoe UI"/>
                                <w:sz w:val="16"/>
                                <w:szCs w:val="16"/>
                              </w:rPr>
                              <w:t xml:space="preserve"> και </w:t>
                            </w:r>
                            <w:r w:rsidRPr="001565D8">
                              <w:rPr>
                                <w:rFonts w:ascii="Segoe UI" w:hAnsi="Segoe UI" w:cs="Segoe UI"/>
                                <w:sz w:val="16"/>
                                <w:szCs w:val="16"/>
                              </w:rPr>
                              <w:t>υπερβαίν</w:t>
                            </w:r>
                            <w:r>
                              <w:rPr>
                                <w:rFonts w:ascii="Segoe UI" w:hAnsi="Segoe UI" w:cs="Segoe UI"/>
                                <w:sz w:val="16"/>
                                <w:szCs w:val="16"/>
                              </w:rPr>
                              <w:t>ει κατά περίπου 4</w:t>
                            </w:r>
                            <w:r w:rsidRPr="00586B95">
                              <w:rPr>
                                <w:rFonts w:ascii="Segoe UI" w:hAnsi="Segoe UI" w:cs="Segoe UI"/>
                                <w:sz w:val="16"/>
                                <w:szCs w:val="16"/>
                              </w:rPr>
                              <w:t>9</w:t>
                            </w:r>
                            <w:r>
                              <w:rPr>
                                <w:rFonts w:ascii="Segoe UI" w:hAnsi="Segoe UI" w:cs="Segoe UI"/>
                                <w:sz w:val="16"/>
                                <w:szCs w:val="16"/>
                              </w:rPr>
                              <w:t>0μ.β.</w:t>
                            </w:r>
                            <w:r w:rsidRPr="001565D8">
                              <w:rPr>
                                <w:rFonts w:ascii="Segoe UI" w:hAnsi="Segoe UI" w:cs="Segoe UI"/>
                                <w:sz w:val="16"/>
                                <w:szCs w:val="16"/>
                              </w:rPr>
                              <w:t xml:space="preserve"> τις </w:t>
                            </w:r>
                            <w:r>
                              <w:rPr>
                                <w:rFonts w:ascii="Segoe UI" w:hAnsi="Segoe UI" w:cs="Segoe UI"/>
                                <w:sz w:val="16"/>
                                <w:szCs w:val="16"/>
                              </w:rPr>
                              <w:t xml:space="preserve">προσαρμοσμένες για την πανδημία του κορωνοϊού </w:t>
                            </w:r>
                            <w:r w:rsidRPr="001565D8">
                              <w:rPr>
                                <w:rFonts w:ascii="Segoe UI" w:hAnsi="Segoe UI" w:cs="Segoe UI"/>
                                <w:sz w:val="16"/>
                                <w:szCs w:val="16"/>
                              </w:rPr>
                              <w:t xml:space="preserve">κεφαλαιακές απαιτήσεις </w:t>
                            </w:r>
                            <w:r w:rsidRPr="00E51D86">
                              <w:rPr>
                                <w:rFonts w:ascii="Segoe UI" w:hAnsi="Segoe UI" w:cs="Segoe UI"/>
                                <w:sz w:val="16"/>
                                <w:szCs w:val="16"/>
                              </w:rPr>
                              <w:t xml:space="preserve">ύψους 11,5% </w:t>
                            </w:r>
                            <w:r w:rsidRPr="001565D8">
                              <w:rPr>
                                <w:rFonts w:ascii="Segoe UI" w:hAnsi="Segoe UI" w:cs="Segoe UI"/>
                                <w:sz w:val="16"/>
                                <w:szCs w:val="16"/>
                              </w:rPr>
                              <w:t xml:space="preserve">για το 2020 </w:t>
                            </w:r>
                          </w:p>
                          <w:p w:rsidR="001E40B2" w:rsidRPr="00322F1D" w:rsidRDefault="001E40B2" w:rsidP="0061399D">
                            <w:pPr>
                              <w:pStyle w:val="a7"/>
                              <w:spacing w:before="80" w:after="0" w:line="240" w:lineRule="auto"/>
                              <w:ind w:left="641"/>
                              <w:rPr>
                                <w:rFonts w:ascii="Segoe UI" w:hAnsi="Segoe UI" w:cs="Segoe UI"/>
                                <w:sz w:val="16"/>
                                <w:szCs w:val="16"/>
                              </w:rPr>
                            </w:pPr>
                          </w:p>
                          <w:p w:rsidR="001E40B2" w:rsidRDefault="001E40B2" w:rsidP="0064401F">
                            <w:pPr>
                              <w:spacing w:before="120"/>
                              <w:ind w:left="1440"/>
                              <w:jc w:val="right"/>
                              <w:rPr>
                                <w:rFonts w:ascii="Segoe UI" w:hAnsi="Segoe UI" w:cs="Segoe UI"/>
                                <w:sz w:val="14"/>
                                <w:szCs w:val="14"/>
                              </w:rPr>
                            </w:pPr>
                          </w:p>
                          <w:p w:rsidR="001E40B2" w:rsidRPr="006462D9" w:rsidRDefault="001E40B2" w:rsidP="0064401F">
                            <w:pPr>
                              <w:spacing w:before="120"/>
                              <w:ind w:left="1440"/>
                              <w:jc w:val="right"/>
                              <w:rPr>
                                <w:rFonts w:ascii="Segoe UI" w:hAnsi="Segoe UI" w:cs="Segoe UI"/>
                                <w:sz w:val="14"/>
                                <w:szCs w:val="14"/>
                              </w:rPr>
                            </w:pPr>
                            <w:r>
                              <w:rPr>
                                <w:rFonts w:ascii="Segoe UI" w:hAnsi="Segoe UI" w:cs="Segoe UI"/>
                                <w:sz w:val="14"/>
                                <w:szCs w:val="14"/>
                              </w:rPr>
                              <w:t>Αθήνα, 28 Μαΐου 2020</w:t>
                            </w:r>
                          </w:p>
                          <w:p w:rsidR="001E40B2" w:rsidRPr="006462D9" w:rsidRDefault="001E40B2" w:rsidP="0064401F">
                            <w:pPr>
                              <w:spacing w:before="120"/>
                              <w:ind w:left="1440"/>
                              <w:jc w:val="right"/>
                              <w:rPr>
                                <w:rFonts w:ascii="Segoe UI" w:hAnsi="Segoe UI" w:cs="Segoe UI"/>
                                <w:sz w:val="14"/>
                                <w:szCs w:val="14"/>
                              </w:rPr>
                            </w:pPr>
                          </w:p>
                          <w:p w:rsidR="001E40B2" w:rsidRPr="005156B8" w:rsidRDefault="001E40B2" w:rsidP="00CB4A2F">
                            <w:pPr>
                              <w:pStyle w:val="a7"/>
                              <w:spacing w:before="120" w:after="0" w:line="240" w:lineRule="auto"/>
                              <w:ind w:left="644"/>
                              <w:jc w:val="left"/>
                              <w:rPr>
                                <w:rFonts w:ascii="Segoe UI" w:hAnsi="Segoe UI" w:cs="Segoe UI"/>
                                <w:sz w:val="10"/>
                                <w:szCs w:val="16"/>
                              </w:rPr>
                            </w:pPr>
                          </w:p>
                          <w:p w:rsidR="001E40B2" w:rsidRPr="009B6791" w:rsidRDefault="001E40B2" w:rsidP="00D45A05">
                            <w:pPr>
                              <w:jc w:val="both"/>
                              <w:rPr>
                                <w:rFonts w:ascii="Segoe UI" w:hAnsi="Segoe UI" w:cs="Segoe UI"/>
                                <w:sz w:val="12"/>
                                <w:szCs w:val="16"/>
                              </w:rPr>
                            </w:pPr>
                            <w:r w:rsidRPr="003E514D">
                              <w:rPr>
                                <w:rFonts w:ascii="Segoe UI" w:hAnsi="Segoe UI" w:cs="Segoe UI"/>
                                <w:sz w:val="12"/>
                                <w:szCs w:val="16"/>
                                <w:vertAlign w:val="superscript"/>
                              </w:rPr>
                              <w:t>1</w:t>
                            </w:r>
                            <w:r>
                              <w:rPr>
                                <w:rFonts w:ascii="Segoe UI" w:hAnsi="Segoe UI" w:cs="Segoe UI"/>
                                <w:sz w:val="12"/>
                                <w:szCs w:val="16"/>
                                <w:vertAlign w:val="superscript"/>
                              </w:rPr>
                              <w:t xml:space="preserve"> </w:t>
                            </w:r>
                            <w:r w:rsidR="00E7648B">
                              <w:rPr>
                                <w:rFonts w:ascii="Segoe UI" w:hAnsi="Segoe UI" w:cs="Segoe UI"/>
                                <w:sz w:val="12"/>
                                <w:szCs w:val="16"/>
                              </w:rPr>
                              <w:t xml:space="preserve">Ενσωματώνοντας όλες τις </w:t>
                            </w:r>
                            <w:r w:rsidRPr="009B6791">
                              <w:rPr>
                                <w:rFonts w:ascii="Segoe UI" w:hAnsi="Segoe UI" w:cs="Segoe UI"/>
                                <w:sz w:val="12"/>
                                <w:szCs w:val="16"/>
                              </w:rPr>
                              <w:t>διαθέσιμ</w:t>
                            </w:r>
                            <w:r w:rsidR="00E7648B">
                              <w:rPr>
                                <w:rFonts w:ascii="Segoe UI" w:hAnsi="Segoe UI" w:cs="Segoe UI"/>
                                <w:sz w:val="12"/>
                                <w:szCs w:val="16"/>
                              </w:rPr>
                              <w:t xml:space="preserve">ες </w:t>
                            </w:r>
                            <w:r w:rsidRPr="009B6791">
                              <w:rPr>
                                <w:rFonts w:ascii="Segoe UI" w:hAnsi="Segoe UI" w:cs="Segoe UI"/>
                                <w:sz w:val="12"/>
                                <w:szCs w:val="16"/>
                              </w:rPr>
                              <w:t>πληροφορ</w:t>
                            </w:r>
                            <w:r w:rsidR="00E7648B">
                              <w:rPr>
                                <w:rFonts w:ascii="Segoe UI" w:hAnsi="Segoe UI" w:cs="Segoe UI"/>
                                <w:sz w:val="12"/>
                                <w:szCs w:val="16"/>
                              </w:rPr>
                              <w:t xml:space="preserve">ίες </w:t>
                            </w:r>
                            <w:r w:rsidRPr="009B6791">
                              <w:rPr>
                                <w:rFonts w:ascii="Segoe UI" w:hAnsi="Segoe UI" w:cs="Segoe UI"/>
                                <w:sz w:val="12"/>
                                <w:szCs w:val="16"/>
                              </w:rPr>
                              <w:t>κατά τη στιγμή της αξιολόγησης και δεδομένων των πρωτοφανών επιπέδων αβεβαιότητας</w:t>
                            </w:r>
                          </w:p>
                          <w:p w:rsidR="001E40B2" w:rsidRDefault="001E40B2" w:rsidP="00D45A05">
                            <w:pPr>
                              <w:jc w:val="both"/>
                              <w:rPr>
                                <w:rFonts w:ascii="Segoe UI" w:hAnsi="Segoe UI" w:cs="Segoe UI"/>
                                <w:sz w:val="12"/>
                                <w:szCs w:val="16"/>
                              </w:rPr>
                            </w:pPr>
                            <w:r>
                              <w:rPr>
                                <w:rFonts w:ascii="Segoe UI" w:hAnsi="Segoe UI" w:cs="Segoe UI"/>
                                <w:sz w:val="12"/>
                                <w:szCs w:val="16"/>
                                <w:vertAlign w:val="superscript"/>
                              </w:rPr>
                              <w:t xml:space="preserve">2 </w:t>
                            </w:r>
                            <w:r>
                              <w:rPr>
                                <w:rFonts w:ascii="Segoe UI" w:hAnsi="Segoe UI" w:cs="Segoe UI"/>
                                <w:sz w:val="12"/>
                                <w:szCs w:val="16"/>
                              </w:rPr>
                              <w:t xml:space="preserve">Στοιχεία με ημερομηνία 18.05.2020 </w:t>
                            </w:r>
                          </w:p>
                          <w:p w:rsidR="004E6CF7" w:rsidRPr="004E6CF7" w:rsidRDefault="001E40B2" w:rsidP="004E6CF7">
                            <w:pPr>
                              <w:jc w:val="both"/>
                              <w:rPr>
                                <w:rFonts w:ascii="Segoe UI" w:hAnsi="Segoe UI" w:cs="Segoe UI"/>
                                <w:sz w:val="12"/>
                                <w:szCs w:val="10"/>
                              </w:rPr>
                            </w:pPr>
                            <w:r>
                              <w:rPr>
                                <w:rFonts w:ascii="Segoe UI" w:hAnsi="Segoe UI" w:cs="Segoe UI"/>
                                <w:sz w:val="12"/>
                                <w:szCs w:val="16"/>
                                <w:vertAlign w:val="superscript"/>
                              </w:rPr>
                              <w:t>3</w:t>
                            </w:r>
                            <w:r>
                              <w:rPr>
                                <w:rFonts w:ascii="Segoe UI" w:hAnsi="Segoe UI" w:cs="Segoe UI"/>
                                <w:sz w:val="12"/>
                                <w:szCs w:val="16"/>
                              </w:rPr>
                              <w:t xml:space="preserve"> </w:t>
                            </w:r>
                            <w:r w:rsidRPr="003E514D">
                              <w:rPr>
                                <w:rFonts w:ascii="Segoe UI" w:hAnsi="Segoe UI" w:cs="Segoe UI"/>
                                <w:sz w:val="12"/>
                                <w:szCs w:val="10"/>
                              </w:rPr>
                              <w:t xml:space="preserve">Οι δείκτες κεφαλαιακής επάρκειας </w:t>
                            </w:r>
                            <w:r w:rsidRPr="004E6CF7">
                              <w:rPr>
                                <w:rFonts w:ascii="Segoe UI" w:hAnsi="Segoe UI" w:cs="Segoe UI"/>
                                <w:sz w:val="12"/>
                                <w:szCs w:val="10"/>
                              </w:rPr>
                              <w:t>περιλαμβάνουν τα κέρδη μετά φόρων του Α’ τριμήνου 20</w:t>
                            </w:r>
                            <w:r w:rsidR="004E6CF7" w:rsidRPr="004E6CF7">
                              <w:rPr>
                                <w:rFonts w:ascii="Segoe UI" w:hAnsi="Segoe UI" w:cs="Segoe UI"/>
                                <w:sz w:val="12"/>
                                <w:szCs w:val="10"/>
                              </w:rPr>
                              <w:t xml:space="preserve">20. </w:t>
                            </w:r>
                            <w:r w:rsidR="004E6CF7" w:rsidRPr="004E6CF7">
                              <w:rPr>
                                <w:rFonts w:ascii="Segoe UI" w:hAnsi="Segoe UI" w:cs="Segoe UI"/>
                                <w:sz w:val="12"/>
                                <w:szCs w:val="12"/>
                              </w:rPr>
                              <w:t>Σε δημοσιευμένη βάση, ο δείκτης CET1 και ο Συνολικός Δείκτης Κεφαλαιακής Επάρκειας ανέρχονται σε 14,6% και 15,5%, αντίστοιχα</w:t>
                            </w:r>
                          </w:p>
                          <w:p w:rsidR="001E40B2" w:rsidRPr="004E6CF7" w:rsidRDefault="001E40B2" w:rsidP="00D45A05">
                            <w:pPr>
                              <w:jc w:val="both"/>
                              <w:rPr>
                                <w:rFonts w:ascii="Segoe UI" w:hAnsi="Segoe UI" w:cs="Segoe UI"/>
                                <w:sz w:val="12"/>
                                <w:szCs w:val="10"/>
                              </w:rPr>
                            </w:pPr>
                          </w:p>
                        </w:txbxContent>
                      </wps:txbx>
                      <wps:bodyPr rot="0" vert="horz" wrap="square" lIns="91440" tIns="45720" rIns="91440" bIns="45720" anchor="t" anchorCtr="0" upright="1">
                        <a:noAutofit/>
                      </wps:bodyPr>
                    </wps:wsp>
                  </a:graphicData>
                </a:graphic>
              </wp:inline>
            </w:drawing>
          </mc:Choice>
          <mc:Fallback>
            <w:pict>
              <v:shape id="Text Box 42" o:spid="_x0000_s1030" type="#_x0000_t202" style="width:509.6pt;height:7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" fillcolor="#f1f1f1" stroked="f">
                <v:fill opacity="58853f"/>
                <v:textbox>
                  <w:txbxContent>
                    <w:p w:rsidR="001E40B2" w:rsidRPr="002C640E" w:rsidRDefault="001E40B2" w:rsidP="00960628">
                      <w:pPr>
                        <w:numPr>
                          <w:ilvl w:val="1"/>
                          <w:numId w:val="6"/>
                        </w:numPr>
                        <w:spacing w:before="120"/>
                        <w:rPr>
                          <w:rFonts w:ascii="Segoe UI" w:hAnsi="Segoe UI" w:cs="Segoe UI"/>
                          <w:sz w:val="16"/>
                          <w:szCs w:val="16"/>
                        </w:rPr>
                      </w:pPr>
                      <w:r w:rsidRPr="003E4A53">
                        <w:rPr>
                          <w:rFonts w:ascii="Segoe UI" w:hAnsi="Segoe UI" w:cs="Segoe UI"/>
                          <w:sz w:val="16"/>
                          <w:szCs w:val="16"/>
                        </w:rPr>
                        <w:t xml:space="preserve">Οι προβλέψεις για επισφαλείς απαιτήσεις ύψους €486 εκατ. το Α’ τρίμηνο 2020 ενσωματώνουν την </w:t>
                      </w:r>
                      <w:r>
                        <w:rPr>
                          <w:rFonts w:ascii="Segoe UI" w:hAnsi="Segoe UI" w:cs="Segoe UI"/>
                          <w:sz w:val="16"/>
                          <w:szCs w:val="16"/>
                        </w:rPr>
                        <w:t>τρέχουσα εκτίμηση της Τράπεζας για τη συνολική επίπτωση της</w:t>
                      </w:r>
                      <w:r w:rsidRPr="003E4A53">
                        <w:rPr>
                          <w:rFonts w:ascii="Segoe UI" w:hAnsi="Segoe UI" w:cs="Segoe UI"/>
                          <w:sz w:val="16"/>
                          <w:szCs w:val="16"/>
                        </w:rPr>
                        <w:t xml:space="preserve"> πανδημία</w:t>
                      </w:r>
                      <w:r>
                        <w:rPr>
                          <w:rFonts w:ascii="Segoe UI" w:hAnsi="Segoe UI" w:cs="Segoe UI"/>
                          <w:sz w:val="16"/>
                          <w:szCs w:val="16"/>
                        </w:rPr>
                        <w:t>ς</w:t>
                      </w:r>
                      <w:r w:rsidRPr="003E4A53">
                        <w:rPr>
                          <w:rFonts w:ascii="Segoe UI" w:hAnsi="Segoe UI" w:cs="Segoe UI"/>
                          <w:sz w:val="16"/>
                          <w:szCs w:val="16"/>
                        </w:rPr>
                        <w:t xml:space="preserve"> του κορωνοϊού</w:t>
                      </w:r>
                      <w:r w:rsidRPr="002C640E">
                        <w:rPr>
                          <w:rFonts w:ascii="Segoe UI" w:hAnsi="Segoe UI" w:cs="Segoe UI"/>
                          <w:sz w:val="16"/>
                          <w:szCs w:val="16"/>
                          <w:vertAlign w:val="superscript"/>
                        </w:rPr>
                        <w:t>1</w:t>
                      </w:r>
                      <w:r>
                        <w:rPr>
                          <w:rFonts w:ascii="Segoe UI" w:hAnsi="Segoe UI" w:cs="Segoe UI"/>
                          <w:sz w:val="16"/>
                          <w:szCs w:val="16"/>
                        </w:rPr>
                        <w:t>, με τις</w:t>
                      </w:r>
                      <w:r w:rsidRPr="003E4A53">
                        <w:rPr>
                          <w:rFonts w:ascii="Segoe UI" w:hAnsi="Segoe UI" w:cs="Segoe UI"/>
                          <w:sz w:val="16"/>
                          <w:szCs w:val="16"/>
                        </w:rPr>
                        <w:t xml:space="preserve"> σχετι</w:t>
                      </w:r>
                      <w:r>
                        <w:rPr>
                          <w:rFonts w:ascii="Segoe UI" w:hAnsi="Segoe UI" w:cs="Segoe UI"/>
                          <w:sz w:val="16"/>
                          <w:szCs w:val="16"/>
                        </w:rPr>
                        <w:t>κές προβλέψεις</w:t>
                      </w:r>
                      <w:r w:rsidRPr="003E4A53">
                        <w:rPr>
                          <w:rFonts w:ascii="Segoe UI" w:hAnsi="Segoe UI" w:cs="Segoe UI"/>
                          <w:sz w:val="16"/>
                          <w:szCs w:val="16"/>
                        </w:rPr>
                        <w:t xml:space="preserve"> να ανέρχονται σε €416 εκατ., ήτοι 143μ.β επί του μέσου όρου δανείων </w:t>
                      </w:r>
                      <w:r>
                        <w:rPr>
                          <w:rFonts w:ascii="Segoe UI" w:hAnsi="Segoe UI" w:cs="Segoe UI"/>
                          <w:sz w:val="16"/>
                          <w:szCs w:val="16"/>
                        </w:rPr>
                        <w:t>μετά προβλέψεων</w:t>
                      </w:r>
                      <w:r w:rsidR="00F87CF9" w:rsidRPr="00F87CF9">
                        <w:rPr>
                          <w:rFonts w:ascii="Segoe UI" w:hAnsi="Segoe UI" w:cs="Segoe UI"/>
                          <w:sz w:val="16"/>
                          <w:szCs w:val="16"/>
                        </w:rPr>
                        <w:t xml:space="preserve"> (</w:t>
                      </w:r>
                      <w:r w:rsidR="00F87CF9">
                        <w:rPr>
                          <w:rFonts w:ascii="Segoe UI" w:hAnsi="Segoe UI" w:cs="Segoe UI"/>
                          <w:sz w:val="16"/>
                          <w:szCs w:val="16"/>
                        </w:rPr>
                        <w:t>μη ετησιοποιημέν</w:t>
                      </w:r>
                      <w:r w:rsidR="00C632BB">
                        <w:rPr>
                          <w:rFonts w:ascii="Segoe UI" w:hAnsi="Segoe UI" w:cs="Segoe UI"/>
                          <w:sz w:val="16"/>
                          <w:szCs w:val="16"/>
                        </w:rPr>
                        <w:t>ες</w:t>
                      </w:r>
                      <w:r w:rsidR="00F87CF9">
                        <w:rPr>
                          <w:rFonts w:ascii="Segoe UI" w:hAnsi="Segoe UI" w:cs="Segoe UI"/>
                          <w:sz w:val="16"/>
                          <w:szCs w:val="16"/>
                        </w:rPr>
                        <w:t>)</w:t>
                      </w:r>
                      <w:r>
                        <w:rPr>
                          <w:rFonts w:ascii="Segoe UI" w:hAnsi="Segoe UI" w:cs="Segoe UI"/>
                          <w:sz w:val="16"/>
                          <w:szCs w:val="16"/>
                        </w:rPr>
                        <w:t>. Το</w:t>
                      </w:r>
                      <w:r w:rsidRPr="003E4A53">
                        <w:rPr>
                          <w:rFonts w:ascii="Segoe UI" w:hAnsi="Segoe UI" w:cs="Segoe UI"/>
                          <w:sz w:val="16"/>
                          <w:szCs w:val="16"/>
                        </w:rPr>
                        <w:t xml:space="preserve"> κόστος πιστωτικού κ</w:t>
                      </w:r>
                      <w:r>
                        <w:rPr>
                          <w:rFonts w:ascii="Segoe UI" w:hAnsi="Segoe UI" w:cs="Segoe UI"/>
                          <w:sz w:val="16"/>
                          <w:szCs w:val="16"/>
                        </w:rPr>
                        <w:t>ινδύνου διαμορφώθηκε σε 96μ.β.</w:t>
                      </w:r>
                      <w:r w:rsidR="00E7648B">
                        <w:rPr>
                          <w:rFonts w:ascii="Segoe UI" w:hAnsi="Segoe UI" w:cs="Segoe UI"/>
                          <w:sz w:val="16"/>
                          <w:szCs w:val="16"/>
                        </w:rPr>
                        <w:t>,</w:t>
                      </w:r>
                      <w:r>
                        <w:rPr>
                          <w:rFonts w:ascii="Segoe UI" w:hAnsi="Segoe UI" w:cs="Segoe UI"/>
                          <w:sz w:val="16"/>
                          <w:szCs w:val="16"/>
                        </w:rPr>
                        <w:t xml:space="preserve"> </w:t>
                      </w:r>
                      <w:r w:rsidRPr="002C640E">
                        <w:rPr>
                          <w:rFonts w:ascii="Segoe UI" w:hAnsi="Segoe UI" w:cs="Segoe UI"/>
                          <w:sz w:val="16"/>
                          <w:szCs w:val="16"/>
                        </w:rPr>
                        <w:t xml:space="preserve">εξαιρουμένων των προβλέψεων </w:t>
                      </w:r>
                      <w:r w:rsidR="00E7648B">
                        <w:rPr>
                          <w:rFonts w:ascii="Segoe UI" w:hAnsi="Segoe UI" w:cs="Segoe UI"/>
                          <w:sz w:val="16"/>
                          <w:szCs w:val="16"/>
                        </w:rPr>
                        <w:t>σχετιζόμενων με</w:t>
                      </w:r>
                      <w:r w:rsidRPr="00960628">
                        <w:rPr>
                          <w:rFonts w:ascii="Segoe UI" w:hAnsi="Segoe UI" w:cs="Segoe UI"/>
                          <w:sz w:val="16"/>
                          <w:szCs w:val="16"/>
                        </w:rPr>
                        <w:t xml:space="preserve"> </w:t>
                      </w:r>
                      <w:r w:rsidR="003914A0">
                        <w:rPr>
                          <w:rFonts w:ascii="Segoe UI" w:hAnsi="Segoe UI" w:cs="Segoe UI"/>
                          <w:sz w:val="16"/>
                          <w:szCs w:val="16"/>
                        </w:rPr>
                        <w:t xml:space="preserve">τις εκτιμώμενες </w:t>
                      </w:r>
                      <w:r w:rsidRPr="00960628">
                        <w:rPr>
                          <w:rFonts w:ascii="Segoe UI" w:hAnsi="Segoe UI" w:cs="Segoe UI"/>
                          <w:sz w:val="16"/>
                          <w:szCs w:val="16"/>
                        </w:rPr>
                        <w:t>επισφαλείς απαιτήσεις</w:t>
                      </w:r>
                      <w:r>
                        <w:rPr>
                          <w:rFonts w:ascii="Segoe UI" w:hAnsi="Segoe UI" w:cs="Segoe UI"/>
                          <w:sz w:val="16"/>
                          <w:szCs w:val="16"/>
                        </w:rPr>
                        <w:t>,</w:t>
                      </w:r>
                      <w:r w:rsidRPr="00960628">
                        <w:rPr>
                          <w:rFonts w:ascii="Segoe UI" w:hAnsi="Segoe UI" w:cs="Segoe UI"/>
                          <w:sz w:val="16"/>
                          <w:szCs w:val="16"/>
                        </w:rPr>
                        <w:t xml:space="preserve"> </w:t>
                      </w:r>
                      <w:r>
                        <w:rPr>
                          <w:rFonts w:ascii="Segoe UI" w:hAnsi="Segoe UI" w:cs="Segoe UI"/>
                          <w:sz w:val="16"/>
                          <w:szCs w:val="16"/>
                        </w:rPr>
                        <w:t>ως απόρροια της οικονομικής κρίσης του κορω</w:t>
                      </w:r>
                      <w:r w:rsidRPr="002C640E">
                        <w:rPr>
                          <w:rFonts w:ascii="Segoe UI" w:hAnsi="Segoe UI" w:cs="Segoe UI"/>
                          <w:sz w:val="16"/>
                          <w:szCs w:val="16"/>
                        </w:rPr>
                        <w:t>νοϊο</w:t>
                      </w:r>
                      <w:r>
                        <w:rPr>
                          <w:rFonts w:ascii="Segoe UI" w:hAnsi="Segoe UI" w:cs="Segoe UI"/>
                          <w:sz w:val="16"/>
                          <w:szCs w:val="16"/>
                        </w:rPr>
                        <w:t>ύ</w:t>
                      </w:r>
                      <w:r w:rsidRPr="002D14B6">
                        <w:rPr>
                          <w:rFonts w:ascii="Segoe UI" w:hAnsi="Segoe UI" w:cs="Segoe UI"/>
                          <w:sz w:val="16"/>
                          <w:szCs w:val="16"/>
                          <w:vertAlign w:val="superscript"/>
                        </w:rPr>
                        <w:t>1</w:t>
                      </w:r>
                      <w:r w:rsidRPr="002C640E">
                        <w:rPr>
                          <w:rFonts w:ascii="Segoe UI" w:hAnsi="Segoe UI" w:cs="Segoe UI"/>
                          <w:sz w:val="16"/>
                          <w:szCs w:val="16"/>
                        </w:rPr>
                        <w:t xml:space="preserve"> </w:t>
                      </w:r>
                    </w:p>
                    <w:p w:rsidR="001E40B2" w:rsidRPr="003E4A53" w:rsidRDefault="001E40B2" w:rsidP="006C376B">
                      <w:pPr>
                        <w:numPr>
                          <w:ilvl w:val="1"/>
                          <w:numId w:val="6"/>
                        </w:numPr>
                        <w:spacing w:before="120"/>
                        <w:ind w:left="641" w:hanging="357"/>
                        <w:rPr>
                          <w:rFonts w:ascii="Segoe UI" w:hAnsi="Segoe UI" w:cs="Segoe UI"/>
                          <w:sz w:val="16"/>
                          <w:szCs w:val="16"/>
                        </w:rPr>
                      </w:pPr>
                      <w:r w:rsidRPr="003E4A53">
                        <w:rPr>
                          <w:rFonts w:ascii="Segoe UI" w:hAnsi="Segoe UI" w:cs="Segoe UI"/>
                          <w:sz w:val="16"/>
                          <w:szCs w:val="16"/>
                        </w:rPr>
                        <w:t>Τα κέρδη της περιόδου αναλογούντα σε μετόχους της Τράπεζας ανήλθαν σε €304 εκατ. το Α’ τρίμηνο 2020 (€41 εκατ. το Α’ τρίμηνο 2019), αντανακλώντας τη σταθεροποίηση των οργανικών κερδών προ προβλέψεων σε σχέση με το προηγούμενο τρίμηνο και τα υψηλά κέρδη από χρηματοοικονομικές πράξεις, τα οποία απορρόφησαν τ</w:t>
                      </w:r>
                      <w:r>
                        <w:rPr>
                          <w:rFonts w:ascii="Segoe UI" w:hAnsi="Segoe UI" w:cs="Segoe UI"/>
                          <w:sz w:val="16"/>
                          <w:szCs w:val="16"/>
                        </w:rPr>
                        <w:t>ις</w:t>
                      </w:r>
                      <w:r w:rsidRPr="003E4A53">
                        <w:rPr>
                          <w:rFonts w:ascii="Segoe UI" w:hAnsi="Segoe UI" w:cs="Segoe UI"/>
                          <w:sz w:val="16"/>
                          <w:szCs w:val="16"/>
                        </w:rPr>
                        <w:t xml:space="preserve"> προβλέψε</w:t>
                      </w:r>
                      <w:r>
                        <w:rPr>
                          <w:rFonts w:ascii="Segoe UI" w:hAnsi="Segoe UI" w:cs="Segoe UI"/>
                          <w:sz w:val="16"/>
                          <w:szCs w:val="16"/>
                        </w:rPr>
                        <w:t>ις για επισφαλείς απαιτήσεις, συμπεριλαμβανομένης της</w:t>
                      </w:r>
                      <w:r w:rsidRPr="003E4A53">
                        <w:rPr>
                          <w:rFonts w:ascii="Segoe UI" w:hAnsi="Segoe UI" w:cs="Segoe UI"/>
                          <w:sz w:val="16"/>
                          <w:szCs w:val="16"/>
                        </w:rPr>
                        <w:t xml:space="preserve"> αναμενόμενη</w:t>
                      </w:r>
                      <w:r>
                        <w:rPr>
                          <w:rFonts w:ascii="Segoe UI" w:hAnsi="Segoe UI" w:cs="Segoe UI"/>
                          <w:sz w:val="16"/>
                          <w:szCs w:val="16"/>
                        </w:rPr>
                        <w:t>ς</w:t>
                      </w:r>
                      <w:r w:rsidRPr="003E4A53">
                        <w:rPr>
                          <w:rFonts w:ascii="Segoe UI" w:hAnsi="Segoe UI" w:cs="Segoe UI"/>
                          <w:sz w:val="16"/>
                          <w:szCs w:val="16"/>
                        </w:rPr>
                        <w:t xml:space="preserve"> </w:t>
                      </w:r>
                      <w:r>
                        <w:rPr>
                          <w:rFonts w:ascii="Segoe UI" w:hAnsi="Segoe UI" w:cs="Segoe UI"/>
                          <w:sz w:val="16"/>
                          <w:szCs w:val="16"/>
                        </w:rPr>
                        <w:t xml:space="preserve">συνολικής </w:t>
                      </w:r>
                      <w:r w:rsidRPr="003E4A53">
                        <w:rPr>
                          <w:rFonts w:ascii="Segoe UI" w:hAnsi="Segoe UI" w:cs="Segoe UI"/>
                          <w:sz w:val="16"/>
                          <w:szCs w:val="16"/>
                        </w:rPr>
                        <w:t>επίπτωση</w:t>
                      </w:r>
                      <w:r>
                        <w:rPr>
                          <w:rFonts w:ascii="Segoe UI" w:hAnsi="Segoe UI" w:cs="Segoe UI"/>
                          <w:sz w:val="16"/>
                          <w:szCs w:val="16"/>
                        </w:rPr>
                        <w:t>ς</w:t>
                      </w:r>
                      <w:r w:rsidRPr="003E4A53">
                        <w:rPr>
                          <w:rFonts w:ascii="Segoe UI" w:hAnsi="Segoe UI" w:cs="Segoe UI"/>
                          <w:sz w:val="16"/>
                          <w:szCs w:val="16"/>
                        </w:rPr>
                        <w:t xml:space="preserve"> της πανδημίας του κορωνοϊού</w:t>
                      </w:r>
                      <w:r w:rsidRPr="0095409E">
                        <w:rPr>
                          <w:rFonts w:ascii="Segoe UI" w:hAnsi="Segoe UI" w:cs="Segoe UI"/>
                          <w:sz w:val="16"/>
                          <w:szCs w:val="16"/>
                          <w:vertAlign w:val="superscript"/>
                        </w:rPr>
                        <w:t>1</w:t>
                      </w:r>
                      <w:r w:rsidRPr="003E4A53">
                        <w:rPr>
                          <w:rFonts w:ascii="Segoe UI" w:hAnsi="Segoe UI" w:cs="Segoe UI"/>
                          <w:sz w:val="16"/>
                          <w:szCs w:val="16"/>
                        </w:rPr>
                        <w:t>, καθώς και τ</w:t>
                      </w:r>
                      <w:r>
                        <w:rPr>
                          <w:rFonts w:ascii="Segoe UI" w:hAnsi="Segoe UI" w:cs="Segoe UI"/>
                          <w:sz w:val="16"/>
                          <w:szCs w:val="16"/>
                        </w:rPr>
                        <w:t xml:space="preserve">ην πρόβλεψη </w:t>
                      </w:r>
                      <w:r w:rsidRPr="003E4A53">
                        <w:rPr>
                          <w:rFonts w:ascii="Segoe UI" w:hAnsi="Segoe UI" w:cs="Segoe UI"/>
                          <w:sz w:val="16"/>
                          <w:szCs w:val="16"/>
                        </w:rPr>
                        <w:t>για το νέο Πρόγραμμα Εθελουσίας Εξόδου Προσωπικού ύψους €90 εκατ.</w:t>
                      </w:r>
                    </w:p>
                    <w:p w:rsidR="001E40B2" w:rsidRPr="006E13AD" w:rsidRDefault="001E40B2" w:rsidP="006C376B">
                      <w:pPr>
                        <w:spacing w:before="120"/>
                        <w:rPr>
                          <w:rFonts w:ascii="Segoe UI" w:hAnsi="Segoe UI" w:cs="Segoe UI"/>
                          <w:b/>
                          <w:sz w:val="6"/>
                          <w:szCs w:val="6"/>
                        </w:rPr>
                      </w:pPr>
                    </w:p>
                    <w:p w:rsidR="001E40B2" w:rsidRPr="00322F1D" w:rsidRDefault="001E40B2" w:rsidP="004B74D4">
                      <w:pPr>
                        <w:numPr>
                          <w:ilvl w:val="0"/>
                          <w:numId w:val="6"/>
                        </w:numPr>
                        <w:spacing w:before="120"/>
                        <w:rPr>
                          <w:rFonts w:ascii="Segoe UI" w:hAnsi="Segoe UI" w:cs="Segoe UI"/>
                          <w:b/>
                          <w:sz w:val="16"/>
                          <w:szCs w:val="16"/>
                        </w:rPr>
                      </w:pPr>
                      <w:r>
                        <w:rPr>
                          <w:rFonts w:ascii="Segoe UI" w:hAnsi="Segoe UI" w:cs="Segoe UI"/>
                          <w:b/>
                          <w:sz w:val="16"/>
                          <w:szCs w:val="16"/>
                        </w:rPr>
                        <w:t>Τ</w:t>
                      </w:r>
                      <w:r w:rsidRPr="004B74D4">
                        <w:rPr>
                          <w:rFonts w:ascii="Segoe UI" w:hAnsi="Segoe UI" w:cs="Segoe UI"/>
                          <w:b/>
                          <w:sz w:val="16"/>
                          <w:szCs w:val="16"/>
                        </w:rPr>
                        <w:t xml:space="preserve">ο υπόλοιπο των ΜΕΑ σε επίπεδο Τράπεζας </w:t>
                      </w:r>
                      <w:r>
                        <w:rPr>
                          <w:rFonts w:ascii="Segoe UI" w:hAnsi="Segoe UI" w:cs="Segoe UI"/>
                          <w:b/>
                          <w:sz w:val="16"/>
                          <w:szCs w:val="16"/>
                        </w:rPr>
                        <w:t xml:space="preserve">μειώθηκε σε </w:t>
                      </w:r>
                      <w:r w:rsidRPr="004B74D4">
                        <w:rPr>
                          <w:rFonts w:ascii="Segoe UI" w:hAnsi="Segoe UI" w:cs="Segoe UI"/>
                          <w:b/>
                          <w:sz w:val="16"/>
                          <w:szCs w:val="16"/>
                        </w:rPr>
                        <w:t>€10.</w:t>
                      </w:r>
                      <w:r>
                        <w:rPr>
                          <w:rFonts w:ascii="Segoe UI" w:hAnsi="Segoe UI" w:cs="Segoe UI"/>
                          <w:b/>
                          <w:sz w:val="16"/>
                          <w:szCs w:val="16"/>
                        </w:rPr>
                        <w:t>4</w:t>
                      </w:r>
                      <w:r w:rsidRPr="004B74D4">
                        <w:rPr>
                          <w:rFonts w:ascii="Segoe UI" w:hAnsi="Segoe UI" w:cs="Segoe UI"/>
                          <w:b/>
                          <w:sz w:val="16"/>
                          <w:szCs w:val="16"/>
                        </w:rPr>
                        <w:t xml:space="preserve"> δισ. το Α’ τρίμηνο 2020</w:t>
                      </w:r>
                    </w:p>
                    <w:p w:rsidR="001E40B2" w:rsidRPr="00951019" w:rsidRDefault="001E40B2" w:rsidP="009D2AB6">
                      <w:pPr>
                        <w:pStyle w:val="a7"/>
                        <w:numPr>
                          <w:ilvl w:val="0"/>
                          <w:numId w:val="7"/>
                        </w:numPr>
                        <w:spacing w:before="120" w:after="0" w:line="240" w:lineRule="auto"/>
                        <w:ind w:left="641" w:hanging="357"/>
                        <w:jc w:val="left"/>
                        <w:rPr>
                          <w:rFonts w:ascii="Segoe UI" w:hAnsi="Segoe UI" w:cs="Segoe UI"/>
                          <w:sz w:val="16"/>
                          <w:szCs w:val="16"/>
                        </w:rPr>
                      </w:pPr>
                      <w:r w:rsidRPr="00951019">
                        <w:rPr>
                          <w:rFonts w:ascii="Segoe UI" w:hAnsi="Segoe UI" w:cs="Segoe UI"/>
                          <w:sz w:val="16"/>
                          <w:szCs w:val="16"/>
                        </w:rPr>
                        <w:t>Ο δείκτη</w:t>
                      </w:r>
                      <w:r>
                        <w:rPr>
                          <w:rFonts w:ascii="Segoe UI" w:hAnsi="Segoe UI" w:cs="Segoe UI"/>
                          <w:sz w:val="16"/>
                          <w:szCs w:val="16"/>
                        </w:rPr>
                        <w:t>ς</w:t>
                      </w:r>
                      <w:r w:rsidRPr="00951019">
                        <w:rPr>
                          <w:rFonts w:ascii="Segoe UI" w:hAnsi="Segoe UI" w:cs="Segoe UI"/>
                          <w:sz w:val="16"/>
                          <w:szCs w:val="16"/>
                        </w:rPr>
                        <w:t xml:space="preserve"> κάλυψης ΜΕΑ από σωρευμένες προβλέψεις διαμορφώθηκε σε 56%, ενισχυμένος κατά περίπου 280μ.β. σε σχέση με το Δ’ τρίμηνο 2019, παρέχοντας στην ΕΤΕ ευελιξία αναφορικά με τη στρατηγική </w:t>
                      </w:r>
                      <w:r>
                        <w:rPr>
                          <w:rFonts w:ascii="Segoe UI" w:hAnsi="Segoe UI" w:cs="Segoe UI"/>
                          <w:sz w:val="16"/>
                          <w:szCs w:val="16"/>
                        </w:rPr>
                        <w:t xml:space="preserve">περαιτέρω </w:t>
                      </w:r>
                      <w:r w:rsidRPr="00951019">
                        <w:rPr>
                          <w:rFonts w:ascii="Segoe UI" w:hAnsi="Segoe UI" w:cs="Segoe UI"/>
                          <w:sz w:val="16"/>
                          <w:szCs w:val="16"/>
                        </w:rPr>
                        <w:t xml:space="preserve">μείωσης ΜΕΑ της Τράπεζας. Η μείωση ΜΕΑ συνεχίστηκε το Α’ τρίμηνο 2020 (-€0,2 δισ. σε τριμηνιαία βάση), αντικατοπτρίζοντας οργανικές ενέργειες </w:t>
                      </w:r>
                    </w:p>
                    <w:p w:rsidR="001E40B2" w:rsidRPr="00352E05" w:rsidRDefault="001E40B2" w:rsidP="009D2AB6">
                      <w:pPr>
                        <w:pStyle w:val="a7"/>
                        <w:numPr>
                          <w:ilvl w:val="0"/>
                          <w:numId w:val="7"/>
                        </w:numPr>
                        <w:spacing w:before="120" w:after="0" w:line="240" w:lineRule="auto"/>
                        <w:jc w:val="left"/>
                        <w:rPr>
                          <w:rFonts w:ascii="Segoe UI" w:hAnsi="Segoe UI" w:cs="Segoe UI"/>
                          <w:sz w:val="16"/>
                          <w:szCs w:val="16"/>
                        </w:rPr>
                      </w:pPr>
                      <w:r>
                        <w:rPr>
                          <w:rFonts w:ascii="Segoe UI" w:hAnsi="Segoe UI" w:cs="Segoe UI"/>
                          <w:sz w:val="16"/>
                          <w:szCs w:val="16"/>
                        </w:rPr>
                        <w:t xml:space="preserve">Οι καθαρές εισροές </w:t>
                      </w:r>
                      <w:r w:rsidRPr="00352E05">
                        <w:rPr>
                          <w:rFonts w:ascii="Segoe UI" w:hAnsi="Segoe UI" w:cs="Segoe UI"/>
                          <w:sz w:val="16"/>
                          <w:szCs w:val="16"/>
                        </w:rPr>
                        <w:t>ΜΕΑ</w:t>
                      </w:r>
                      <w:r>
                        <w:rPr>
                          <w:rFonts w:ascii="Segoe UI" w:hAnsi="Segoe UI" w:cs="Segoe UI"/>
                          <w:sz w:val="16"/>
                          <w:szCs w:val="16"/>
                        </w:rPr>
                        <w:t xml:space="preserve"> αυξήθηκαν σε </w:t>
                      </w:r>
                      <w:r w:rsidRPr="00B91209">
                        <w:rPr>
                          <w:rFonts w:ascii="Segoe UI" w:hAnsi="Segoe UI" w:cs="Segoe UI"/>
                          <w:sz w:val="16"/>
                          <w:szCs w:val="16"/>
                        </w:rPr>
                        <w:t>σχέση με το Δ’ τρίμηνο 2019</w:t>
                      </w:r>
                      <w:r>
                        <w:rPr>
                          <w:rFonts w:ascii="Segoe UI" w:hAnsi="Segoe UI" w:cs="Segoe UI"/>
                          <w:sz w:val="16"/>
                          <w:szCs w:val="16"/>
                        </w:rPr>
                        <w:t>, καθώς η βελτίωση των ροών κατά τους δύο πρώτους μήνες του έτους αναστράφηκε</w:t>
                      </w:r>
                      <w:r w:rsidRPr="00A927DD">
                        <w:rPr>
                          <w:rFonts w:ascii="Segoe UI" w:hAnsi="Segoe UI" w:cs="Segoe UI"/>
                          <w:sz w:val="16"/>
                          <w:szCs w:val="16"/>
                        </w:rPr>
                        <w:t xml:space="preserve"> </w:t>
                      </w:r>
                      <w:r>
                        <w:rPr>
                          <w:rFonts w:ascii="Segoe UI" w:hAnsi="Segoe UI" w:cs="Segoe UI"/>
                          <w:sz w:val="16"/>
                          <w:szCs w:val="16"/>
                        </w:rPr>
                        <w:t xml:space="preserve">μερικώς τον Μάρτιο, </w:t>
                      </w:r>
                      <w:r w:rsidRPr="00C92EAB">
                        <w:rPr>
                          <w:rFonts w:ascii="Segoe UI" w:hAnsi="Segoe UI" w:cs="Segoe UI"/>
                          <w:sz w:val="16"/>
                          <w:szCs w:val="16"/>
                        </w:rPr>
                        <w:t>αντανακλώντας την αβεβαιότητα λό</w:t>
                      </w:r>
                      <w:r>
                        <w:rPr>
                          <w:rFonts w:ascii="Segoe UI" w:hAnsi="Segoe UI" w:cs="Segoe UI"/>
                          <w:sz w:val="16"/>
                          <w:szCs w:val="16"/>
                        </w:rPr>
                        <w:t>γω της πανδημίας του κορωνοϊού. Η εφαρμογή μέτρων διευκόλυνσης</w:t>
                      </w:r>
                      <w:r w:rsidRPr="00040A06">
                        <w:rPr>
                          <w:rFonts w:ascii="Segoe UI" w:hAnsi="Segoe UI" w:cs="Segoe UI"/>
                          <w:sz w:val="16"/>
                          <w:szCs w:val="16"/>
                        </w:rPr>
                        <w:t xml:space="preserve"> καταβολής οφειλών </w:t>
                      </w:r>
                      <w:r>
                        <w:rPr>
                          <w:rFonts w:ascii="Segoe UI" w:hAnsi="Segoe UI" w:cs="Segoe UI"/>
                          <w:sz w:val="16"/>
                          <w:szCs w:val="16"/>
                        </w:rPr>
                        <w:t xml:space="preserve">αναμένεται να έχει θετικά οφέλη με </w:t>
                      </w:r>
                      <w:r w:rsidRPr="00040A06">
                        <w:rPr>
                          <w:rFonts w:ascii="Segoe UI" w:hAnsi="Segoe UI" w:cs="Segoe UI"/>
                          <w:sz w:val="16"/>
                          <w:szCs w:val="16"/>
                        </w:rPr>
                        <w:t>αναδρομική ισχύ</w:t>
                      </w:r>
                      <w:r>
                        <w:rPr>
                          <w:rFonts w:ascii="Segoe UI" w:hAnsi="Segoe UI" w:cs="Segoe UI"/>
                          <w:sz w:val="16"/>
                          <w:szCs w:val="16"/>
                        </w:rPr>
                        <w:t xml:space="preserve"> </w:t>
                      </w:r>
                    </w:p>
                    <w:p w:rsidR="001E40B2" w:rsidRPr="00623818" w:rsidRDefault="001E40B2" w:rsidP="00743350">
                      <w:pPr>
                        <w:spacing w:before="60"/>
                        <w:ind w:left="351"/>
                        <w:rPr>
                          <w:rFonts w:ascii="Segoe UI" w:hAnsi="Segoe UI" w:cs="Segoe UI"/>
                          <w:b/>
                          <w:sz w:val="6"/>
                          <w:szCs w:val="6"/>
                        </w:rPr>
                      </w:pPr>
                    </w:p>
                    <w:p w:rsidR="001E40B2" w:rsidRPr="00322F1D" w:rsidRDefault="001E40B2" w:rsidP="0061399D">
                      <w:pPr>
                        <w:numPr>
                          <w:ilvl w:val="0"/>
                          <w:numId w:val="6"/>
                        </w:numPr>
                        <w:spacing w:before="120"/>
                        <w:ind w:left="351" w:hanging="357"/>
                        <w:rPr>
                          <w:rFonts w:ascii="Segoe UI" w:hAnsi="Segoe UI" w:cs="Segoe UI"/>
                          <w:b/>
                          <w:sz w:val="16"/>
                          <w:szCs w:val="16"/>
                        </w:rPr>
                      </w:pPr>
                      <w:r w:rsidRPr="00322F1D">
                        <w:rPr>
                          <w:rFonts w:ascii="Segoe UI" w:hAnsi="Segoe UI" w:cs="Segoe UI"/>
                          <w:b/>
                          <w:sz w:val="16"/>
                          <w:szCs w:val="16"/>
                        </w:rPr>
                        <w:t>Οι καταθέσεις στην Ελλάδα ανήλθαν σε €4</w:t>
                      </w:r>
                      <w:r>
                        <w:rPr>
                          <w:rFonts w:ascii="Segoe UI" w:hAnsi="Segoe UI" w:cs="Segoe UI"/>
                          <w:b/>
                          <w:sz w:val="16"/>
                          <w:szCs w:val="16"/>
                        </w:rPr>
                        <w:t>4</w:t>
                      </w:r>
                      <w:r w:rsidRPr="00322F1D">
                        <w:rPr>
                          <w:rFonts w:ascii="Segoe UI" w:hAnsi="Segoe UI" w:cs="Segoe UI"/>
                          <w:b/>
                          <w:sz w:val="16"/>
                          <w:szCs w:val="16"/>
                        </w:rPr>
                        <w:t>,</w:t>
                      </w:r>
                      <w:r>
                        <w:rPr>
                          <w:rFonts w:ascii="Segoe UI" w:hAnsi="Segoe UI" w:cs="Segoe UI"/>
                          <w:b/>
                          <w:sz w:val="16"/>
                          <w:szCs w:val="16"/>
                        </w:rPr>
                        <w:t>0</w:t>
                      </w:r>
                      <w:r w:rsidRPr="00322F1D">
                        <w:rPr>
                          <w:rFonts w:ascii="Segoe UI" w:hAnsi="Segoe UI" w:cs="Segoe UI"/>
                          <w:b/>
                          <w:sz w:val="16"/>
                          <w:szCs w:val="16"/>
                        </w:rPr>
                        <w:t xml:space="preserve"> δισ. (+€</w:t>
                      </w:r>
                      <w:r>
                        <w:rPr>
                          <w:rFonts w:ascii="Segoe UI" w:hAnsi="Segoe UI" w:cs="Segoe UI"/>
                          <w:b/>
                          <w:sz w:val="16"/>
                          <w:szCs w:val="16"/>
                        </w:rPr>
                        <w:t>1</w:t>
                      </w:r>
                      <w:r w:rsidRPr="00673463">
                        <w:rPr>
                          <w:rFonts w:ascii="Segoe UI" w:hAnsi="Segoe UI" w:cs="Segoe UI"/>
                          <w:b/>
                          <w:sz w:val="16"/>
                          <w:szCs w:val="16"/>
                        </w:rPr>
                        <w:t>,</w:t>
                      </w:r>
                      <w:r>
                        <w:rPr>
                          <w:rFonts w:ascii="Segoe UI" w:hAnsi="Segoe UI" w:cs="Segoe UI"/>
                          <w:b/>
                          <w:sz w:val="16"/>
                          <w:szCs w:val="16"/>
                        </w:rPr>
                        <w:t>7</w:t>
                      </w:r>
                      <w:r w:rsidRPr="00322F1D">
                        <w:rPr>
                          <w:rFonts w:ascii="Segoe UI" w:hAnsi="Segoe UI" w:cs="Segoe UI"/>
                          <w:b/>
                          <w:sz w:val="16"/>
                          <w:szCs w:val="16"/>
                        </w:rPr>
                        <w:t xml:space="preserve"> δισ. σε τριμηνιαία βάση)</w:t>
                      </w:r>
                    </w:p>
                    <w:p w:rsidR="001E40B2" w:rsidRPr="00A70C0D" w:rsidRDefault="001E40B2" w:rsidP="009D2AB6">
                      <w:pPr>
                        <w:pStyle w:val="a7"/>
                        <w:numPr>
                          <w:ilvl w:val="0"/>
                          <w:numId w:val="7"/>
                        </w:numPr>
                        <w:spacing w:before="120" w:after="0" w:line="240" w:lineRule="auto"/>
                        <w:ind w:left="641" w:hanging="357"/>
                        <w:jc w:val="left"/>
                        <w:rPr>
                          <w:rFonts w:ascii="Segoe UI" w:hAnsi="Segoe UI" w:cs="Segoe UI"/>
                          <w:sz w:val="16"/>
                          <w:szCs w:val="16"/>
                        </w:rPr>
                      </w:pPr>
                      <w:r w:rsidRPr="00A70C0D">
                        <w:rPr>
                          <w:rFonts w:ascii="Segoe UI" w:hAnsi="Segoe UI" w:cs="Segoe UI"/>
                          <w:sz w:val="16"/>
                          <w:szCs w:val="16"/>
                        </w:rPr>
                        <w:t>Οι εγχώρι</w:t>
                      </w:r>
                      <w:r>
                        <w:rPr>
                          <w:rFonts w:ascii="Segoe UI" w:hAnsi="Segoe UI" w:cs="Segoe UI"/>
                          <w:sz w:val="16"/>
                          <w:szCs w:val="16"/>
                        </w:rPr>
                        <w:t>ες καταθέσεις αυξήθηκαν κατά 4,1</w:t>
                      </w:r>
                      <w:r w:rsidRPr="00A70C0D">
                        <w:rPr>
                          <w:rFonts w:ascii="Segoe UI" w:hAnsi="Segoe UI" w:cs="Segoe UI"/>
                          <w:sz w:val="16"/>
                          <w:szCs w:val="16"/>
                        </w:rPr>
                        <w:t>% σε τριμηνιαία βάση, αντανακλώντας αυξημένες εισροές κρατικών καταθέσεων, με τις καταθέσεις ιδιωτών ν</w:t>
                      </w:r>
                      <w:r>
                        <w:rPr>
                          <w:rFonts w:ascii="Segoe UI" w:hAnsi="Segoe UI" w:cs="Segoe UI"/>
                          <w:sz w:val="16"/>
                          <w:szCs w:val="16"/>
                        </w:rPr>
                        <w:t>α διατηρούν τη θετική τους δυναμική</w:t>
                      </w:r>
                      <w:r w:rsidRPr="00A70C0D">
                        <w:rPr>
                          <w:rFonts w:ascii="Segoe UI" w:hAnsi="Segoe UI" w:cs="Segoe UI"/>
                          <w:sz w:val="16"/>
                          <w:szCs w:val="16"/>
                        </w:rPr>
                        <w:t>. Οι δείκτες Κάλυψης Ρευστότητας (</w:t>
                      </w:r>
                      <w:r w:rsidRPr="00A70C0D">
                        <w:rPr>
                          <w:rFonts w:ascii="Segoe UI" w:hAnsi="Segoe UI" w:cs="Segoe UI"/>
                          <w:sz w:val="16"/>
                          <w:szCs w:val="16"/>
                          <w:lang w:val="en-US"/>
                        </w:rPr>
                        <w:t>Liquidity</w:t>
                      </w:r>
                      <w:r w:rsidRPr="00A70C0D">
                        <w:rPr>
                          <w:rFonts w:ascii="Segoe UI" w:hAnsi="Segoe UI" w:cs="Segoe UI"/>
                          <w:sz w:val="16"/>
                          <w:szCs w:val="16"/>
                        </w:rPr>
                        <w:t xml:space="preserve"> </w:t>
                      </w:r>
                      <w:r w:rsidRPr="00A70C0D">
                        <w:rPr>
                          <w:rFonts w:ascii="Segoe UI" w:hAnsi="Segoe UI" w:cs="Segoe UI"/>
                          <w:sz w:val="16"/>
                          <w:szCs w:val="16"/>
                          <w:lang w:val="en-US"/>
                        </w:rPr>
                        <w:t>Coverage</w:t>
                      </w:r>
                      <w:r w:rsidRPr="00A70C0D">
                        <w:rPr>
                          <w:rFonts w:ascii="Segoe UI" w:hAnsi="Segoe UI" w:cs="Segoe UI"/>
                          <w:sz w:val="16"/>
                          <w:szCs w:val="16"/>
                        </w:rPr>
                        <w:t xml:space="preserve"> </w:t>
                      </w:r>
                      <w:r w:rsidRPr="00A70C0D">
                        <w:rPr>
                          <w:rFonts w:ascii="Segoe UI" w:hAnsi="Segoe UI" w:cs="Segoe UI"/>
                          <w:sz w:val="16"/>
                          <w:szCs w:val="16"/>
                          <w:lang w:val="en-US"/>
                        </w:rPr>
                        <w:t>Ratio</w:t>
                      </w:r>
                      <w:r w:rsidRPr="00A70C0D">
                        <w:rPr>
                          <w:rFonts w:ascii="Segoe UI" w:hAnsi="Segoe UI" w:cs="Segoe UI"/>
                          <w:sz w:val="16"/>
                          <w:szCs w:val="16"/>
                        </w:rPr>
                        <w:t xml:space="preserve"> - </w:t>
                      </w:r>
                      <w:r w:rsidRPr="00A70C0D">
                        <w:rPr>
                          <w:rFonts w:ascii="Segoe UI" w:hAnsi="Segoe UI" w:cs="Segoe UI"/>
                          <w:sz w:val="16"/>
                          <w:szCs w:val="16"/>
                          <w:lang w:val="en-US"/>
                        </w:rPr>
                        <w:t>LCR</w:t>
                      </w:r>
                      <w:r w:rsidRPr="00A70C0D">
                        <w:rPr>
                          <w:rFonts w:ascii="Segoe UI" w:hAnsi="Segoe UI" w:cs="Segoe UI"/>
                          <w:sz w:val="16"/>
                          <w:szCs w:val="16"/>
                        </w:rPr>
                        <w:t>) και Καθαρής Σταθερής Χρηματοδότησης (</w:t>
                      </w:r>
                      <w:r w:rsidRPr="00A70C0D">
                        <w:rPr>
                          <w:rFonts w:ascii="Segoe UI" w:hAnsi="Segoe UI" w:cs="Segoe UI"/>
                          <w:sz w:val="16"/>
                          <w:szCs w:val="16"/>
                          <w:lang w:val="en-US"/>
                        </w:rPr>
                        <w:t>Net</w:t>
                      </w:r>
                      <w:r w:rsidRPr="00A70C0D">
                        <w:rPr>
                          <w:rFonts w:ascii="Segoe UI" w:hAnsi="Segoe UI" w:cs="Segoe UI"/>
                          <w:sz w:val="16"/>
                          <w:szCs w:val="16"/>
                        </w:rPr>
                        <w:t xml:space="preserve"> </w:t>
                      </w:r>
                      <w:r w:rsidRPr="00A70C0D">
                        <w:rPr>
                          <w:rFonts w:ascii="Segoe UI" w:hAnsi="Segoe UI" w:cs="Segoe UI"/>
                          <w:sz w:val="16"/>
                          <w:szCs w:val="16"/>
                          <w:lang w:val="en-US"/>
                        </w:rPr>
                        <w:t>Stable</w:t>
                      </w:r>
                      <w:r w:rsidRPr="00A70C0D">
                        <w:rPr>
                          <w:rFonts w:ascii="Segoe UI" w:hAnsi="Segoe UI" w:cs="Segoe UI"/>
                          <w:sz w:val="16"/>
                          <w:szCs w:val="16"/>
                        </w:rPr>
                        <w:t xml:space="preserve"> </w:t>
                      </w:r>
                      <w:r w:rsidRPr="00A70C0D">
                        <w:rPr>
                          <w:rFonts w:ascii="Segoe UI" w:hAnsi="Segoe UI" w:cs="Segoe UI"/>
                          <w:sz w:val="16"/>
                          <w:szCs w:val="16"/>
                          <w:lang w:val="en-US"/>
                        </w:rPr>
                        <w:t>Funding</w:t>
                      </w:r>
                      <w:r w:rsidRPr="00A70C0D">
                        <w:rPr>
                          <w:rFonts w:ascii="Segoe UI" w:hAnsi="Segoe UI" w:cs="Segoe UI"/>
                          <w:sz w:val="16"/>
                          <w:szCs w:val="16"/>
                        </w:rPr>
                        <w:t xml:space="preserve"> </w:t>
                      </w:r>
                      <w:r w:rsidRPr="00A70C0D">
                        <w:rPr>
                          <w:rFonts w:ascii="Segoe UI" w:hAnsi="Segoe UI" w:cs="Segoe UI"/>
                          <w:sz w:val="16"/>
                          <w:szCs w:val="16"/>
                          <w:lang w:val="en-US"/>
                        </w:rPr>
                        <w:t>Ratio</w:t>
                      </w:r>
                      <w:r w:rsidRPr="00A70C0D">
                        <w:rPr>
                          <w:rFonts w:ascii="Segoe UI" w:hAnsi="Segoe UI" w:cs="Segoe UI"/>
                          <w:sz w:val="16"/>
                          <w:szCs w:val="16"/>
                        </w:rPr>
                        <w:t xml:space="preserve"> – </w:t>
                      </w:r>
                      <w:r w:rsidRPr="00A70C0D">
                        <w:rPr>
                          <w:rFonts w:ascii="Segoe UI" w:hAnsi="Segoe UI" w:cs="Segoe UI"/>
                          <w:sz w:val="16"/>
                          <w:szCs w:val="16"/>
                          <w:lang w:val="en-US"/>
                        </w:rPr>
                        <w:t>NSFR</w:t>
                      </w:r>
                      <w:r w:rsidRPr="00A70C0D">
                        <w:rPr>
                          <w:rFonts w:ascii="Segoe UI" w:hAnsi="Segoe UI" w:cs="Segoe UI"/>
                          <w:sz w:val="16"/>
                          <w:szCs w:val="16"/>
                        </w:rPr>
                        <w:t>) διατηρούνται σε επίπεδα πλέον του 100</w:t>
                      </w:r>
                      <w:r>
                        <w:rPr>
                          <w:rFonts w:ascii="Segoe UI" w:hAnsi="Segoe UI" w:cs="Segoe UI"/>
                          <w:sz w:val="16"/>
                          <w:szCs w:val="16"/>
                        </w:rPr>
                        <w:t>%, υπερβαίνοντας κατά πολύ τα ελάχιστα εποπτικά όρια</w:t>
                      </w:r>
                      <w:r w:rsidRPr="00A70C0D">
                        <w:rPr>
                          <w:rFonts w:ascii="Segoe UI" w:hAnsi="Segoe UI" w:cs="Segoe UI"/>
                          <w:sz w:val="16"/>
                          <w:szCs w:val="16"/>
                        </w:rPr>
                        <w:t xml:space="preserve"> </w:t>
                      </w:r>
                    </w:p>
                    <w:p w:rsidR="001E40B2" w:rsidRPr="00623818" w:rsidRDefault="001E40B2" w:rsidP="005150BD">
                      <w:pPr>
                        <w:pStyle w:val="a7"/>
                        <w:numPr>
                          <w:ilvl w:val="0"/>
                          <w:numId w:val="7"/>
                        </w:numPr>
                        <w:spacing w:before="120" w:after="0" w:line="240" w:lineRule="auto"/>
                        <w:jc w:val="left"/>
                        <w:rPr>
                          <w:rFonts w:ascii="Segoe UI" w:hAnsi="Segoe UI" w:cs="Segoe UI"/>
                          <w:sz w:val="16"/>
                          <w:szCs w:val="16"/>
                        </w:rPr>
                      </w:pPr>
                      <w:r w:rsidRPr="00057482">
                        <w:rPr>
                          <w:rFonts w:ascii="Segoe UI" w:hAnsi="Segoe UI" w:cs="Segoe UI"/>
                          <w:sz w:val="16"/>
                          <w:szCs w:val="16"/>
                        </w:rPr>
                        <w:t xml:space="preserve">Η χρηματοδότηση από το Ευρωσύστημα διαμορφώθηκε σε €5,0 δισ. </w:t>
                      </w:r>
                      <w:r w:rsidRPr="00057482">
                        <w:rPr>
                          <w:rFonts w:ascii="Segoe UI" w:hAnsi="Segoe UI" w:cs="Segoe UI"/>
                          <w:sz w:val="16"/>
                          <w:szCs w:val="16"/>
                        </w:rPr>
                        <w:t>το Μάιο</w:t>
                      </w:r>
                      <w:r>
                        <w:rPr>
                          <w:rFonts w:ascii="Segoe UI" w:hAnsi="Segoe UI" w:cs="Segoe UI"/>
                          <w:sz w:val="16"/>
                          <w:szCs w:val="16"/>
                          <w:vertAlign w:val="superscript"/>
                        </w:rPr>
                        <w:t>2</w:t>
                      </w:r>
                      <w:r w:rsidR="006938D4" w:rsidRPr="006938D4">
                        <w:rPr>
                          <w:rFonts w:ascii="Segoe UI" w:hAnsi="Segoe UI" w:cs="Segoe UI"/>
                          <w:sz w:val="16"/>
                          <w:szCs w:val="16"/>
                          <w:vertAlign w:val="superscript"/>
                        </w:rPr>
                        <w:t xml:space="preserve"> </w:t>
                      </w:r>
                      <w:r w:rsidR="006938D4">
                        <w:rPr>
                          <w:rFonts w:ascii="Segoe UI" w:hAnsi="Segoe UI" w:cs="Segoe UI"/>
                          <w:sz w:val="16"/>
                          <w:szCs w:val="16"/>
                        </w:rPr>
                        <w:t xml:space="preserve">από </w:t>
                      </w:r>
                      <w:r w:rsidR="006938D4" w:rsidRPr="00057482">
                        <w:rPr>
                          <w:rFonts w:ascii="Segoe UI" w:hAnsi="Segoe UI" w:cs="Segoe UI"/>
                          <w:sz w:val="16"/>
                          <w:szCs w:val="16"/>
                        </w:rPr>
                        <w:t>€</w:t>
                      </w:r>
                      <w:r w:rsidR="006938D4">
                        <w:rPr>
                          <w:rFonts w:ascii="Segoe UI" w:hAnsi="Segoe UI" w:cs="Segoe UI"/>
                          <w:sz w:val="16"/>
                          <w:szCs w:val="16"/>
                        </w:rPr>
                        <w:t>2</w:t>
                      </w:r>
                      <w:r w:rsidR="006938D4" w:rsidRPr="00057482">
                        <w:rPr>
                          <w:rFonts w:ascii="Segoe UI" w:hAnsi="Segoe UI" w:cs="Segoe UI"/>
                          <w:sz w:val="16"/>
                          <w:szCs w:val="16"/>
                        </w:rPr>
                        <w:t>,</w:t>
                      </w:r>
                      <w:r w:rsidR="006938D4">
                        <w:rPr>
                          <w:rFonts w:ascii="Segoe UI" w:hAnsi="Segoe UI" w:cs="Segoe UI"/>
                          <w:sz w:val="16"/>
                          <w:szCs w:val="16"/>
                        </w:rPr>
                        <w:t>3</w:t>
                      </w:r>
                      <w:r w:rsidR="006938D4" w:rsidRPr="00057482">
                        <w:rPr>
                          <w:rFonts w:ascii="Segoe UI" w:hAnsi="Segoe UI" w:cs="Segoe UI"/>
                          <w:sz w:val="16"/>
                          <w:szCs w:val="16"/>
                        </w:rPr>
                        <w:t xml:space="preserve"> δισ. </w:t>
                      </w:r>
                      <w:r w:rsidR="006938D4">
                        <w:rPr>
                          <w:rFonts w:ascii="Segoe UI" w:hAnsi="Segoe UI" w:cs="Segoe UI"/>
                          <w:sz w:val="16"/>
                          <w:szCs w:val="16"/>
                        </w:rPr>
                        <w:t>στο τέλος του Δ’ τριμήνου 2019</w:t>
                      </w:r>
                      <w:r w:rsidR="00B940CA">
                        <w:rPr>
                          <w:rFonts w:ascii="Segoe UI" w:hAnsi="Segoe UI" w:cs="Segoe UI"/>
                          <w:sz w:val="16"/>
                          <w:szCs w:val="16"/>
                        </w:rPr>
                        <w:t xml:space="preserve"> </w:t>
                      </w:r>
                      <w:r w:rsidRPr="00057482">
                        <w:rPr>
                          <w:rFonts w:ascii="Segoe UI" w:hAnsi="Segoe UI" w:cs="Segoe UI"/>
                          <w:sz w:val="16"/>
                          <w:szCs w:val="16"/>
                        </w:rPr>
                        <w:t>και αφορά αποκλε</w:t>
                      </w:r>
                      <w:r>
                        <w:rPr>
                          <w:rFonts w:ascii="Segoe UI" w:hAnsi="Segoe UI" w:cs="Segoe UI"/>
                          <w:sz w:val="16"/>
                          <w:szCs w:val="16"/>
                        </w:rPr>
                        <w:t>ιστικά στο Πρόγραμμα</w:t>
                      </w:r>
                      <w:r w:rsidRPr="00057482">
                        <w:rPr>
                          <w:rFonts w:ascii="Segoe UI" w:hAnsi="Segoe UI" w:cs="Segoe UI"/>
                          <w:sz w:val="16"/>
                          <w:szCs w:val="16"/>
                        </w:rPr>
                        <w:t xml:space="preserve"> Συναλλαγών Μακροχρόνιας Αναχρηματοδότησης (</w:t>
                      </w:r>
                      <w:r w:rsidRPr="00057482">
                        <w:rPr>
                          <w:rFonts w:ascii="Segoe UI" w:hAnsi="Segoe UI" w:cs="Segoe UI"/>
                          <w:sz w:val="16"/>
                          <w:szCs w:val="16"/>
                          <w:lang w:val="en-GB"/>
                        </w:rPr>
                        <w:t>LTRO</w:t>
                      </w:r>
                      <w:r w:rsidRPr="00057482">
                        <w:rPr>
                          <w:rFonts w:ascii="Segoe UI" w:hAnsi="Segoe UI" w:cs="Segoe UI"/>
                          <w:sz w:val="16"/>
                          <w:szCs w:val="16"/>
                        </w:rPr>
                        <w:t>/TLTRO) της Ευρωπαϊκής Κεντρικής Τράπεζας (ΕΚΤ)</w:t>
                      </w:r>
                      <w:r>
                        <w:rPr>
                          <w:rFonts w:ascii="Segoe UI" w:hAnsi="Segoe UI" w:cs="Segoe UI"/>
                          <w:sz w:val="16"/>
                          <w:szCs w:val="16"/>
                        </w:rPr>
                        <w:t>. Η</w:t>
                      </w:r>
                      <w:r w:rsidRPr="00057482">
                        <w:rPr>
                          <w:rFonts w:ascii="Segoe UI" w:hAnsi="Segoe UI" w:cs="Segoe UI"/>
                          <w:sz w:val="16"/>
                          <w:szCs w:val="16"/>
                        </w:rPr>
                        <w:t xml:space="preserve"> δυνατότητα άντλησης επιπλέον ρευστότητας από την ΕΚΤ </w:t>
                      </w:r>
                      <w:r>
                        <w:rPr>
                          <w:rFonts w:ascii="Segoe UI" w:hAnsi="Segoe UI" w:cs="Segoe UI"/>
                          <w:sz w:val="16"/>
                          <w:szCs w:val="16"/>
                        </w:rPr>
                        <w:t xml:space="preserve">μέσω ενεχύρων ανέρχεται σε €4,3 δισ., με το </w:t>
                      </w:r>
                      <w:r w:rsidRPr="005150BD">
                        <w:rPr>
                          <w:rFonts w:ascii="Segoe UI" w:hAnsi="Segoe UI" w:cs="Segoe UI"/>
                          <w:sz w:val="16"/>
                          <w:szCs w:val="16"/>
                        </w:rPr>
                        <w:t xml:space="preserve">κόστος χρηματοδότησης της ΕΤΕ </w:t>
                      </w:r>
                      <w:r>
                        <w:rPr>
                          <w:rFonts w:ascii="Segoe UI" w:hAnsi="Segoe UI" w:cs="Segoe UI"/>
                          <w:sz w:val="16"/>
                          <w:szCs w:val="16"/>
                        </w:rPr>
                        <w:t xml:space="preserve">να </w:t>
                      </w:r>
                      <w:r w:rsidRPr="005150BD">
                        <w:rPr>
                          <w:rFonts w:ascii="Segoe UI" w:hAnsi="Segoe UI" w:cs="Segoe UI"/>
                          <w:sz w:val="16"/>
                          <w:szCs w:val="16"/>
                        </w:rPr>
                        <w:t>διαμορφώνεται σε επίπεδα κάτω των 30μ.β</w:t>
                      </w:r>
                    </w:p>
                    <w:p w:rsidR="001E40B2" w:rsidRPr="00623818" w:rsidRDefault="001E40B2" w:rsidP="00623818">
                      <w:pPr>
                        <w:pStyle w:val="a7"/>
                        <w:spacing w:before="80" w:after="0" w:line="240" w:lineRule="auto"/>
                        <w:ind w:left="641"/>
                        <w:jc w:val="left"/>
                        <w:rPr>
                          <w:rFonts w:ascii="Segoe UI" w:hAnsi="Segoe UI" w:cs="Segoe UI"/>
                          <w:sz w:val="6"/>
                          <w:szCs w:val="6"/>
                        </w:rPr>
                      </w:pPr>
                    </w:p>
                    <w:p w:rsidR="001E40B2" w:rsidRPr="00322F1D" w:rsidRDefault="001E40B2" w:rsidP="00F11B77">
                      <w:pPr>
                        <w:numPr>
                          <w:ilvl w:val="0"/>
                          <w:numId w:val="6"/>
                        </w:numPr>
                        <w:spacing w:before="120"/>
                        <w:rPr>
                          <w:rFonts w:ascii="Segoe UI" w:hAnsi="Segoe UI" w:cs="Segoe UI"/>
                          <w:b/>
                          <w:sz w:val="16"/>
                          <w:szCs w:val="16"/>
                        </w:rPr>
                      </w:pPr>
                      <w:r w:rsidRPr="00322F1D">
                        <w:rPr>
                          <w:rFonts w:ascii="Segoe UI" w:hAnsi="Segoe UI" w:cs="Segoe UI"/>
                          <w:b/>
                          <w:sz w:val="16"/>
                          <w:szCs w:val="16"/>
                        </w:rPr>
                        <w:t xml:space="preserve">Δείκτης </w:t>
                      </w:r>
                      <w:r w:rsidRPr="00322F1D">
                        <w:rPr>
                          <w:rFonts w:ascii="Segoe UI" w:hAnsi="Segoe UI" w:cs="Segoe UI"/>
                          <w:b/>
                          <w:sz w:val="16"/>
                          <w:szCs w:val="16"/>
                          <w:lang w:val="en-US"/>
                        </w:rPr>
                        <w:t>CET</w:t>
                      </w:r>
                      <w:r w:rsidRPr="00322F1D">
                        <w:rPr>
                          <w:rFonts w:ascii="Segoe UI" w:hAnsi="Segoe UI" w:cs="Segoe UI"/>
                          <w:b/>
                          <w:sz w:val="16"/>
                          <w:szCs w:val="16"/>
                        </w:rPr>
                        <w:t xml:space="preserve">1 στο </w:t>
                      </w:r>
                      <w:r>
                        <w:rPr>
                          <w:rFonts w:ascii="Segoe UI" w:hAnsi="Segoe UI" w:cs="Segoe UI"/>
                          <w:b/>
                          <w:sz w:val="16"/>
                          <w:szCs w:val="16"/>
                        </w:rPr>
                        <w:t>15,</w:t>
                      </w:r>
                      <w:r w:rsidR="00A735E3" w:rsidRPr="00A735E3">
                        <w:rPr>
                          <w:rFonts w:ascii="Segoe UI" w:hAnsi="Segoe UI" w:cs="Segoe UI"/>
                          <w:b/>
                          <w:sz w:val="16"/>
                          <w:szCs w:val="16"/>
                        </w:rPr>
                        <w:t>5</w:t>
                      </w:r>
                      <w:r w:rsidRPr="00322F1D">
                        <w:rPr>
                          <w:rFonts w:ascii="Segoe UI" w:hAnsi="Segoe UI" w:cs="Segoe UI"/>
                          <w:b/>
                          <w:sz w:val="16"/>
                          <w:szCs w:val="16"/>
                        </w:rPr>
                        <w:t>%</w:t>
                      </w:r>
                      <w:r>
                        <w:rPr>
                          <w:rFonts w:ascii="Segoe UI" w:hAnsi="Segoe UI" w:cs="Segoe UI"/>
                          <w:b/>
                          <w:sz w:val="16"/>
                          <w:szCs w:val="16"/>
                          <w:vertAlign w:val="superscript"/>
                        </w:rPr>
                        <w:t>3</w:t>
                      </w:r>
                      <w:r w:rsidRPr="00322F1D">
                        <w:rPr>
                          <w:rFonts w:ascii="Segoe UI" w:hAnsi="Segoe UI" w:cs="Segoe UI"/>
                          <w:b/>
                          <w:sz w:val="16"/>
                          <w:szCs w:val="16"/>
                        </w:rPr>
                        <w:t xml:space="preserve">, </w:t>
                      </w:r>
                      <w:r>
                        <w:rPr>
                          <w:rFonts w:ascii="Segoe UI" w:hAnsi="Segoe UI" w:cs="Segoe UI"/>
                          <w:b/>
                          <w:sz w:val="16"/>
                          <w:szCs w:val="16"/>
                        </w:rPr>
                        <w:t>12,6</w:t>
                      </w:r>
                      <w:r w:rsidRPr="00322F1D">
                        <w:rPr>
                          <w:rFonts w:ascii="Segoe UI" w:hAnsi="Segoe UI" w:cs="Segoe UI"/>
                          <w:b/>
                          <w:sz w:val="16"/>
                          <w:szCs w:val="16"/>
                        </w:rPr>
                        <w:t>%</w:t>
                      </w:r>
                      <w:r>
                        <w:rPr>
                          <w:rFonts w:ascii="Segoe UI" w:hAnsi="Segoe UI" w:cs="Segoe UI"/>
                          <w:b/>
                          <w:sz w:val="16"/>
                          <w:szCs w:val="16"/>
                          <w:vertAlign w:val="superscript"/>
                        </w:rPr>
                        <w:t>3</w:t>
                      </w:r>
                      <w:r w:rsidRPr="00322F1D">
                        <w:rPr>
                          <w:rFonts w:ascii="Segoe UI" w:hAnsi="Segoe UI" w:cs="Segoe UI"/>
                          <w:b/>
                          <w:sz w:val="16"/>
                          <w:szCs w:val="16"/>
                        </w:rPr>
                        <w:t xml:space="preserve"> ενσωματώνοντας την πλήρη επίδραση του ΔΠΧΑ 9</w:t>
                      </w:r>
                    </w:p>
                    <w:p w:rsidR="001E40B2" w:rsidRDefault="001E40B2" w:rsidP="009D2AB6">
                      <w:pPr>
                        <w:pStyle w:val="a7"/>
                        <w:numPr>
                          <w:ilvl w:val="0"/>
                          <w:numId w:val="8"/>
                        </w:numPr>
                        <w:spacing w:before="120" w:after="0" w:line="240" w:lineRule="auto"/>
                        <w:ind w:left="641" w:hanging="357"/>
                        <w:jc w:val="left"/>
                        <w:rPr>
                          <w:rFonts w:ascii="Segoe UI" w:hAnsi="Segoe UI" w:cs="Segoe UI"/>
                          <w:sz w:val="16"/>
                          <w:szCs w:val="16"/>
                        </w:rPr>
                      </w:pPr>
                      <w:r w:rsidRPr="001565D8">
                        <w:rPr>
                          <w:rFonts w:ascii="Segoe UI" w:hAnsi="Segoe UI" w:cs="Segoe UI"/>
                          <w:sz w:val="16"/>
                          <w:szCs w:val="16"/>
                        </w:rPr>
                        <w:t xml:space="preserve">Ο δείκτης </w:t>
                      </w:r>
                      <w:r w:rsidRPr="001565D8">
                        <w:rPr>
                          <w:rFonts w:ascii="Segoe UI" w:hAnsi="Segoe UI" w:cs="Segoe UI"/>
                          <w:sz w:val="16"/>
                          <w:szCs w:val="16"/>
                          <w:lang w:val="en-US"/>
                        </w:rPr>
                        <w:t>CET</w:t>
                      </w:r>
                      <w:r w:rsidRPr="001565D8">
                        <w:rPr>
                          <w:rFonts w:ascii="Segoe UI" w:hAnsi="Segoe UI" w:cs="Segoe UI"/>
                          <w:sz w:val="16"/>
                          <w:szCs w:val="16"/>
                        </w:rPr>
                        <w:t xml:space="preserve">1 </w:t>
                      </w:r>
                      <w:r>
                        <w:rPr>
                          <w:rFonts w:ascii="Segoe UI" w:hAnsi="Segoe UI" w:cs="Segoe UI"/>
                          <w:sz w:val="16"/>
                          <w:szCs w:val="16"/>
                        </w:rPr>
                        <w:t>διαμορφώθηκε σε 15,</w:t>
                      </w:r>
                      <w:r w:rsidR="00A735E3" w:rsidRPr="00C24185">
                        <w:rPr>
                          <w:rFonts w:ascii="Segoe UI" w:hAnsi="Segoe UI" w:cs="Segoe UI"/>
                          <w:sz w:val="16"/>
                          <w:szCs w:val="16"/>
                        </w:rPr>
                        <w:t>5</w:t>
                      </w:r>
                      <w:r w:rsidRPr="001565D8">
                        <w:rPr>
                          <w:rFonts w:ascii="Segoe UI" w:hAnsi="Segoe UI" w:cs="Segoe UI"/>
                          <w:sz w:val="16"/>
                          <w:szCs w:val="16"/>
                        </w:rPr>
                        <w:t>%</w:t>
                      </w:r>
                      <w:r>
                        <w:rPr>
                          <w:rFonts w:ascii="Segoe UI" w:hAnsi="Segoe UI" w:cs="Segoe UI"/>
                          <w:sz w:val="16"/>
                          <w:szCs w:val="16"/>
                          <w:vertAlign w:val="superscript"/>
                        </w:rPr>
                        <w:t>3</w:t>
                      </w:r>
                      <w:r w:rsidRPr="001565D8">
                        <w:rPr>
                          <w:rFonts w:ascii="Segoe UI" w:hAnsi="Segoe UI" w:cs="Segoe UI"/>
                          <w:sz w:val="16"/>
                          <w:szCs w:val="16"/>
                        </w:rPr>
                        <w:t xml:space="preserve"> </w:t>
                      </w:r>
                      <w:r>
                        <w:rPr>
                          <w:rFonts w:ascii="Segoe UI" w:hAnsi="Segoe UI" w:cs="Segoe UI"/>
                          <w:sz w:val="16"/>
                          <w:szCs w:val="16"/>
                        </w:rPr>
                        <w:t xml:space="preserve">το Α’ τρίμηνο 2020, ενσωματώνοντας την αρνητική επίπτωση από την εκτιμώμενη συνολική αύξηση των προβλέψεων απομείωσης ως αποτέλεσμα της </w:t>
                      </w:r>
                      <w:r w:rsidRPr="002656DD">
                        <w:rPr>
                          <w:rFonts w:ascii="Segoe UI" w:hAnsi="Segoe UI" w:cs="Segoe UI"/>
                          <w:sz w:val="16"/>
                          <w:szCs w:val="16"/>
                        </w:rPr>
                        <w:t>πανδημία</w:t>
                      </w:r>
                      <w:r>
                        <w:rPr>
                          <w:rFonts w:ascii="Segoe UI" w:hAnsi="Segoe UI" w:cs="Segoe UI"/>
                          <w:sz w:val="16"/>
                          <w:szCs w:val="16"/>
                        </w:rPr>
                        <w:t>ς</w:t>
                      </w:r>
                      <w:r w:rsidRPr="002656DD">
                        <w:rPr>
                          <w:rFonts w:ascii="Segoe UI" w:hAnsi="Segoe UI" w:cs="Segoe UI"/>
                          <w:sz w:val="16"/>
                          <w:szCs w:val="16"/>
                        </w:rPr>
                        <w:t xml:space="preserve"> του κορωνοϊού</w:t>
                      </w:r>
                      <w:r w:rsidRPr="00445830">
                        <w:rPr>
                          <w:rFonts w:ascii="Segoe UI" w:hAnsi="Segoe UI" w:cs="Segoe UI"/>
                          <w:sz w:val="16"/>
                          <w:szCs w:val="16"/>
                          <w:vertAlign w:val="superscript"/>
                        </w:rPr>
                        <w:t>1</w:t>
                      </w:r>
                      <w:r w:rsidRPr="002656DD">
                        <w:rPr>
                          <w:rFonts w:ascii="Segoe UI" w:hAnsi="Segoe UI" w:cs="Segoe UI"/>
                          <w:sz w:val="16"/>
                          <w:szCs w:val="16"/>
                        </w:rPr>
                        <w:t xml:space="preserve"> </w:t>
                      </w:r>
                      <w:r>
                        <w:rPr>
                          <w:rFonts w:ascii="Segoe UI" w:hAnsi="Segoe UI" w:cs="Segoe UI"/>
                          <w:sz w:val="16"/>
                          <w:szCs w:val="16"/>
                        </w:rPr>
                        <w:t>(11</w:t>
                      </w:r>
                      <w:r w:rsidR="00A735E3" w:rsidRPr="00C24185">
                        <w:rPr>
                          <w:rFonts w:ascii="Segoe UI" w:hAnsi="Segoe UI" w:cs="Segoe UI"/>
                          <w:sz w:val="16"/>
                          <w:szCs w:val="16"/>
                        </w:rPr>
                        <w:t>3</w:t>
                      </w:r>
                      <w:r>
                        <w:rPr>
                          <w:rFonts w:ascii="Segoe UI" w:hAnsi="Segoe UI" w:cs="Segoe UI"/>
                          <w:sz w:val="16"/>
                          <w:szCs w:val="16"/>
                        </w:rPr>
                        <w:t xml:space="preserve"> μ.β. επί των Σταθμισμένων Στοιχείων Ενεργητικού), καθώς και την εφαρμογή </w:t>
                      </w:r>
                      <w:r w:rsidRPr="004B2EC6">
                        <w:rPr>
                          <w:rFonts w:ascii="Segoe UI" w:hAnsi="Segoe UI" w:cs="Segoe UI"/>
                          <w:sz w:val="16"/>
                          <w:szCs w:val="16"/>
                        </w:rPr>
                        <w:t xml:space="preserve">των εποπτικών μεταβατικών ρυθμίσεων για την επίδραση του ΔΠΧΑ 9 </w:t>
                      </w:r>
                      <w:r>
                        <w:rPr>
                          <w:rFonts w:ascii="Segoe UI" w:hAnsi="Segoe UI" w:cs="Segoe UI"/>
                          <w:sz w:val="16"/>
                          <w:szCs w:val="16"/>
                        </w:rPr>
                        <w:t>(</w:t>
                      </w:r>
                      <w:r w:rsidRPr="00586B95">
                        <w:rPr>
                          <w:rFonts w:ascii="Segoe UI" w:hAnsi="Segoe UI" w:cs="Segoe UI"/>
                          <w:sz w:val="16"/>
                          <w:szCs w:val="16"/>
                        </w:rPr>
                        <w:t>41</w:t>
                      </w:r>
                      <w:r>
                        <w:rPr>
                          <w:rFonts w:ascii="Segoe UI" w:hAnsi="Segoe UI" w:cs="Segoe UI"/>
                          <w:sz w:val="16"/>
                          <w:szCs w:val="16"/>
                        </w:rPr>
                        <w:t>μ.β.) για το 2020. Ε</w:t>
                      </w:r>
                      <w:r w:rsidRPr="00E42487">
                        <w:rPr>
                          <w:rFonts w:ascii="Segoe UI" w:hAnsi="Segoe UI" w:cs="Segoe UI"/>
                          <w:sz w:val="16"/>
                          <w:szCs w:val="16"/>
                        </w:rPr>
                        <w:t>νσωματώνοντας την πλήρη επίδραση του ΔΠΧΑ 9</w:t>
                      </w:r>
                      <w:r>
                        <w:rPr>
                          <w:rFonts w:ascii="Segoe UI" w:hAnsi="Segoe UI" w:cs="Segoe UI"/>
                          <w:sz w:val="16"/>
                          <w:szCs w:val="16"/>
                        </w:rPr>
                        <w:t xml:space="preserve">, ο </w:t>
                      </w:r>
                      <w:r w:rsidRPr="00E42487">
                        <w:rPr>
                          <w:rFonts w:ascii="Segoe UI" w:hAnsi="Segoe UI" w:cs="Segoe UI"/>
                          <w:sz w:val="16"/>
                          <w:szCs w:val="16"/>
                        </w:rPr>
                        <w:t xml:space="preserve">δείκτης CET1 </w:t>
                      </w:r>
                      <w:r>
                        <w:rPr>
                          <w:rFonts w:ascii="Segoe UI" w:hAnsi="Segoe UI" w:cs="Segoe UI"/>
                          <w:sz w:val="16"/>
                          <w:szCs w:val="16"/>
                        </w:rPr>
                        <w:t>διαμορφώνεται σε 12,6</w:t>
                      </w:r>
                      <w:r w:rsidRPr="00E42487">
                        <w:rPr>
                          <w:rFonts w:ascii="Segoe UI" w:hAnsi="Segoe UI" w:cs="Segoe UI"/>
                          <w:sz w:val="16"/>
                          <w:szCs w:val="16"/>
                        </w:rPr>
                        <w:t>%</w:t>
                      </w:r>
                      <w:r>
                        <w:rPr>
                          <w:rFonts w:ascii="Segoe UI" w:hAnsi="Segoe UI" w:cs="Segoe UI"/>
                          <w:sz w:val="16"/>
                          <w:szCs w:val="16"/>
                          <w:vertAlign w:val="superscript"/>
                        </w:rPr>
                        <w:t>3</w:t>
                      </w:r>
                      <w:r>
                        <w:rPr>
                          <w:rFonts w:ascii="Segoe UI" w:hAnsi="Segoe UI" w:cs="Segoe UI"/>
                          <w:sz w:val="16"/>
                          <w:szCs w:val="16"/>
                        </w:rPr>
                        <w:t xml:space="preserve">, μειωμένος κατά </w:t>
                      </w:r>
                      <w:r w:rsidR="00D02540" w:rsidRPr="00D02540">
                        <w:rPr>
                          <w:rFonts w:ascii="Segoe UI" w:hAnsi="Segoe UI" w:cs="Segoe UI"/>
                          <w:sz w:val="16"/>
                          <w:szCs w:val="16"/>
                        </w:rPr>
                        <w:t>14</w:t>
                      </w:r>
                      <w:r>
                        <w:rPr>
                          <w:rFonts w:ascii="Segoe UI" w:hAnsi="Segoe UI" w:cs="Segoe UI"/>
                          <w:sz w:val="16"/>
                          <w:szCs w:val="16"/>
                        </w:rPr>
                        <w:t>μ.β. σε σχέση με το τέλος έτους 2019</w:t>
                      </w:r>
                    </w:p>
                    <w:p w:rsidR="001E40B2" w:rsidRPr="001565D8" w:rsidRDefault="001E40B2" w:rsidP="009D2AB6">
                      <w:pPr>
                        <w:pStyle w:val="a7"/>
                        <w:numPr>
                          <w:ilvl w:val="0"/>
                          <w:numId w:val="8"/>
                        </w:numPr>
                        <w:spacing w:before="120" w:after="0" w:line="240" w:lineRule="auto"/>
                        <w:ind w:left="641" w:hanging="357"/>
                        <w:jc w:val="left"/>
                        <w:rPr>
                          <w:rFonts w:ascii="Segoe UI" w:hAnsi="Segoe UI" w:cs="Segoe UI"/>
                          <w:sz w:val="16"/>
                          <w:szCs w:val="16"/>
                        </w:rPr>
                      </w:pPr>
                      <w:r>
                        <w:rPr>
                          <w:rFonts w:ascii="Segoe UI" w:hAnsi="Segoe UI" w:cs="Segoe UI"/>
                          <w:sz w:val="16"/>
                          <w:szCs w:val="16"/>
                        </w:rPr>
                        <w:t xml:space="preserve">Ο </w:t>
                      </w:r>
                      <w:r w:rsidRPr="001565D8">
                        <w:rPr>
                          <w:rFonts w:ascii="Segoe UI" w:hAnsi="Segoe UI" w:cs="Segoe UI"/>
                          <w:sz w:val="16"/>
                          <w:szCs w:val="16"/>
                        </w:rPr>
                        <w:t xml:space="preserve">Συνολικός Δείκτης Κεφαλαιακής Επάρκειας </w:t>
                      </w:r>
                      <w:r>
                        <w:rPr>
                          <w:rFonts w:ascii="Segoe UI" w:hAnsi="Segoe UI" w:cs="Segoe UI"/>
                          <w:sz w:val="16"/>
                          <w:szCs w:val="16"/>
                        </w:rPr>
                        <w:t xml:space="preserve">ανήλθε </w:t>
                      </w:r>
                      <w:r w:rsidRPr="001565D8">
                        <w:rPr>
                          <w:rFonts w:ascii="Segoe UI" w:hAnsi="Segoe UI" w:cs="Segoe UI"/>
                          <w:sz w:val="16"/>
                          <w:szCs w:val="16"/>
                        </w:rPr>
                        <w:t>σε 1</w:t>
                      </w:r>
                      <w:r>
                        <w:rPr>
                          <w:rFonts w:ascii="Segoe UI" w:hAnsi="Segoe UI" w:cs="Segoe UI"/>
                          <w:sz w:val="16"/>
                          <w:szCs w:val="16"/>
                        </w:rPr>
                        <w:t>6,</w:t>
                      </w:r>
                      <w:r w:rsidRPr="00586B95">
                        <w:rPr>
                          <w:rFonts w:ascii="Segoe UI" w:hAnsi="Segoe UI" w:cs="Segoe UI"/>
                          <w:sz w:val="16"/>
                          <w:szCs w:val="16"/>
                        </w:rPr>
                        <w:t>4</w:t>
                      </w:r>
                      <w:r w:rsidRPr="001565D8">
                        <w:rPr>
                          <w:rFonts w:ascii="Segoe UI" w:hAnsi="Segoe UI" w:cs="Segoe UI"/>
                          <w:sz w:val="16"/>
                          <w:szCs w:val="16"/>
                        </w:rPr>
                        <w:t>%</w:t>
                      </w:r>
                      <w:r>
                        <w:rPr>
                          <w:rFonts w:ascii="Segoe UI" w:hAnsi="Segoe UI" w:cs="Segoe UI"/>
                          <w:sz w:val="16"/>
                          <w:szCs w:val="16"/>
                          <w:vertAlign w:val="superscript"/>
                        </w:rPr>
                        <w:t>3</w:t>
                      </w:r>
                      <w:r>
                        <w:rPr>
                          <w:rFonts w:ascii="Segoe UI" w:hAnsi="Segoe UI" w:cs="Segoe UI"/>
                          <w:sz w:val="16"/>
                          <w:szCs w:val="16"/>
                        </w:rPr>
                        <w:t xml:space="preserve"> και </w:t>
                      </w:r>
                      <w:r w:rsidRPr="001565D8">
                        <w:rPr>
                          <w:rFonts w:ascii="Segoe UI" w:hAnsi="Segoe UI" w:cs="Segoe UI"/>
                          <w:sz w:val="16"/>
                          <w:szCs w:val="16"/>
                        </w:rPr>
                        <w:t>υπερβαίν</w:t>
                      </w:r>
                      <w:r>
                        <w:rPr>
                          <w:rFonts w:ascii="Segoe UI" w:hAnsi="Segoe UI" w:cs="Segoe UI"/>
                          <w:sz w:val="16"/>
                          <w:szCs w:val="16"/>
                        </w:rPr>
                        <w:t>ει κατά περίπου 4</w:t>
                      </w:r>
                      <w:r w:rsidRPr="00586B95">
                        <w:rPr>
                          <w:rFonts w:ascii="Segoe UI" w:hAnsi="Segoe UI" w:cs="Segoe UI"/>
                          <w:sz w:val="16"/>
                          <w:szCs w:val="16"/>
                        </w:rPr>
                        <w:t>9</w:t>
                      </w:r>
                      <w:r>
                        <w:rPr>
                          <w:rFonts w:ascii="Segoe UI" w:hAnsi="Segoe UI" w:cs="Segoe UI"/>
                          <w:sz w:val="16"/>
                          <w:szCs w:val="16"/>
                        </w:rPr>
                        <w:t>0μ.β.</w:t>
                      </w:r>
                      <w:r w:rsidRPr="001565D8">
                        <w:rPr>
                          <w:rFonts w:ascii="Segoe UI" w:hAnsi="Segoe UI" w:cs="Segoe UI"/>
                          <w:sz w:val="16"/>
                          <w:szCs w:val="16"/>
                        </w:rPr>
                        <w:t xml:space="preserve"> τις </w:t>
                      </w:r>
                      <w:r>
                        <w:rPr>
                          <w:rFonts w:ascii="Segoe UI" w:hAnsi="Segoe UI" w:cs="Segoe UI"/>
                          <w:sz w:val="16"/>
                          <w:szCs w:val="16"/>
                        </w:rPr>
                        <w:t xml:space="preserve">προσαρμοσμένες για την πανδημία του κορωνοϊού </w:t>
                      </w:r>
                      <w:r w:rsidRPr="001565D8">
                        <w:rPr>
                          <w:rFonts w:ascii="Segoe UI" w:hAnsi="Segoe UI" w:cs="Segoe UI"/>
                          <w:sz w:val="16"/>
                          <w:szCs w:val="16"/>
                        </w:rPr>
                        <w:t xml:space="preserve">κεφαλαιακές απαιτήσεις </w:t>
                      </w:r>
                      <w:r w:rsidRPr="00E51D86">
                        <w:rPr>
                          <w:rFonts w:ascii="Segoe UI" w:hAnsi="Segoe UI" w:cs="Segoe UI"/>
                          <w:sz w:val="16"/>
                          <w:szCs w:val="16"/>
                        </w:rPr>
                        <w:t xml:space="preserve">ύψους 11,5% </w:t>
                      </w:r>
                      <w:r w:rsidRPr="001565D8">
                        <w:rPr>
                          <w:rFonts w:ascii="Segoe UI" w:hAnsi="Segoe UI" w:cs="Segoe UI"/>
                          <w:sz w:val="16"/>
                          <w:szCs w:val="16"/>
                        </w:rPr>
                        <w:t xml:space="preserve">για το 2020 </w:t>
                      </w:r>
                    </w:p>
                    <w:p w:rsidR="001E40B2" w:rsidRPr="00322F1D" w:rsidRDefault="001E40B2" w:rsidP="0061399D">
                      <w:pPr>
                        <w:pStyle w:val="a7"/>
                        <w:spacing w:before="80" w:after="0" w:line="240" w:lineRule="auto"/>
                        <w:ind w:left="641"/>
                        <w:rPr>
                          <w:rFonts w:ascii="Segoe UI" w:hAnsi="Segoe UI" w:cs="Segoe UI"/>
                          <w:sz w:val="16"/>
                          <w:szCs w:val="16"/>
                        </w:rPr>
                      </w:pPr>
                    </w:p>
                    <w:p w:rsidR="001E40B2" w:rsidRDefault="001E40B2" w:rsidP="0064401F">
                      <w:pPr>
                        <w:spacing w:before="120"/>
                        <w:ind w:left="1440"/>
                        <w:jc w:val="right"/>
                        <w:rPr>
                          <w:rFonts w:ascii="Segoe UI" w:hAnsi="Segoe UI" w:cs="Segoe UI"/>
                          <w:sz w:val="14"/>
                          <w:szCs w:val="14"/>
                        </w:rPr>
                      </w:pPr>
                    </w:p>
                    <w:p w:rsidR="001E40B2" w:rsidRPr="006462D9" w:rsidRDefault="001E40B2" w:rsidP="0064401F">
                      <w:pPr>
                        <w:spacing w:before="120"/>
                        <w:ind w:left="1440"/>
                        <w:jc w:val="right"/>
                        <w:rPr>
                          <w:rFonts w:ascii="Segoe UI" w:hAnsi="Segoe UI" w:cs="Segoe UI"/>
                          <w:sz w:val="14"/>
                          <w:szCs w:val="14"/>
                        </w:rPr>
                      </w:pPr>
                      <w:r>
                        <w:rPr>
                          <w:rFonts w:ascii="Segoe UI" w:hAnsi="Segoe UI" w:cs="Segoe UI"/>
                          <w:sz w:val="14"/>
                          <w:szCs w:val="14"/>
                        </w:rPr>
                        <w:t>Αθήνα, 28 Μαΐου 2020</w:t>
                      </w:r>
                    </w:p>
                    <w:p w:rsidR="001E40B2" w:rsidRPr="006462D9" w:rsidRDefault="001E40B2" w:rsidP="0064401F">
                      <w:pPr>
                        <w:spacing w:before="120"/>
                        <w:ind w:left="1440"/>
                        <w:jc w:val="right"/>
                        <w:rPr>
                          <w:rFonts w:ascii="Segoe UI" w:hAnsi="Segoe UI" w:cs="Segoe UI"/>
                          <w:sz w:val="14"/>
                          <w:szCs w:val="14"/>
                        </w:rPr>
                      </w:pPr>
                    </w:p>
                    <w:p w:rsidR="001E40B2" w:rsidRPr="005156B8" w:rsidRDefault="001E40B2" w:rsidP="00CB4A2F">
                      <w:pPr>
                        <w:pStyle w:val="a7"/>
                        <w:spacing w:before="120" w:after="0" w:line="240" w:lineRule="auto"/>
                        <w:ind w:left="644"/>
                        <w:jc w:val="left"/>
                        <w:rPr>
                          <w:rFonts w:ascii="Segoe UI" w:hAnsi="Segoe UI" w:cs="Segoe UI"/>
                          <w:sz w:val="10"/>
                          <w:szCs w:val="16"/>
                        </w:rPr>
                      </w:pPr>
                    </w:p>
                    <w:p w:rsidR="001E40B2" w:rsidRPr="009B6791" w:rsidRDefault="001E40B2" w:rsidP="00D45A05">
                      <w:pPr>
                        <w:jc w:val="both"/>
                        <w:rPr>
                          <w:rFonts w:ascii="Segoe UI" w:hAnsi="Segoe UI" w:cs="Segoe UI"/>
                          <w:sz w:val="12"/>
                          <w:szCs w:val="16"/>
                        </w:rPr>
                      </w:pPr>
                      <w:r w:rsidRPr="003E514D">
                        <w:rPr>
                          <w:rFonts w:ascii="Segoe UI" w:hAnsi="Segoe UI" w:cs="Segoe UI"/>
                          <w:sz w:val="12"/>
                          <w:szCs w:val="16"/>
                          <w:vertAlign w:val="superscript"/>
                        </w:rPr>
                        <w:t>1</w:t>
                      </w:r>
                      <w:r>
                        <w:rPr>
                          <w:rFonts w:ascii="Segoe UI" w:hAnsi="Segoe UI" w:cs="Segoe UI"/>
                          <w:sz w:val="12"/>
                          <w:szCs w:val="16"/>
                          <w:vertAlign w:val="superscript"/>
                        </w:rPr>
                        <w:t xml:space="preserve"> </w:t>
                      </w:r>
                      <w:r w:rsidR="00E7648B">
                        <w:rPr>
                          <w:rFonts w:ascii="Segoe UI" w:hAnsi="Segoe UI" w:cs="Segoe UI"/>
                          <w:sz w:val="12"/>
                          <w:szCs w:val="16"/>
                        </w:rPr>
                        <w:t xml:space="preserve">Ενσωματώνοντας όλες τις </w:t>
                      </w:r>
                      <w:r w:rsidRPr="009B6791">
                        <w:rPr>
                          <w:rFonts w:ascii="Segoe UI" w:hAnsi="Segoe UI" w:cs="Segoe UI"/>
                          <w:sz w:val="12"/>
                          <w:szCs w:val="16"/>
                        </w:rPr>
                        <w:t>διαθέσιμ</w:t>
                      </w:r>
                      <w:r w:rsidR="00E7648B">
                        <w:rPr>
                          <w:rFonts w:ascii="Segoe UI" w:hAnsi="Segoe UI" w:cs="Segoe UI"/>
                          <w:sz w:val="12"/>
                          <w:szCs w:val="16"/>
                        </w:rPr>
                        <w:t xml:space="preserve">ες </w:t>
                      </w:r>
                      <w:r w:rsidRPr="009B6791">
                        <w:rPr>
                          <w:rFonts w:ascii="Segoe UI" w:hAnsi="Segoe UI" w:cs="Segoe UI"/>
                          <w:sz w:val="12"/>
                          <w:szCs w:val="16"/>
                        </w:rPr>
                        <w:t>πληροφορ</w:t>
                      </w:r>
                      <w:r w:rsidR="00E7648B">
                        <w:rPr>
                          <w:rFonts w:ascii="Segoe UI" w:hAnsi="Segoe UI" w:cs="Segoe UI"/>
                          <w:sz w:val="12"/>
                          <w:szCs w:val="16"/>
                        </w:rPr>
                        <w:t xml:space="preserve">ίες </w:t>
                      </w:r>
                      <w:r w:rsidRPr="009B6791">
                        <w:rPr>
                          <w:rFonts w:ascii="Segoe UI" w:hAnsi="Segoe UI" w:cs="Segoe UI"/>
                          <w:sz w:val="12"/>
                          <w:szCs w:val="16"/>
                        </w:rPr>
                        <w:t>κατά τη στιγμή της αξιολόγησης και δεδομένων των πρωτοφανών επιπέδων αβεβαιότητας</w:t>
                      </w:r>
                    </w:p>
                    <w:p w:rsidR="001E40B2" w:rsidRDefault="001E40B2" w:rsidP="00D45A05">
                      <w:pPr>
                        <w:jc w:val="both"/>
                        <w:rPr>
                          <w:rFonts w:ascii="Segoe UI" w:hAnsi="Segoe UI" w:cs="Segoe UI"/>
                          <w:sz w:val="12"/>
                          <w:szCs w:val="16"/>
                        </w:rPr>
                      </w:pPr>
                      <w:r>
                        <w:rPr>
                          <w:rFonts w:ascii="Segoe UI" w:hAnsi="Segoe UI" w:cs="Segoe UI"/>
                          <w:sz w:val="12"/>
                          <w:szCs w:val="16"/>
                          <w:vertAlign w:val="superscript"/>
                        </w:rPr>
                        <w:t xml:space="preserve">2 </w:t>
                      </w:r>
                      <w:r>
                        <w:rPr>
                          <w:rFonts w:ascii="Segoe UI" w:hAnsi="Segoe UI" w:cs="Segoe UI"/>
                          <w:sz w:val="12"/>
                          <w:szCs w:val="16"/>
                        </w:rPr>
                        <w:t xml:space="preserve">Στοιχεία με ημερομηνία 18.05.2020 </w:t>
                      </w:r>
                    </w:p>
                    <w:p w:rsidR="004E6CF7" w:rsidRPr="004E6CF7" w:rsidRDefault="001E40B2" w:rsidP="004E6CF7">
                      <w:pPr>
                        <w:jc w:val="both"/>
                        <w:rPr>
                          <w:rFonts w:ascii="Segoe UI" w:hAnsi="Segoe UI" w:cs="Segoe UI"/>
                          <w:sz w:val="12"/>
                          <w:szCs w:val="10"/>
                        </w:rPr>
                      </w:pPr>
                      <w:r>
                        <w:rPr>
                          <w:rFonts w:ascii="Segoe UI" w:hAnsi="Segoe UI" w:cs="Segoe UI"/>
                          <w:sz w:val="12"/>
                          <w:szCs w:val="16"/>
                          <w:vertAlign w:val="superscript"/>
                        </w:rPr>
                        <w:t>3</w:t>
                      </w:r>
                      <w:r>
                        <w:rPr>
                          <w:rFonts w:ascii="Segoe UI" w:hAnsi="Segoe UI" w:cs="Segoe UI"/>
                          <w:sz w:val="12"/>
                          <w:szCs w:val="16"/>
                        </w:rPr>
                        <w:t xml:space="preserve"> </w:t>
                      </w:r>
                      <w:r w:rsidRPr="003E514D">
                        <w:rPr>
                          <w:rFonts w:ascii="Segoe UI" w:hAnsi="Segoe UI" w:cs="Segoe UI"/>
                          <w:sz w:val="12"/>
                          <w:szCs w:val="10"/>
                        </w:rPr>
                        <w:t xml:space="preserve">Οι δείκτες κεφαλαιακής επάρκειας </w:t>
                      </w:r>
                      <w:r w:rsidRPr="004E6CF7">
                        <w:rPr>
                          <w:rFonts w:ascii="Segoe UI" w:hAnsi="Segoe UI" w:cs="Segoe UI"/>
                          <w:sz w:val="12"/>
                          <w:szCs w:val="10"/>
                        </w:rPr>
                        <w:t>περιλαμβάνουν τα κέρδη μετά φόρων του Α’ τριμήνου 20</w:t>
                      </w:r>
                      <w:r w:rsidR="004E6CF7" w:rsidRPr="004E6CF7">
                        <w:rPr>
                          <w:rFonts w:ascii="Segoe UI" w:hAnsi="Segoe UI" w:cs="Segoe UI"/>
                          <w:sz w:val="12"/>
                          <w:szCs w:val="10"/>
                        </w:rPr>
                        <w:t xml:space="preserve">20. </w:t>
                      </w:r>
                      <w:r w:rsidR="004E6CF7" w:rsidRPr="004E6CF7">
                        <w:rPr>
                          <w:rFonts w:ascii="Segoe UI" w:hAnsi="Segoe UI" w:cs="Segoe UI"/>
                          <w:sz w:val="12"/>
                          <w:szCs w:val="12"/>
                        </w:rPr>
                        <w:t>Σε δημοσιευμένη βάση, ο δείκτης CET1 και ο Συνολικός Δείκτης Κεφαλαιακής Επάρκειας ανέρχονται σε 14,6% και 15,5%, αντίστοιχα</w:t>
                      </w:r>
                    </w:p>
                    <w:p w:rsidR="001E40B2" w:rsidRPr="004E6CF7" w:rsidRDefault="001E40B2" w:rsidP="00D45A05">
                      <w:pPr>
                        <w:jc w:val="both"/>
                        <w:rPr>
                          <w:rFonts w:ascii="Segoe UI" w:hAnsi="Segoe UI" w:cs="Segoe UI"/>
                          <w:sz w:val="12"/>
                          <w:szCs w:val="10"/>
                        </w:rPr>
                      </w:pPr>
                    </w:p>
                  </w:txbxContent>
                </v:textbox>
                <w10:anchorlock/>
              </v:shape>
            </w:pict>
          </mc:Fallback>
        </mc:AlternateContent>
      </w:r>
    </w:p>
    <w:p w:rsidR="000A0DA1" w:rsidRDefault="000A0DA1" w:rsidP="000A0DA1">
      <w:pPr>
        <w:pStyle w:val="body"/>
        <w:rPr>
          <w:rFonts w:ascii="Segoe UI" w:hAnsi="Segoe UI" w:cs="Segoe UI"/>
          <w:i/>
          <w:szCs w:val="20"/>
        </w:rPr>
      </w:pPr>
    </w:p>
    <w:p w:rsidR="000A0DA1" w:rsidRPr="000A0DA1" w:rsidRDefault="000A0DA1" w:rsidP="000A0DA1">
      <w:pPr>
        <w:pStyle w:val="body"/>
        <w:rPr>
          <w:rFonts w:ascii="Segoe UI" w:hAnsi="Segoe UI" w:cs="Segoe UI"/>
          <w:i/>
          <w:szCs w:val="20"/>
        </w:rPr>
      </w:pPr>
      <w:r>
        <w:rPr>
          <w:rFonts w:ascii="Segoe UI" w:hAnsi="Segoe UI" w:cs="Segoe UI"/>
          <w:i/>
          <w:szCs w:val="20"/>
        </w:rPr>
        <w:t>«</w:t>
      </w:r>
      <w:r w:rsidRPr="000A0DA1">
        <w:rPr>
          <w:rFonts w:ascii="Segoe UI" w:hAnsi="Segoe UI" w:cs="Segoe UI"/>
          <w:i/>
          <w:szCs w:val="20"/>
        </w:rPr>
        <w:t xml:space="preserve">Η κρίση </w:t>
      </w:r>
      <w:r w:rsidR="008A75C2">
        <w:rPr>
          <w:rFonts w:ascii="Segoe UI" w:hAnsi="Segoe UI" w:cs="Segoe UI"/>
          <w:i/>
          <w:szCs w:val="20"/>
        </w:rPr>
        <w:t>της πανδημίας του κορωνοϊού (</w:t>
      </w:r>
      <w:r w:rsidRPr="000A0DA1">
        <w:rPr>
          <w:rFonts w:ascii="Segoe UI" w:hAnsi="Segoe UI" w:cs="Segoe UI"/>
          <w:i/>
          <w:szCs w:val="20"/>
        </w:rPr>
        <w:t>Covid19</w:t>
      </w:r>
      <w:r w:rsidR="008A75C2">
        <w:rPr>
          <w:rFonts w:ascii="Segoe UI" w:hAnsi="Segoe UI" w:cs="Segoe UI"/>
          <w:i/>
          <w:szCs w:val="20"/>
        </w:rPr>
        <w:t xml:space="preserve">) αρχίζει να εισέρχεται </w:t>
      </w:r>
      <w:r w:rsidRPr="000A0DA1">
        <w:rPr>
          <w:rFonts w:ascii="Segoe UI" w:hAnsi="Segoe UI" w:cs="Segoe UI"/>
          <w:i/>
          <w:szCs w:val="20"/>
        </w:rPr>
        <w:t xml:space="preserve">στη δεύτερη φάση </w:t>
      </w:r>
      <w:r w:rsidR="008A75C2">
        <w:rPr>
          <w:rFonts w:ascii="Segoe UI" w:hAnsi="Segoe UI" w:cs="Segoe UI"/>
          <w:i/>
          <w:szCs w:val="20"/>
        </w:rPr>
        <w:t xml:space="preserve">της </w:t>
      </w:r>
      <w:r w:rsidRPr="000A0DA1">
        <w:rPr>
          <w:rFonts w:ascii="Segoe UI" w:hAnsi="Segoe UI" w:cs="Segoe UI"/>
          <w:i/>
          <w:szCs w:val="20"/>
        </w:rPr>
        <w:t>με το σταδιακό άνοιγμα της οικονομίας</w:t>
      </w:r>
      <w:r w:rsidR="008A75C2">
        <w:rPr>
          <w:rFonts w:ascii="Segoe UI" w:hAnsi="Segoe UI" w:cs="Segoe UI"/>
          <w:i/>
          <w:szCs w:val="20"/>
        </w:rPr>
        <w:t>.</w:t>
      </w:r>
      <w:r w:rsidRPr="000A0DA1">
        <w:rPr>
          <w:rFonts w:ascii="Segoe UI" w:hAnsi="Segoe UI" w:cs="Segoe UI"/>
          <w:i/>
          <w:szCs w:val="20"/>
        </w:rPr>
        <w:t xml:space="preserve"> </w:t>
      </w:r>
      <w:r w:rsidR="008A75C2" w:rsidRPr="008A75C2">
        <w:rPr>
          <w:rFonts w:ascii="Segoe UI" w:hAnsi="Segoe UI" w:cs="Segoe UI"/>
          <w:i/>
          <w:szCs w:val="20"/>
        </w:rPr>
        <w:t>Η φάση αυτή θα είναι ακόμα πιο σύνθετη από την πρώτη</w:t>
      </w:r>
      <w:r w:rsidRPr="000A0DA1">
        <w:rPr>
          <w:rFonts w:ascii="Segoe UI" w:hAnsi="Segoe UI" w:cs="Segoe UI"/>
          <w:i/>
          <w:szCs w:val="20"/>
        </w:rPr>
        <w:t xml:space="preserve">, καθώς η αγορά θα δοκιμάσει ένα νέο λειτουργικό μοντέλο. Σε αυτό το περιβάλλον, </w:t>
      </w:r>
      <w:r w:rsidR="00DC69E0">
        <w:rPr>
          <w:rFonts w:ascii="Segoe UI" w:hAnsi="Segoe UI" w:cs="Segoe UI"/>
          <w:i/>
          <w:szCs w:val="20"/>
        </w:rPr>
        <w:t xml:space="preserve">οι </w:t>
      </w:r>
      <w:r w:rsidR="00DC69E0" w:rsidRPr="00DC69E0">
        <w:rPr>
          <w:rFonts w:ascii="Segoe UI" w:hAnsi="Segoe UI" w:cs="Segoe UI"/>
          <w:i/>
          <w:szCs w:val="20"/>
        </w:rPr>
        <w:t xml:space="preserve">οικονομικοί παράγοντες </w:t>
      </w:r>
      <w:r w:rsidR="00DC69E0">
        <w:rPr>
          <w:rFonts w:ascii="Segoe UI" w:hAnsi="Segoe UI" w:cs="Segoe UI"/>
          <w:i/>
          <w:szCs w:val="20"/>
        </w:rPr>
        <w:t xml:space="preserve">καλούνται </w:t>
      </w:r>
      <w:r w:rsidR="008A75C2" w:rsidRPr="008A75C2">
        <w:rPr>
          <w:rFonts w:ascii="Segoe UI" w:hAnsi="Segoe UI" w:cs="Segoe UI"/>
          <w:i/>
          <w:szCs w:val="20"/>
        </w:rPr>
        <w:t xml:space="preserve">να </w:t>
      </w:r>
      <w:r w:rsidR="001C1CF5">
        <w:rPr>
          <w:rFonts w:ascii="Segoe UI" w:hAnsi="Segoe UI" w:cs="Segoe UI"/>
          <w:i/>
          <w:szCs w:val="20"/>
        </w:rPr>
        <w:t>επωμιστούν</w:t>
      </w:r>
      <w:r w:rsidR="008A75C2" w:rsidRPr="008A75C2">
        <w:rPr>
          <w:rFonts w:ascii="Segoe UI" w:hAnsi="Segoe UI" w:cs="Segoe UI"/>
          <w:i/>
          <w:szCs w:val="20"/>
        </w:rPr>
        <w:t xml:space="preserve"> σημαντικούς κινδύνους, ενώ οι τράπεζες θα πρέπει να διαδραματίσουν έναν </w:t>
      </w:r>
      <w:r w:rsidR="001C1CF5">
        <w:rPr>
          <w:rFonts w:ascii="Segoe UI" w:hAnsi="Segoe UI" w:cs="Segoe UI"/>
          <w:i/>
          <w:szCs w:val="20"/>
        </w:rPr>
        <w:t xml:space="preserve">κρίσιμο </w:t>
      </w:r>
      <w:r w:rsidR="008A75C2" w:rsidRPr="008A75C2">
        <w:rPr>
          <w:rFonts w:ascii="Segoe UI" w:hAnsi="Segoe UI" w:cs="Segoe UI"/>
          <w:i/>
          <w:szCs w:val="20"/>
        </w:rPr>
        <w:t>ρόλο στη στήριξη των πελατών τους</w:t>
      </w:r>
      <w:r w:rsidRPr="000A0DA1">
        <w:rPr>
          <w:rFonts w:ascii="Segoe UI" w:hAnsi="Segoe UI" w:cs="Segoe UI"/>
          <w:i/>
          <w:szCs w:val="20"/>
        </w:rPr>
        <w:t>.</w:t>
      </w:r>
    </w:p>
    <w:p w:rsidR="000A0DA1" w:rsidRPr="000A0DA1" w:rsidRDefault="000A0DA1" w:rsidP="000A0DA1">
      <w:pPr>
        <w:pStyle w:val="body"/>
        <w:rPr>
          <w:rFonts w:ascii="Segoe UI" w:hAnsi="Segoe UI" w:cs="Segoe UI"/>
          <w:i/>
          <w:szCs w:val="20"/>
        </w:rPr>
      </w:pPr>
      <w:r w:rsidRPr="000A0DA1">
        <w:rPr>
          <w:rFonts w:ascii="Segoe UI" w:hAnsi="Segoe UI" w:cs="Segoe UI"/>
          <w:i/>
          <w:szCs w:val="20"/>
        </w:rPr>
        <w:t xml:space="preserve">Η Ελλάδα θα </w:t>
      </w:r>
      <w:r w:rsidR="001F79BB" w:rsidRPr="001F79BB">
        <w:rPr>
          <w:rFonts w:ascii="Segoe UI" w:hAnsi="Segoe UI" w:cs="Segoe UI"/>
          <w:i/>
          <w:szCs w:val="20"/>
        </w:rPr>
        <w:t>επιδιώξει να αξιοποιήσει τ</w:t>
      </w:r>
      <w:r w:rsidR="00C57385">
        <w:rPr>
          <w:rFonts w:ascii="Segoe UI" w:hAnsi="Segoe UI" w:cs="Segoe UI"/>
          <w:i/>
          <w:szCs w:val="20"/>
        </w:rPr>
        <w:t xml:space="preserve">ην </w:t>
      </w:r>
      <w:r w:rsidR="001F79BB" w:rsidRPr="001F79BB">
        <w:rPr>
          <w:rFonts w:ascii="Segoe UI" w:hAnsi="Segoe UI" w:cs="Segoe UI"/>
          <w:i/>
          <w:szCs w:val="20"/>
        </w:rPr>
        <w:t>επιτυχημέν</w:t>
      </w:r>
      <w:r w:rsidR="00C57385">
        <w:rPr>
          <w:rFonts w:ascii="Segoe UI" w:hAnsi="Segoe UI" w:cs="Segoe UI"/>
          <w:i/>
          <w:szCs w:val="20"/>
        </w:rPr>
        <w:t xml:space="preserve">η διαχείριση </w:t>
      </w:r>
      <w:r w:rsidR="001F79BB" w:rsidRPr="001F79BB">
        <w:rPr>
          <w:rFonts w:ascii="Segoe UI" w:hAnsi="Segoe UI" w:cs="Segoe UI"/>
          <w:i/>
          <w:szCs w:val="20"/>
        </w:rPr>
        <w:t>της υγειονομικής κρίσης</w:t>
      </w:r>
      <w:r w:rsidR="001F79BB">
        <w:rPr>
          <w:rFonts w:ascii="Segoe UI" w:hAnsi="Segoe UI" w:cs="Segoe UI"/>
          <w:i/>
          <w:szCs w:val="20"/>
        </w:rPr>
        <w:t xml:space="preserve"> </w:t>
      </w:r>
      <w:r w:rsidRPr="000A0DA1">
        <w:rPr>
          <w:rFonts w:ascii="Segoe UI" w:hAnsi="Segoe UI" w:cs="Segoe UI"/>
          <w:i/>
          <w:szCs w:val="20"/>
        </w:rPr>
        <w:t xml:space="preserve">και να ανοίξει την οικονομία κατά τους πρώτους καλοκαιρινούς μήνες, </w:t>
      </w:r>
      <w:r w:rsidR="009F2B31" w:rsidRPr="009F2B31">
        <w:rPr>
          <w:rFonts w:ascii="Segoe UI" w:hAnsi="Segoe UI" w:cs="Segoe UI"/>
          <w:i/>
          <w:szCs w:val="20"/>
        </w:rPr>
        <w:t xml:space="preserve">δεδομένου του εποχικού </w:t>
      </w:r>
      <w:r w:rsidR="009F2B31">
        <w:rPr>
          <w:rFonts w:ascii="Segoe UI" w:hAnsi="Segoe UI" w:cs="Segoe UI"/>
          <w:i/>
          <w:szCs w:val="20"/>
        </w:rPr>
        <w:t xml:space="preserve">της </w:t>
      </w:r>
      <w:r w:rsidR="009F2B31" w:rsidRPr="009F2B31">
        <w:rPr>
          <w:rFonts w:ascii="Segoe UI" w:hAnsi="Segoe UI" w:cs="Segoe UI"/>
          <w:i/>
          <w:szCs w:val="20"/>
        </w:rPr>
        <w:t>χαρακτήρα</w:t>
      </w:r>
      <w:r w:rsidRPr="000A0DA1">
        <w:rPr>
          <w:rFonts w:ascii="Segoe UI" w:hAnsi="Segoe UI" w:cs="Segoe UI"/>
          <w:i/>
          <w:szCs w:val="20"/>
        </w:rPr>
        <w:t>. Η Ε</w:t>
      </w:r>
      <w:r w:rsidR="001F4A2A">
        <w:rPr>
          <w:rFonts w:ascii="Segoe UI" w:hAnsi="Segoe UI" w:cs="Segoe UI"/>
          <w:i/>
          <w:szCs w:val="20"/>
        </w:rPr>
        <w:t>ΤΕ</w:t>
      </w:r>
      <w:r w:rsidRPr="000A0DA1">
        <w:rPr>
          <w:rFonts w:ascii="Segoe UI" w:hAnsi="Segoe UI" w:cs="Segoe UI"/>
          <w:i/>
          <w:szCs w:val="20"/>
        </w:rPr>
        <w:t xml:space="preserve"> έχει δεσμευτεί να στηρί</w:t>
      </w:r>
      <w:r w:rsidR="002607A2">
        <w:rPr>
          <w:rFonts w:ascii="Segoe UI" w:hAnsi="Segoe UI" w:cs="Segoe UI"/>
          <w:i/>
          <w:szCs w:val="20"/>
        </w:rPr>
        <w:t>ζ</w:t>
      </w:r>
      <w:r w:rsidRPr="000A0DA1">
        <w:rPr>
          <w:rFonts w:ascii="Segoe UI" w:hAnsi="Segoe UI" w:cs="Segoe UI"/>
          <w:i/>
          <w:szCs w:val="20"/>
        </w:rPr>
        <w:t xml:space="preserve">ει </w:t>
      </w:r>
      <w:r w:rsidR="003F165F">
        <w:rPr>
          <w:rFonts w:ascii="Segoe UI" w:hAnsi="Segoe UI" w:cs="Segoe UI"/>
          <w:i/>
          <w:szCs w:val="20"/>
        </w:rPr>
        <w:t xml:space="preserve">τους πελάτες Επιχειρηματικής και Λιανικής Τραπεζικής </w:t>
      </w:r>
      <w:r w:rsidR="001F4A2A">
        <w:rPr>
          <w:rFonts w:ascii="Segoe UI" w:hAnsi="Segoe UI" w:cs="Segoe UI"/>
          <w:i/>
          <w:szCs w:val="20"/>
        </w:rPr>
        <w:t xml:space="preserve">της Τράπεζας </w:t>
      </w:r>
      <w:r w:rsidR="00EF568A" w:rsidRPr="00EF568A">
        <w:rPr>
          <w:rFonts w:ascii="Segoe UI" w:hAnsi="Segoe UI" w:cs="Segoe UI"/>
          <w:i/>
          <w:szCs w:val="20"/>
        </w:rPr>
        <w:t>ώστε να αντ</w:t>
      </w:r>
      <w:r w:rsidR="00EB0E2D">
        <w:rPr>
          <w:rFonts w:ascii="Segoe UI" w:hAnsi="Segoe UI" w:cs="Segoe UI"/>
          <w:i/>
          <w:szCs w:val="20"/>
        </w:rPr>
        <w:t>α</w:t>
      </w:r>
      <w:r w:rsidR="00EF568A" w:rsidRPr="00EF568A">
        <w:rPr>
          <w:rFonts w:ascii="Segoe UI" w:hAnsi="Segoe UI" w:cs="Segoe UI"/>
          <w:i/>
          <w:szCs w:val="20"/>
        </w:rPr>
        <w:t>πεξέλθουν επιτυχώς στην τρέχουσα περίοδο έντονης αβεβαιότητας, παρέχοντας την απαραίτητη ρευστότητα</w:t>
      </w:r>
      <w:r w:rsidR="00023D78">
        <w:rPr>
          <w:rFonts w:ascii="Segoe UI" w:hAnsi="Segoe UI" w:cs="Segoe UI"/>
          <w:i/>
          <w:szCs w:val="20"/>
        </w:rPr>
        <w:t xml:space="preserve"> </w:t>
      </w:r>
      <w:r w:rsidR="00EB0E2D">
        <w:rPr>
          <w:rFonts w:ascii="Segoe UI" w:hAnsi="Segoe UI" w:cs="Segoe UI"/>
          <w:i/>
          <w:szCs w:val="20"/>
        </w:rPr>
        <w:t>μέσω</w:t>
      </w:r>
      <w:r w:rsidR="00EF568A" w:rsidRPr="00EF568A">
        <w:rPr>
          <w:rFonts w:ascii="Segoe UI" w:hAnsi="Segoe UI" w:cs="Segoe UI"/>
          <w:i/>
          <w:szCs w:val="20"/>
        </w:rPr>
        <w:t xml:space="preserve"> </w:t>
      </w:r>
      <w:r w:rsidR="00023D78">
        <w:rPr>
          <w:rFonts w:ascii="Segoe UI" w:hAnsi="Segoe UI" w:cs="Segoe UI"/>
          <w:i/>
          <w:szCs w:val="20"/>
        </w:rPr>
        <w:t xml:space="preserve">τόσο </w:t>
      </w:r>
      <w:r w:rsidR="00EB0E2D">
        <w:rPr>
          <w:rFonts w:ascii="Segoe UI" w:hAnsi="Segoe UI" w:cs="Segoe UI"/>
          <w:i/>
          <w:szCs w:val="20"/>
        </w:rPr>
        <w:t xml:space="preserve">της </w:t>
      </w:r>
      <w:r w:rsidR="00023D78" w:rsidRPr="00023D78">
        <w:rPr>
          <w:rFonts w:ascii="Segoe UI" w:hAnsi="Segoe UI" w:cs="Segoe UI"/>
          <w:i/>
          <w:szCs w:val="20"/>
        </w:rPr>
        <w:t>διευκόλυνσης καταβολής οφειλών</w:t>
      </w:r>
      <w:r w:rsidR="00023D78">
        <w:rPr>
          <w:rFonts w:ascii="Segoe UI" w:hAnsi="Segoe UI" w:cs="Segoe UI"/>
          <w:i/>
          <w:szCs w:val="20"/>
        </w:rPr>
        <w:t>,</w:t>
      </w:r>
      <w:r w:rsidR="00023D78" w:rsidRPr="00023D78">
        <w:rPr>
          <w:rFonts w:ascii="Segoe UI" w:hAnsi="Segoe UI" w:cs="Segoe UI"/>
          <w:i/>
          <w:szCs w:val="20"/>
        </w:rPr>
        <w:t xml:space="preserve"> </w:t>
      </w:r>
      <w:r w:rsidR="00EF568A" w:rsidRPr="00EF568A">
        <w:rPr>
          <w:rFonts w:ascii="Segoe UI" w:hAnsi="Segoe UI" w:cs="Segoe UI"/>
          <w:i/>
          <w:szCs w:val="20"/>
        </w:rPr>
        <w:t xml:space="preserve">όσο και </w:t>
      </w:r>
      <w:r w:rsidR="00EB0E2D">
        <w:rPr>
          <w:rFonts w:ascii="Segoe UI" w:hAnsi="Segoe UI" w:cs="Segoe UI"/>
          <w:i/>
          <w:szCs w:val="20"/>
        </w:rPr>
        <w:t xml:space="preserve">της </w:t>
      </w:r>
      <w:r w:rsidR="00023D78">
        <w:rPr>
          <w:rFonts w:ascii="Segoe UI" w:hAnsi="Segoe UI" w:cs="Segoe UI"/>
          <w:i/>
          <w:szCs w:val="20"/>
        </w:rPr>
        <w:t xml:space="preserve">χρηματοδότησης </w:t>
      </w:r>
      <w:r w:rsidR="00EF568A" w:rsidRPr="00EF568A">
        <w:rPr>
          <w:rFonts w:ascii="Segoe UI" w:hAnsi="Segoe UI" w:cs="Segoe UI"/>
          <w:i/>
          <w:szCs w:val="20"/>
        </w:rPr>
        <w:t>κεφαλαίου κίνησης, σε συνδυασμό με τ</w:t>
      </w:r>
      <w:r w:rsidR="00E95701">
        <w:rPr>
          <w:rFonts w:ascii="Segoe UI" w:hAnsi="Segoe UI" w:cs="Segoe UI"/>
          <w:i/>
          <w:szCs w:val="20"/>
        </w:rPr>
        <w:t>η</w:t>
      </w:r>
      <w:r w:rsidR="00EF568A" w:rsidRPr="00EF568A">
        <w:rPr>
          <w:rFonts w:ascii="Segoe UI" w:hAnsi="Segoe UI" w:cs="Segoe UI"/>
          <w:i/>
          <w:szCs w:val="20"/>
        </w:rPr>
        <w:t xml:space="preserve"> σημαντικ</w:t>
      </w:r>
      <w:r w:rsidR="00E95701">
        <w:rPr>
          <w:rFonts w:ascii="Segoe UI" w:hAnsi="Segoe UI" w:cs="Segoe UI"/>
          <w:i/>
          <w:szCs w:val="20"/>
        </w:rPr>
        <w:t>ή δέσμη μέτρων</w:t>
      </w:r>
      <w:r w:rsidR="00EF568A" w:rsidRPr="00EF568A">
        <w:rPr>
          <w:rFonts w:ascii="Segoe UI" w:hAnsi="Segoe UI" w:cs="Segoe UI"/>
          <w:i/>
          <w:szCs w:val="20"/>
        </w:rPr>
        <w:t xml:space="preserve"> </w:t>
      </w:r>
      <w:r w:rsidR="00452875">
        <w:rPr>
          <w:rFonts w:ascii="Segoe UI" w:hAnsi="Segoe UI" w:cs="Segoe UI"/>
          <w:i/>
          <w:szCs w:val="20"/>
        </w:rPr>
        <w:t>της</w:t>
      </w:r>
      <w:r w:rsidR="00EF568A" w:rsidRPr="00EF568A">
        <w:rPr>
          <w:rFonts w:ascii="Segoe UI" w:hAnsi="Segoe UI" w:cs="Segoe UI"/>
          <w:i/>
          <w:szCs w:val="20"/>
        </w:rPr>
        <w:t xml:space="preserve"> Κυβέρνησης</w:t>
      </w:r>
      <w:r w:rsidRPr="000A0DA1">
        <w:rPr>
          <w:rFonts w:ascii="Segoe UI" w:hAnsi="Segoe UI" w:cs="Segoe UI"/>
          <w:i/>
          <w:szCs w:val="20"/>
        </w:rPr>
        <w:t>.</w:t>
      </w:r>
    </w:p>
    <w:p w:rsidR="000A0DA1" w:rsidRPr="000A0DA1" w:rsidRDefault="000A0DA1" w:rsidP="000A0DA1">
      <w:pPr>
        <w:pStyle w:val="body"/>
        <w:rPr>
          <w:rFonts w:ascii="Segoe UI" w:hAnsi="Segoe UI" w:cs="Segoe UI"/>
          <w:i/>
          <w:szCs w:val="20"/>
        </w:rPr>
      </w:pPr>
      <w:r w:rsidRPr="000A0DA1">
        <w:rPr>
          <w:rFonts w:ascii="Segoe UI" w:hAnsi="Segoe UI" w:cs="Segoe UI"/>
          <w:i/>
          <w:szCs w:val="20"/>
        </w:rPr>
        <w:t xml:space="preserve">Τα πλεονεκτήματα του </w:t>
      </w:r>
      <w:r w:rsidR="00DA4F4C">
        <w:rPr>
          <w:rFonts w:ascii="Segoe UI" w:hAnsi="Segoe UI" w:cs="Segoe UI"/>
          <w:i/>
          <w:szCs w:val="20"/>
        </w:rPr>
        <w:t>Ι</w:t>
      </w:r>
      <w:r w:rsidRPr="000A0DA1">
        <w:rPr>
          <w:rFonts w:ascii="Segoe UI" w:hAnsi="Segoe UI" w:cs="Segoe UI"/>
          <w:i/>
          <w:szCs w:val="20"/>
        </w:rPr>
        <w:t xml:space="preserve">σολογισμού και η στρατηγική ευελιξία της Εθνικής Τράπεζας αποτελούν ισχυρά </w:t>
      </w:r>
      <w:r w:rsidR="002607A2">
        <w:rPr>
          <w:rFonts w:ascii="Segoe UI" w:hAnsi="Segoe UI" w:cs="Segoe UI"/>
          <w:i/>
          <w:szCs w:val="20"/>
        </w:rPr>
        <w:t>συγκριτικά</w:t>
      </w:r>
      <w:r w:rsidR="00D01E59" w:rsidRPr="00D01E59">
        <w:rPr>
          <w:rFonts w:ascii="Segoe UI" w:hAnsi="Segoe UI" w:cs="Segoe UI"/>
          <w:i/>
          <w:szCs w:val="20"/>
        </w:rPr>
        <w:t xml:space="preserve"> </w:t>
      </w:r>
      <w:r w:rsidRPr="000A0DA1">
        <w:rPr>
          <w:rFonts w:ascii="Segoe UI" w:hAnsi="Segoe UI" w:cs="Segoe UI"/>
          <w:i/>
          <w:szCs w:val="20"/>
        </w:rPr>
        <w:t xml:space="preserve">πλεονεκτήματα, </w:t>
      </w:r>
      <w:r w:rsidR="00D01E59" w:rsidRPr="00D01E59">
        <w:rPr>
          <w:rFonts w:ascii="Segoe UI" w:hAnsi="Segoe UI" w:cs="Segoe UI"/>
          <w:i/>
          <w:szCs w:val="20"/>
        </w:rPr>
        <w:t>ιδίως στο πλαίσιο της τρέχουσας κρίσης</w:t>
      </w:r>
      <w:r w:rsidR="00960813">
        <w:rPr>
          <w:rFonts w:ascii="Segoe UI" w:hAnsi="Segoe UI" w:cs="Segoe UI"/>
          <w:i/>
          <w:szCs w:val="20"/>
        </w:rPr>
        <w:t xml:space="preserve">, με τα </w:t>
      </w:r>
      <w:r w:rsidRPr="000A0DA1">
        <w:rPr>
          <w:rFonts w:ascii="Segoe UI" w:hAnsi="Segoe UI" w:cs="Segoe UI"/>
          <w:i/>
          <w:szCs w:val="20"/>
        </w:rPr>
        <w:t xml:space="preserve">αποτελέσματα του </w:t>
      </w:r>
      <w:r w:rsidR="00960813">
        <w:rPr>
          <w:rFonts w:ascii="Segoe UI" w:hAnsi="Segoe UI" w:cs="Segoe UI"/>
          <w:i/>
          <w:szCs w:val="20"/>
        </w:rPr>
        <w:t xml:space="preserve">Α’ τριμήνου 2020 να επαληθεύουν </w:t>
      </w:r>
      <w:r w:rsidRPr="000A0DA1">
        <w:rPr>
          <w:rFonts w:ascii="Segoe UI" w:hAnsi="Segoe UI" w:cs="Segoe UI"/>
          <w:i/>
          <w:szCs w:val="20"/>
        </w:rPr>
        <w:t>αυτόν τον ισχυρισμό. Πράγματι, η Εθνική Τράπεζα αντιμετώπισε αποφασιστικά το ζήτημα των προβλέψεων που σχετίζονται με τ</w:t>
      </w:r>
      <w:r w:rsidR="0017432F">
        <w:rPr>
          <w:rFonts w:ascii="Segoe UI" w:hAnsi="Segoe UI" w:cs="Segoe UI"/>
          <w:i/>
          <w:szCs w:val="20"/>
        </w:rPr>
        <w:t xml:space="preserve">ην πανδημία του κορωνοϊού, </w:t>
      </w:r>
      <w:r w:rsidR="006F2A81">
        <w:rPr>
          <w:rFonts w:ascii="Segoe UI" w:hAnsi="Segoe UI" w:cs="Segoe UI"/>
          <w:i/>
          <w:szCs w:val="20"/>
        </w:rPr>
        <w:t xml:space="preserve">σχηματίζοντας </w:t>
      </w:r>
      <w:r w:rsidRPr="000A0DA1">
        <w:rPr>
          <w:rFonts w:ascii="Segoe UI" w:hAnsi="Segoe UI" w:cs="Segoe UI"/>
          <w:i/>
          <w:szCs w:val="20"/>
        </w:rPr>
        <w:t>προβλέψε</w:t>
      </w:r>
      <w:r w:rsidR="006F2A81">
        <w:rPr>
          <w:rFonts w:ascii="Segoe UI" w:hAnsi="Segoe UI" w:cs="Segoe UI"/>
          <w:i/>
          <w:szCs w:val="20"/>
        </w:rPr>
        <w:t xml:space="preserve">ις για επισφαλείς απαιτήσεις </w:t>
      </w:r>
      <w:r w:rsidRPr="000A0DA1">
        <w:rPr>
          <w:rFonts w:ascii="Segoe UI" w:hAnsi="Segoe UI" w:cs="Segoe UI"/>
          <w:i/>
          <w:szCs w:val="20"/>
        </w:rPr>
        <w:t xml:space="preserve">ύψους </w:t>
      </w:r>
      <w:r w:rsidR="006F2A81">
        <w:rPr>
          <w:rFonts w:ascii="Segoe UI" w:hAnsi="Segoe UI" w:cs="Segoe UI"/>
          <w:i/>
          <w:szCs w:val="20"/>
        </w:rPr>
        <w:t>σχεδόν €</w:t>
      </w:r>
      <w:r w:rsidRPr="000A0DA1">
        <w:rPr>
          <w:rFonts w:ascii="Segoe UI" w:hAnsi="Segoe UI" w:cs="Segoe UI"/>
          <w:i/>
          <w:szCs w:val="20"/>
        </w:rPr>
        <w:t>0,5 δι</w:t>
      </w:r>
      <w:r w:rsidR="006F2A81">
        <w:rPr>
          <w:rFonts w:ascii="Segoe UI" w:hAnsi="Segoe UI" w:cs="Segoe UI"/>
          <w:i/>
          <w:szCs w:val="20"/>
        </w:rPr>
        <w:t xml:space="preserve">σ., συμπεριλαμβανομένων 150μ.β. αποκλειστικά για </w:t>
      </w:r>
      <w:r w:rsidRPr="000A0DA1">
        <w:rPr>
          <w:rFonts w:ascii="Segoe UI" w:hAnsi="Segoe UI" w:cs="Segoe UI"/>
          <w:i/>
          <w:szCs w:val="20"/>
        </w:rPr>
        <w:t xml:space="preserve">την κρίση </w:t>
      </w:r>
      <w:r w:rsidR="006F2A81">
        <w:rPr>
          <w:rFonts w:ascii="Segoe UI" w:hAnsi="Segoe UI" w:cs="Segoe UI"/>
          <w:i/>
          <w:szCs w:val="20"/>
        </w:rPr>
        <w:t xml:space="preserve">του κορωνοϊού, ενισχύοντας με αυτό τον τρόπο την </w:t>
      </w:r>
      <w:r w:rsidR="006F2A81" w:rsidRPr="006F2A81">
        <w:rPr>
          <w:rFonts w:ascii="Segoe UI" w:hAnsi="Segoe UI" w:cs="Segoe UI"/>
          <w:i/>
          <w:szCs w:val="20"/>
        </w:rPr>
        <w:t>κάλυψη Μ</w:t>
      </w:r>
      <w:r w:rsidR="006F2A81">
        <w:rPr>
          <w:rFonts w:ascii="Segoe UI" w:hAnsi="Segoe UI" w:cs="Segoe UI"/>
          <w:i/>
          <w:szCs w:val="20"/>
        </w:rPr>
        <w:t xml:space="preserve">η </w:t>
      </w:r>
      <w:r w:rsidR="006F2A81" w:rsidRPr="006F2A81">
        <w:rPr>
          <w:rFonts w:ascii="Segoe UI" w:hAnsi="Segoe UI" w:cs="Segoe UI"/>
          <w:i/>
          <w:szCs w:val="20"/>
        </w:rPr>
        <w:t>Ε</w:t>
      </w:r>
      <w:r w:rsidR="006F2A81">
        <w:rPr>
          <w:rFonts w:ascii="Segoe UI" w:hAnsi="Segoe UI" w:cs="Segoe UI"/>
          <w:i/>
          <w:szCs w:val="20"/>
        </w:rPr>
        <w:t xml:space="preserve">ξυπηρετούμενων Ανοιγμάτων </w:t>
      </w:r>
      <w:r w:rsidR="006F2A81" w:rsidRPr="006F2A81">
        <w:rPr>
          <w:rFonts w:ascii="Segoe UI" w:hAnsi="Segoe UI" w:cs="Segoe UI"/>
          <w:i/>
          <w:szCs w:val="20"/>
        </w:rPr>
        <w:t xml:space="preserve">από σωρευμένες προβλέψεις </w:t>
      </w:r>
      <w:r w:rsidRPr="000A0DA1">
        <w:rPr>
          <w:rFonts w:ascii="Segoe UI" w:hAnsi="Segoe UI" w:cs="Segoe UI"/>
          <w:i/>
          <w:szCs w:val="20"/>
        </w:rPr>
        <w:t>κατά περίπου 300</w:t>
      </w:r>
      <w:r w:rsidR="006F2A81">
        <w:rPr>
          <w:rFonts w:ascii="Segoe UI" w:hAnsi="Segoe UI" w:cs="Segoe UI"/>
          <w:i/>
          <w:szCs w:val="20"/>
        </w:rPr>
        <w:t>μ.β.</w:t>
      </w:r>
      <w:r w:rsidRPr="000A0DA1">
        <w:rPr>
          <w:rFonts w:ascii="Segoe UI" w:hAnsi="Segoe UI" w:cs="Segoe UI"/>
          <w:i/>
          <w:szCs w:val="20"/>
        </w:rPr>
        <w:t xml:space="preserve"> Παρά τη μεγάλη αυτή επιβάρυνση, </w:t>
      </w:r>
      <w:r w:rsidR="009A580E">
        <w:rPr>
          <w:rFonts w:ascii="Segoe UI" w:hAnsi="Segoe UI" w:cs="Segoe UI"/>
          <w:i/>
          <w:szCs w:val="20"/>
        </w:rPr>
        <w:t>τα κ</w:t>
      </w:r>
      <w:r w:rsidR="009A580E" w:rsidRPr="009A580E">
        <w:rPr>
          <w:rFonts w:ascii="Segoe UI" w:hAnsi="Segoe UI" w:cs="Segoe UI"/>
          <w:i/>
          <w:szCs w:val="20"/>
        </w:rPr>
        <w:t xml:space="preserve">έρδη μετά φόρων </w:t>
      </w:r>
      <w:r w:rsidR="009A580E">
        <w:rPr>
          <w:rFonts w:ascii="Segoe UI" w:hAnsi="Segoe UI" w:cs="Segoe UI"/>
          <w:i/>
          <w:szCs w:val="20"/>
        </w:rPr>
        <w:t xml:space="preserve">σε επίπεδο Ομίλου ξεπέρασαν </w:t>
      </w:r>
      <w:r w:rsidRPr="000A0DA1">
        <w:rPr>
          <w:rFonts w:ascii="Segoe UI" w:hAnsi="Segoe UI" w:cs="Segoe UI"/>
          <w:i/>
          <w:szCs w:val="20"/>
        </w:rPr>
        <w:t>τα 400 εκατ</w:t>
      </w:r>
      <w:r w:rsidR="00C32171">
        <w:rPr>
          <w:rFonts w:ascii="Segoe UI" w:hAnsi="Segoe UI" w:cs="Segoe UI"/>
          <w:i/>
          <w:szCs w:val="20"/>
        </w:rPr>
        <w:t>.</w:t>
      </w:r>
      <w:r w:rsidR="00DA4F4C">
        <w:rPr>
          <w:rFonts w:ascii="Segoe UI" w:hAnsi="Segoe UI" w:cs="Segoe UI"/>
          <w:i/>
          <w:szCs w:val="20"/>
        </w:rPr>
        <w:t xml:space="preserve"> αυτό </w:t>
      </w:r>
      <w:r w:rsidRPr="000A0DA1">
        <w:rPr>
          <w:rFonts w:ascii="Segoe UI" w:hAnsi="Segoe UI" w:cs="Segoe UI"/>
          <w:i/>
          <w:szCs w:val="20"/>
        </w:rPr>
        <w:t xml:space="preserve">το τρίμηνο, παρέχοντας περαιτέρω ευελιξία </w:t>
      </w:r>
      <w:r w:rsidR="009A580E">
        <w:rPr>
          <w:rFonts w:ascii="Segoe UI" w:hAnsi="Segoe UI" w:cs="Segoe UI"/>
          <w:i/>
          <w:szCs w:val="20"/>
        </w:rPr>
        <w:t xml:space="preserve">αναφορικά με </w:t>
      </w:r>
      <w:r w:rsidR="009A580E" w:rsidRPr="009A580E">
        <w:rPr>
          <w:rFonts w:ascii="Segoe UI" w:hAnsi="Segoe UI" w:cs="Segoe UI"/>
          <w:i/>
          <w:szCs w:val="20"/>
        </w:rPr>
        <w:t xml:space="preserve">τη στρατηγική διαχείρισης Μη Εξυπηρετούμενων Ανοιγμάτων, </w:t>
      </w:r>
      <w:r w:rsidR="00B20B9E" w:rsidRPr="00B20B9E">
        <w:rPr>
          <w:rFonts w:ascii="Segoe UI" w:hAnsi="Segoe UI" w:cs="Segoe UI"/>
          <w:i/>
          <w:szCs w:val="20"/>
        </w:rPr>
        <w:t>αφήνοντας σημαντικό περιθώριο για διενέρ</w:t>
      </w:r>
      <w:r w:rsidR="00030770">
        <w:rPr>
          <w:rFonts w:ascii="Segoe UI" w:hAnsi="Segoe UI" w:cs="Segoe UI"/>
          <w:i/>
          <w:szCs w:val="20"/>
        </w:rPr>
        <w:t xml:space="preserve">γεια προβλέψεων σχετιζόμενων με μη οργανικές ενέργειες, όπως η </w:t>
      </w:r>
      <w:r w:rsidR="00B212C0">
        <w:rPr>
          <w:rFonts w:ascii="Segoe UI" w:hAnsi="Segoe UI" w:cs="Segoe UI"/>
          <w:i/>
          <w:szCs w:val="20"/>
        </w:rPr>
        <w:t xml:space="preserve">σχεδιαζόμενη </w:t>
      </w:r>
      <w:r w:rsidR="00464D75">
        <w:rPr>
          <w:rFonts w:ascii="Segoe UI" w:hAnsi="Segoe UI" w:cs="Segoe UI"/>
          <w:i/>
          <w:szCs w:val="20"/>
        </w:rPr>
        <w:t>τιτλοποίηση</w:t>
      </w:r>
      <w:r w:rsidR="00030770">
        <w:rPr>
          <w:rFonts w:ascii="Segoe UI" w:hAnsi="Segoe UI" w:cs="Segoe UI"/>
          <w:i/>
          <w:szCs w:val="20"/>
        </w:rPr>
        <w:t xml:space="preserve"> </w:t>
      </w:r>
      <w:r w:rsidR="00B20B9E" w:rsidRPr="00B20B9E">
        <w:rPr>
          <w:rFonts w:ascii="Segoe UI" w:hAnsi="Segoe UI" w:cs="Segoe UI"/>
          <w:i/>
          <w:szCs w:val="20"/>
        </w:rPr>
        <w:t>Μη Εξυπηρετούμενων Ανοιγμάτων</w:t>
      </w:r>
      <w:r w:rsidRPr="000A0DA1">
        <w:rPr>
          <w:rFonts w:ascii="Segoe UI" w:hAnsi="Segoe UI" w:cs="Segoe UI"/>
          <w:i/>
          <w:szCs w:val="20"/>
        </w:rPr>
        <w:t>.</w:t>
      </w:r>
    </w:p>
    <w:p w:rsidR="00AE4703" w:rsidRDefault="00C12F28" w:rsidP="000A0DA1">
      <w:pPr>
        <w:pStyle w:val="body"/>
        <w:rPr>
          <w:rFonts w:ascii="Segoe UI" w:hAnsi="Segoe UI" w:cs="Segoe UI"/>
          <w:i/>
          <w:szCs w:val="20"/>
        </w:rPr>
      </w:pPr>
      <w:r w:rsidRPr="00C12F28">
        <w:rPr>
          <w:rFonts w:ascii="Segoe UI" w:hAnsi="Segoe UI" w:cs="Segoe UI"/>
          <w:i/>
          <w:szCs w:val="20"/>
        </w:rPr>
        <w:t>Όσον αφορά το μέλλον</w:t>
      </w:r>
      <w:r>
        <w:rPr>
          <w:rFonts w:ascii="Segoe UI" w:hAnsi="Segoe UI" w:cs="Segoe UI"/>
          <w:i/>
          <w:szCs w:val="20"/>
        </w:rPr>
        <w:t xml:space="preserve">, </w:t>
      </w:r>
      <w:r w:rsidR="002607A2">
        <w:rPr>
          <w:rFonts w:ascii="Segoe UI" w:hAnsi="Segoe UI" w:cs="Segoe UI"/>
          <w:i/>
          <w:szCs w:val="20"/>
        </w:rPr>
        <w:t>παρά την πρωτοφανή αβεβαιότητα</w:t>
      </w:r>
      <w:r>
        <w:rPr>
          <w:rFonts w:ascii="Segoe UI" w:hAnsi="Segoe UI" w:cs="Segoe UI"/>
          <w:i/>
          <w:szCs w:val="20"/>
        </w:rPr>
        <w:t>,</w:t>
      </w:r>
      <w:r w:rsidRPr="00C12F28">
        <w:rPr>
          <w:rFonts w:ascii="Segoe UI" w:hAnsi="Segoe UI" w:cs="Segoe UI"/>
          <w:i/>
          <w:szCs w:val="20"/>
        </w:rPr>
        <w:t xml:space="preserve"> ορισμένα θέματα διαφαίνονται ξεκάθαρα</w:t>
      </w:r>
      <w:r w:rsidR="000A0DA1" w:rsidRPr="000A0DA1">
        <w:rPr>
          <w:rFonts w:ascii="Segoe UI" w:hAnsi="Segoe UI" w:cs="Segoe UI"/>
          <w:i/>
          <w:szCs w:val="20"/>
        </w:rPr>
        <w:t xml:space="preserve">: </w:t>
      </w:r>
      <w:r w:rsidR="00AE4703" w:rsidRPr="00AE4703">
        <w:rPr>
          <w:rFonts w:ascii="Segoe UI" w:hAnsi="Segoe UI" w:cs="Segoe UI"/>
          <w:i/>
          <w:szCs w:val="20"/>
        </w:rPr>
        <w:t>Πρώτον, η ψηφι</w:t>
      </w:r>
      <w:r w:rsidR="00DB015D">
        <w:rPr>
          <w:rFonts w:ascii="Segoe UI" w:hAnsi="Segoe UI" w:cs="Segoe UI"/>
          <w:i/>
          <w:szCs w:val="20"/>
        </w:rPr>
        <w:t xml:space="preserve">ακή </w:t>
      </w:r>
      <w:r w:rsidR="00AE4703" w:rsidRPr="00AE4703">
        <w:rPr>
          <w:rFonts w:ascii="Segoe UI" w:hAnsi="Segoe UI" w:cs="Segoe UI"/>
          <w:i/>
          <w:szCs w:val="20"/>
        </w:rPr>
        <w:t>τραπεζικ</w:t>
      </w:r>
      <w:r w:rsidR="00DB015D">
        <w:rPr>
          <w:rFonts w:ascii="Segoe UI" w:hAnsi="Segoe UI" w:cs="Segoe UI"/>
          <w:i/>
          <w:szCs w:val="20"/>
        </w:rPr>
        <w:t xml:space="preserve">ή </w:t>
      </w:r>
      <w:r w:rsidR="00AE4703" w:rsidRPr="00AE4703">
        <w:rPr>
          <w:rFonts w:ascii="Segoe UI" w:hAnsi="Segoe UI" w:cs="Segoe UI"/>
          <w:i/>
          <w:szCs w:val="20"/>
        </w:rPr>
        <w:t>εξελίσσεται ραγδαία</w:t>
      </w:r>
      <w:r w:rsidR="00250718">
        <w:rPr>
          <w:rFonts w:ascii="Segoe UI" w:hAnsi="Segoe UI" w:cs="Segoe UI"/>
          <w:i/>
          <w:szCs w:val="20"/>
        </w:rPr>
        <w:t>. Δ</w:t>
      </w:r>
      <w:r w:rsidR="00AE4703" w:rsidRPr="00AE4703">
        <w:rPr>
          <w:rFonts w:ascii="Segoe UI" w:hAnsi="Segoe UI" w:cs="Segoe UI"/>
          <w:i/>
          <w:szCs w:val="20"/>
        </w:rPr>
        <w:t>εύτερον, θα εμφανιστεί</w:t>
      </w:r>
      <w:r w:rsidR="002672B1">
        <w:rPr>
          <w:rFonts w:ascii="Segoe UI" w:hAnsi="Segoe UI" w:cs="Segoe UI"/>
          <w:i/>
          <w:szCs w:val="20"/>
        </w:rPr>
        <w:t>,</w:t>
      </w:r>
      <w:r w:rsidR="00AE4703" w:rsidRPr="00AE4703">
        <w:rPr>
          <w:rFonts w:ascii="Segoe UI" w:hAnsi="Segoe UI" w:cs="Segoe UI"/>
          <w:i/>
          <w:szCs w:val="20"/>
        </w:rPr>
        <w:t xml:space="preserve"> </w:t>
      </w:r>
      <w:r w:rsidR="002672B1" w:rsidRPr="00AE4703">
        <w:rPr>
          <w:rFonts w:ascii="Segoe UI" w:hAnsi="Segoe UI" w:cs="Segoe UI"/>
          <w:i/>
          <w:szCs w:val="20"/>
        </w:rPr>
        <w:t>μεταξύ άλλων</w:t>
      </w:r>
      <w:r w:rsidR="002672B1">
        <w:rPr>
          <w:rFonts w:ascii="Segoe UI" w:hAnsi="Segoe UI" w:cs="Segoe UI"/>
          <w:i/>
          <w:szCs w:val="20"/>
        </w:rPr>
        <w:t>,</w:t>
      </w:r>
      <w:r w:rsidR="002672B1" w:rsidRPr="00AE4703">
        <w:rPr>
          <w:rFonts w:ascii="Segoe UI" w:hAnsi="Segoe UI" w:cs="Segoe UI"/>
          <w:i/>
          <w:szCs w:val="20"/>
        </w:rPr>
        <w:t xml:space="preserve"> </w:t>
      </w:r>
      <w:r w:rsidR="00AE4703" w:rsidRPr="00AE4703">
        <w:rPr>
          <w:rFonts w:ascii="Segoe UI" w:hAnsi="Segoe UI" w:cs="Segoe UI"/>
          <w:i/>
          <w:szCs w:val="20"/>
        </w:rPr>
        <w:t xml:space="preserve">ένα νέο, πιο αποτελεσματικό λειτουργικό μοντέλο για τις </w:t>
      </w:r>
      <w:r w:rsidR="00C842D6">
        <w:rPr>
          <w:rFonts w:ascii="Segoe UI" w:hAnsi="Segoe UI" w:cs="Segoe UI"/>
          <w:i/>
          <w:szCs w:val="20"/>
        </w:rPr>
        <w:t xml:space="preserve">εταιρείες και ειδικότερα τις </w:t>
      </w:r>
      <w:r w:rsidR="00AE4703" w:rsidRPr="00AE4703">
        <w:rPr>
          <w:rFonts w:ascii="Segoe UI" w:hAnsi="Segoe UI" w:cs="Segoe UI"/>
          <w:i/>
          <w:szCs w:val="20"/>
        </w:rPr>
        <w:t>τράπεζες</w:t>
      </w:r>
      <w:r w:rsidR="00250718">
        <w:rPr>
          <w:rFonts w:ascii="Segoe UI" w:hAnsi="Segoe UI" w:cs="Segoe UI"/>
          <w:i/>
          <w:szCs w:val="20"/>
        </w:rPr>
        <w:t>. Τ</w:t>
      </w:r>
      <w:r w:rsidR="00AE4703" w:rsidRPr="00AE4703">
        <w:rPr>
          <w:rFonts w:ascii="Segoe UI" w:hAnsi="Segoe UI" w:cs="Segoe UI"/>
          <w:i/>
          <w:szCs w:val="20"/>
        </w:rPr>
        <w:t>ρίτον, η κρίση θα επιφέρει διαρθρωτικές αλλαγές στην οικονομία, τις οποίες θα αξιοποιήσουν όσοι επιδείξουν τη απαιτούμενη ευελιξία και ικανότητα</w:t>
      </w:r>
      <w:r w:rsidR="00AE4703">
        <w:rPr>
          <w:rFonts w:ascii="Segoe UI" w:hAnsi="Segoe UI" w:cs="Segoe UI"/>
          <w:i/>
          <w:szCs w:val="20"/>
        </w:rPr>
        <w:t>.</w:t>
      </w:r>
    </w:p>
    <w:p w:rsidR="00CB517D" w:rsidRDefault="00264EF3" w:rsidP="000A0DA1">
      <w:pPr>
        <w:pStyle w:val="body"/>
        <w:rPr>
          <w:rFonts w:ascii="Segoe UI" w:hAnsi="Segoe UI" w:cs="Segoe UI"/>
          <w:i/>
          <w:szCs w:val="20"/>
        </w:rPr>
      </w:pPr>
      <w:r w:rsidRPr="00264EF3">
        <w:rPr>
          <w:rFonts w:ascii="Segoe UI" w:hAnsi="Segoe UI" w:cs="Segoe UI"/>
          <w:i/>
          <w:szCs w:val="20"/>
        </w:rPr>
        <w:t xml:space="preserve">Στο πλαίσιο αυτό, η πορεία μετασχηματισμού της ΕΤΕ αποτελεί </w:t>
      </w:r>
      <w:r w:rsidR="00D41BA0">
        <w:rPr>
          <w:rFonts w:ascii="Segoe UI" w:hAnsi="Segoe UI" w:cs="Segoe UI"/>
          <w:i/>
          <w:szCs w:val="20"/>
        </w:rPr>
        <w:t xml:space="preserve">ένα </w:t>
      </w:r>
      <w:r w:rsidR="006F3EAE">
        <w:rPr>
          <w:rFonts w:ascii="Segoe UI" w:hAnsi="Segoe UI" w:cs="Segoe UI"/>
          <w:i/>
          <w:szCs w:val="20"/>
        </w:rPr>
        <w:t xml:space="preserve">επιπρόσθετο </w:t>
      </w:r>
      <w:r w:rsidRPr="00264EF3">
        <w:rPr>
          <w:rFonts w:ascii="Segoe UI" w:hAnsi="Segoe UI" w:cs="Segoe UI"/>
          <w:i/>
          <w:szCs w:val="20"/>
        </w:rPr>
        <w:t>σημαντικό συγκριτικό πλεονέκτημα. Αυτό επιβεβαιώνεται</w:t>
      </w:r>
      <w:r w:rsidR="008E264B" w:rsidRPr="008E264B">
        <w:rPr>
          <w:rFonts w:ascii="Segoe UI" w:hAnsi="Segoe UI" w:cs="Segoe UI"/>
          <w:i/>
          <w:szCs w:val="20"/>
        </w:rPr>
        <w:t xml:space="preserve"> </w:t>
      </w:r>
      <w:r w:rsidR="008E264B">
        <w:rPr>
          <w:rFonts w:ascii="Segoe UI" w:hAnsi="Segoe UI" w:cs="Segoe UI"/>
          <w:i/>
          <w:szCs w:val="20"/>
        </w:rPr>
        <w:t>από</w:t>
      </w:r>
      <w:r w:rsidRPr="00264EF3">
        <w:rPr>
          <w:rFonts w:ascii="Segoe UI" w:hAnsi="Segoe UI" w:cs="Segoe UI"/>
          <w:i/>
          <w:szCs w:val="20"/>
        </w:rPr>
        <w:t xml:space="preserve"> </w:t>
      </w:r>
      <w:r w:rsidR="00C842D6">
        <w:rPr>
          <w:rFonts w:ascii="Segoe UI" w:hAnsi="Segoe UI" w:cs="Segoe UI"/>
          <w:i/>
          <w:szCs w:val="20"/>
        </w:rPr>
        <w:t>τις</w:t>
      </w:r>
      <w:r w:rsidRPr="00264EF3">
        <w:rPr>
          <w:rFonts w:ascii="Segoe UI" w:hAnsi="Segoe UI" w:cs="Segoe UI"/>
          <w:i/>
          <w:szCs w:val="20"/>
        </w:rPr>
        <w:t xml:space="preserve"> αλλαγ</w:t>
      </w:r>
      <w:r w:rsidR="00C842D6">
        <w:rPr>
          <w:rFonts w:ascii="Segoe UI" w:hAnsi="Segoe UI" w:cs="Segoe UI"/>
          <w:i/>
          <w:szCs w:val="20"/>
        </w:rPr>
        <w:t>ές</w:t>
      </w:r>
      <w:r w:rsidRPr="00264EF3">
        <w:rPr>
          <w:rFonts w:ascii="Segoe UI" w:hAnsi="Segoe UI" w:cs="Segoe UI"/>
          <w:i/>
          <w:szCs w:val="20"/>
        </w:rPr>
        <w:t xml:space="preserve"> που έχουν </w:t>
      </w:r>
      <w:r w:rsidR="00CA3DE3">
        <w:rPr>
          <w:rFonts w:ascii="Segoe UI" w:hAnsi="Segoe UI" w:cs="Segoe UI"/>
          <w:i/>
          <w:szCs w:val="20"/>
        </w:rPr>
        <w:t xml:space="preserve">συντελεστεί </w:t>
      </w:r>
      <w:r w:rsidR="00C842D6">
        <w:rPr>
          <w:rFonts w:ascii="Segoe UI" w:hAnsi="Segoe UI" w:cs="Segoe UI"/>
          <w:i/>
          <w:szCs w:val="20"/>
        </w:rPr>
        <w:t>σ</w:t>
      </w:r>
      <w:r w:rsidRPr="00264EF3">
        <w:rPr>
          <w:rFonts w:ascii="Segoe UI" w:hAnsi="Segoe UI" w:cs="Segoe UI"/>
          <w:i/>
          <w:szCs w:val="20"/>
        </w:rPr>
        <w:t>την Τράπεζα κατά τα τελευταία 2 χρόνια, καθώς και από την επιτυχή ανταπόκρισή μας στην κρίση των τελευταίων 3 μηνών, καθώς δημιουργήσαμε ένα ασφαλές λειτουργικό μοντέλο εξ αποστάσεως εργασίας, ενώ ταυτόχρονα συνεχίσαμε να εξυπηρετούμε αποτελεσματικά τους πελάτες μας, μεταξύ άλλων</w:t>
      </w:r>
      <w:r w:rsidR="00335C03">
        <w:rPr>
          <w:rFonts w:ascii="Segoe UI" w:hAnsi="Segoe UI" w:cs="Segoe UI"/>
          <w:i/>
          <w:szCs w:val="20"/>
        </w:rPr>
        <w:t>,</w:t>
      </w:r>
      <w:r w:rsidRPr="00264EF3">
        <w:rPr>
          <w:rFonts w:ascii="Segoe UI" w:hAnsi="Segoe UI" w:cs="Segoe UI"/>
          <w:i/>
          <w:szCs w:val="20"/>
        </w:rPr>
        <w:t xml:space="preserve"> μέσω της ευρείας προσφοράς ψηφιακών δυνατοτήτων εξυπηρέτησης τραπεζικών υπηρεσιών. Η ΕΤΕ θα συνεχίσει να αντιμετωπί</w:t>
      </w:r>
      <w:r w:rsidR="00C842D6">
        <w:rPr>
          <w:rFonts w:ascii="Segoe UI" w:hAnsi="Segoe UI" w:cs="Segoe UI"/>
          <w:i/>
          <w:szCs w:val="20"/>
        </w:rPr>
        <w:t>ζ</w:t>
      </w:r>
      <w:r w:rsidRPr="00264EF3">
        <w:rPr>
          <w:rFonts w:ascii="Segoe UI" w:hAnsi="Segoe UI" w:cs="Segoe UI"/>
          <w:i/>
          <w:szCs w:val="20"/>
        </w:rPr>
        <w:t>ει με επιτυχία τις επερχόμενες προκλήσεις,</w:t>
      </w:r>
      <w:r w:rsidR="00765B24">
        <w:rPr>
          <w:rFonts w:ascii="Segoe UI" w:hAnsi="Segoe UI" w:cs="Segoe UI"/>
          <w:i/>
          <w:szCs w:val="20"/>
        </w:rPr>
        <w:t xml:space="preserve"> εκπληρώνοντας</w:t>
      </w:r>
      <w:r w:rsidR="000A0DA1" w:rsidRPr="000A0DA1">
        <w:rPr>
          <w:rFonts w:ascii="Segoe UI" w:hAnsi="Segoe UI" w:cs="Segoe UI"/>
          <w:i/>
          <w:szCs w:val="20"/>
        </w:rPr>
        <w:t xml:space="preserve"> τον ιστορικό της ρόλο σε αυτήν την εθνική προσπάθεια.</w:t>
      </w:r>
      <w:r w:rsidR="000A0DA1">
        <w:rPr>
          <w:rFonts w:ascii="Segoe UI" w:hAnsi="Segoe UI" w:cs="Segoe UI"/>
          <w:i/>
          <w:szCs w:val="20"/>
        </w:rPr>
        <w:t>»</w:t>
      </w:r>
    </w:p>
    <w:p w:rsidR="00E55AED" w:rsidRPr="00F05D7E" w:rsidRDefault="00E55AED" w:rsidP="00E55AED">
      <w:pPr>
        <w:jc w:val="right"/>
        <w:rPr>
          <w:rFonts w:ascii="Segoe UI" w:hAnsi="Segoe UI" w:cs="Segoe UI"/>
          <w:i/>
          <w:highlight w:val="yellow"/>
          <w:lang w:eastAsia="en-GB"/>
        </w:rPr>
      </w:pPr>
    </w:p>
    <w:p w:rsidR="00B269C6" w:rsidRPr="00C648A5" w:rsidRDefault="00B269C6" w:rsidP="00B269C6">
      <w:pPr>
        <w:jc w:val="right"/>
        <w:rPr>
          <w:rFonts w:ascii="Segoe UI" w:hAnsi="Segoe UI" w:cs="Segoe UI"/>
          <w:i/>
          <w:sz w:val="18"/>
          <w:lang w:eastAsia="en-GB"/>
        </w:rPr>
      </w:pPr>
      <w:r w:rsidRPr="00C648A5">
        <w:rPr>
          <w:rFonts w:ascii="Segoe UI" w:hAnsi="Segoe UI" w:cs="Segoe UI"/>
          <w:i/>
          <w:sz w:val="18"/>
          <w:lang w:eastAsia="en-GB"/>
        </w:rPr>
        <w:t xml:space="preserve">Αθήνα, </w:t>
      </w:r>
      <w:r w:rsidR="00BF7AAE">
        <w:rPr>
          <w:rFonts w:ascii="Segoe UI" w:hAnsi="Segoe UI" w:cs="Segoe UI"/>
          <w:i/>
          <w:sz w:val="18"/>
          <w:lang w:eastAsia="en-GB"/>
        </w:rPr>
        <w:t xml:space="preserve">28 Μαΐου </w:t>
      </w:r>
      <w:r w:rsidRPr="00C648A5">
        <w:rPr>
          <w:rFonts w:ascii="Segoe UI" w:hAnsi="Segoe UI" w:cs="Segoe UI"/>
          <w:i/>
          <w:sz w:val="18"/>
          <w:lang w:eastAsia="en-GB"/>
        </w:rPr>
        <w:t>2020</w:t>
      </w:r>
    </w:p>
    <w:p w:rsidR="00B269C6" w:rsidRPr="00C648A5" w:rsidRDefault="00B269C6" w:rsidP="00B269C6">
      <w:pPr>
        <w:jc w:val="right"/>
        <w:rPr>
          <w:rFonts w:ascii="Segoe UI" w:hAnsi="Segoe UI" w:cs="Segoe UI"/>
          <w:i/>
          <w:sz w:val="18"/>
          <w:lang w:eastAsia="en-GB"/>
        </w:rPr>
      </w:pPr>
      <w:r w:rsidRPr="00C648A5">
        <w:rPr>
          <w:rFonts w:ascii="Segoe UI" w:hAnsi="Segoe UI" w:cs="Segoe UI"/>
          <w:i/>
          <w:sz w:val="18"/>
          <w:lang w:eastAsia="en-GB"/>
        </w:rPr>
        <w:t>Παύλος Μυλωνάς</w:t>
      </w:r>
    </w:p>
    <w:p w:rsidR="00E55AED" w:rsidRPr="00C648A5" w:rsidRDefault="00B269C6" w:rsidP="00B269C6">
      <w:pPr>
        <w:jc w:val="right"/>
        <w:rPr>
          <w:rFonts w:ascii="Segoe UI" w:hAnsi="Segoe UI" w:cs="Segoe UI"/>
          <w:i/>
          <w:sz w:val="18"/>
          <w:lang w:eastAsia="en-GB"/>
        </w:rPr>
      </w:pPr>
      <w:r w:rsidRPr="00C648A5">
        <w:rPr>
          <w:rFonts w:ascii="Segoe UI" w:hAnsi="Segoe UI" w:cs="Segoe UI"/>
          <w:i/>
          <w:sz w:val="18"/>
          <w:lang w:eastAsia="en-GB"/>
        </w:rPr>
        <w:t>Διευθύνων Σύμβουλος ΕΤΕ</w:t>
      </w:r>
    </w:p>
    <w:p w:rsidR="00A72C4D" w:rsidRPr="00E95FD5" w:rsidRDefault="00A72C4D" w:rsidP="00B269C6">
      <w:pPr>
        <w:jc w:val="right"/>
        <w:rPr>
          <w:rFonts w:ascii="Segoe UI" w:hAnsi="Segoe UI" w:cs="Segoe UI"/>
          <w:i/>
          <w:sz w:val="20"/>
          <w:lang w:eastAsia="en-GB"/>
        </w:rPr>
      </w:pPr>
    </w:p>
    <w:p w:rsidR="00E55AED" w:rsidRPr="00E95FD5" w:rsidRDefault="00E55AED" w:rsidP="00E55AED">
      <w:pPr>
        <w:rPr>
          <w:rFonts w:ascii="Segoe UI" w:hAnsi="Segoe UI" w:cs="Segoe UI"/>
          <w:b/>
          <w:sz w:val="16"/>
        </w:rPr>
      </w:pPr>
      <w:r w:rsidRPr="00E95FD5">
        <w:rPr>
          <w:rFonts w:ascii="Segoe UI" w:hAnsi="Segoe UI" w:cs="Segoe UI"/>
          <w:b/>
          <w:sz w:val="16"/>
        </w:rPr>
        <w:br w:type="page"/>
      </w:r>
    </w:p>
    <w:p w:rsidR="00931D2C" w:rsidRPr="00EE40A0" w:rsidRDefault="009F7797" w:rsidP="00931D2C">
      <w:pPr>
        <w:pStyle w:val="TITLEINBODY"/>
        <w:rPr>
          <w:rFonts w:ascii="Segoe UI" w:hAnsi="Segoe UI" w:cs="Segoe UI"/>
        </w:rPr>
      </w:pPr>
      <w:r>
        <w:rPr>
          <w:rFonts w:ascii="Segoe UI" w:hAnsi="Segoe UI" w:cs="Segoe UI"/>
          <w:noProof/>
          <w:lang w:val="el-GR" w:eastAsia="el-GR"/>
        </w:rPr>
        <w:lastRenderedPageBreak/>
        <mc:AlternateContent>
          <mc:Choice Requires="wps">
            <w:drawing>
              <wp:anchor distT="0" distB="0" distL="114300" distR="114300" simplePos="0" relativeHeight="251653632" behindDoc="0" locked="0" layoutInCell="1" allowOverlap="1">
                <wp:simplePos x="0" y="0"/>
                <wp:positionH relativeFrom="column">
                  <wp:posOffset>-48577</wp:posOffset>
                </wp:positionH>
                <wp:positionV relativeFrom="paragraph">
                  <wp:posOffset>327025</wp:posOffset>
                </wp:positionV>
                <wp:extent cx="2981960" cy="311150"/>
                <wp:effectExtent l="0" t="0" r="8890" b="0"/>
                <wp:wrapNone/>
                <wp:docPr id="23" name="Text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981960"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0B2" w:rsidRPr="00053193" w:rsidRDefault="001E40B2" w:rsidP="00E55AED">
                            <w:pPr>
                              <w:kinsoku w:val="0"/>
                              <w:overflowPunct w:val="0"/>
                              <w:spacing w:before="40"/>
                              <w:ind w:left="547" w:hanging="547"/>
                              <w:textAlignment w:val="baseline"/>
                              <w:rPr>
                                <w:b/>
                                <w:color w:val="008080"/>
                                <w:sz w:val="16"/>
                              </w:rPr>
                            </w:pPr>
                            <w:r>
                              <w:rPr>
                                <w:rFonts w:ascii="Segoe UI" w:eastAsia="Segoe UI" w:hAnsi="Segoe UI" w:cs="Segoe UI"/>
                                <w:b/>
                                <w:color w:val="008080"/>
                                <w:kern w:val="24"/>
                                <w:sz w:val="20"/>
                              </w:rPr>
                              <w:t>Κατάσταση</w:t>
                            </w:r>
                            <w:r w:rsidRPr="004810B7">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Αποτελεσμάτων</w:t>
                            </w:r>
                            <w:r w:rsidRPr="004810B7">
                              <w:rPr>
                                <w:rFonts w:ascii="Segoe UI" w:eastAsia="Segoe UI" w:hAnsi="Segoe UI" w:cs="Segoe UI"/>
                                <w:b/>
                                <w:color w:val="008080"/>
                                <w:kern w:val="24"/>
                                <w:sz w:val="20"/>
                                <w:lang w:val="en-US"/>
                              </w:rPr>
                              <w:t xml:space="preserve"> | </w:t>
                            </w:r>
                            <w:r>
                              <w:rPr>
                                <w:rFonts w:ascii="Segoe UI" w:eastAsia="Segoe UI" w:hAnsi="Segoe UI" w:cs="Segoe UI"/>
                                <w:b/>
                                <w:color w:val="008080"/>
                                <w:kern w:val="24"/>
                                <w:sz w:val="20"/>
                              </w:rPr>
                              <w:t>Όμιλος</w:t>
                            </w: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id="Text Placeholder 1" o:spid="_x0000_s1031" style="position:absolute;margin-left:-3.8pt;margin-top:25.75pt;width:234.8pt;height: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" filled="f" stroked="f">
                <v:path arrowok="t"/>
                <o:lock v:ext="edit" grouping="t"/>
                <v:textbox inset="1.2699mm,1.2699mm,1.2699mm,1.2699mm">
                  <w:txbxContent>
                    <w:p w:rsidR="001E40B2" w:rsidRPr="00053193" w:rsidRDefault="001E40B2" w:rsidP="00E55AED">
                      <w:pPr>
                        <w:kinsoku w:val="0"/>
                        <w:overflowPunct w:val="0"/>
                        <w:spacing w:before="40"/>
                        <w:ind w:left="547" w:hanging="547"/>
                        <w:textAlignment w:val="baseline"/>
                        <w:rPr>
                          <w:b/>
                          <w:color w:val="008080"/>
                          <w:sz w:val="16"/>
                        </w:rPr>
                      </w:pPr>
                      <w:r>
                        <w:rPr>
                          <w:rFonts w:ascii="Segoe UI" w:eastAsia="Segoe UI" w:hAnsi="Segoe UI" w:cs="Segoe UI"/>
                          <w:b/>
                          <w:color w:val="008080"/>
                          <w:kern w:val="24"/>
                          <w:sz w:val="20"/>
                        </w:rPr>
                        <w:t>Κατάσταση</w:t>
                      </w:r>
                      <w:r w:rsidRPr="004810B7">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Αποτελεσμάτων</w:t>
                      </w:r>
                      <w:r w:rsidRPr="004810B7">
                        <w:rPr>
                          <w:rFonts w:ascii="Segoe UI" w:eastAsia="Segoe UI" w:hAnsi="Segoe UI" w:cs="Segoe UI"/>
                          <w:b/>
                          <w:color w:val="008080"/>
                          <w:kern w:val="24"/>
                          <w:sz w:val="20"/>
                          <w:lang w:val="en-US"/>
                        </w:rPr>
                        <w:t xml:space="preserve"> | </w:t>
                      </w:r>
                      <w:r>
                        <w:rPr>
                          <w:rFonts w:ascii="Segoe UI" w:eastAsia="Segoe UI" w:hAnsi="Segoe UI" w:cs="Segoe UI"/>
                          <w:b/>
                          <w:color w:val="008080"/>
                          <w:kern w:val="24"/>
                          <w:sz w:val="20"/>
                        </w:rPr>
                        <w:t>Όμιλος</w:t>
                      </w:r>
                    </w:p>
                  </w:txbxContent>
                </v:textbox>
              </v:rect>
            </w:pict>
          </mc:Fallback>
        </mc:AlternateContent>
      </w:r>
      <w:r w:rsidR="00FC133B">
        <w:rPr>
          <w:rFonts w:ascii="Segoe UI" w:hAnsi="Segoe UI" w:cs="Segoe UI"/>
          <w:noProof/>
          <w:lang w:val="el-GR" w:eastAsia="el-GR"/>
        </w:rPr>
        <w:t xml:space="preserve">Κύρια Χρηματοοικονομικά Μεγέθη </w:t>
      </w:r>
    </w:p>
    <w:p w:rsidR="00E55AED" w:rsidRPr="00EE40A0" w:rsidRDefault="0050547F" w:rsidP="00E55AED">
      <w:pPr>
        <w:spacing w:after="160"/>
        <w:jc w:val="both"/>
        <w:rPr>
          <w:rFonts w:ascii="Segoe UI" w:hAnsi="Segoe UI" w:cs="Segoe UI"/>
          <w:b/>
          <w:sz w:val="20"/>
          <w:szCs w:val="20"/>
        </w:rPr>
      </w:pPr>
      <w:r>
        <w:rPr>
          <w:rFonts w:ascii="Segoe UI" w:hAnsi="Segoe UI" w:cs="Segoe UI"/>
          <w:noProof/>
          <w:sz w:val="14"/>
          <w:szCs w:val="14"/>
          <w:lang w:eastAsia="el-GR"/>
        </w:rPr>
        <mc:AlternateContent>
          <mc:Choice Requires="wps">
            <w:drawing>
              <wp:anchor distT="0" distB="0" distL="114300" distR="114300" simplePos="0" relativeHeight="251652608" behindDoc="0" locked="0" layoutInCell="1" allowOverlap="1" wp14:anchorId="1EF85B86" wp14:editId="38DBDE0D">
                <wp:simplePos x="0" y="0"/>
                <wp:positionH relativeFrom="column">
                  <wp:posOffset>3235960</wp:posOffset>
                </wp:positionH>
                <wp:positionV relativeFrom="paragraph">
                  <wp:posOffset>252399</wp:posOffset>
                </wp:positionV>
                <wp:extent cx="647700" cy="3167380"/>
                <wp:effectExtent l="0" t="0" r="19050" b="13970"/>
                <wp:wrapNone/>
                <wp:docPr id="20"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16738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34DA027D" id="Rounded Rectangle 18" o:spid="_x0000_s1026" style="position:absolute;margin-left:254.8pt;margin-top:19.85pt;width:51pt;height:24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" filled="f" strokecolor="#ff7415">
                <v:path arrowok="t"/>
              </v:roundrect>
            </w:pict>
          </mc:Fallback>
        </mc:AlternateContent>
      </w:r>
    </w:p>
    <w:tbl>
      <w:tblPr>
        <w:tblW w:w="4961" w:type="pct"/>
        <w:tblLayout w:type="fixed"/>
        <w:tblCellMar>
          <w:left w:w="0" w:type="dxa"/>
          <w:right w:w="0" w:type="dxa"/>
        </w:tblCellMar>
        <w:tblLook w:val="0420" w:firstRow="1" w:lastRow="0" w:firstColumn="0" w:lastColumn="0" w:noHBand="0" w:noVBand="1"/>
      </w:tblPr>
      <w:tblGrid>
        <w:gridCol w:w="5099"/>
        <w:gridCol w:w="1012"/>
        <w:gridCol w:w="1012"/>
        <w:gridCol w:w="1010"/>
        <w:gridCol w:w="1008"/>
        <w:gridCol w:w="977"/>
      </w:tblGrid>
      <w:tr w:rsidR="0077020D" w:rsidRPr="00E95FD5" w:rsidTr="008E7938">
        <w:trPr>
          <w:trHeight w:val="170"/>
        </w:trPr>
        <w:tc>
          <w:tcPr>
            <w:tcW w:w="2520"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tcPr>
          <w:p w:rsidR="0077020D" w:rsidRPr="0098297F" w:rsidRDefault="0077020D" w:rsidP="00B5579A">
            <w:pPr>
              <w:spacing w:before="38"/>
              <w:textAlignment w:val="baseline"/>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 </w:t>
            </w:r>
            <w:r>
              <w:rPr>
                <w:rFonts w:ascii="Segoe UI" w:eastAsia="Segoe UI" w:hAnsi="Segoe UI" w:cs="Segoe UI"/>
                <w:b/>
                <w:bCs/>
                <w:color w:val="000000"/>
                <w:kern w:val="24"/>
                <w:sz w:val="14"/>
                <w:szCs w:val="14"/>
                <w:lang w:eastAsia="el-GR"/>
              </w:rPr>
              <w:t>εκατ.</w:t>
            </w:r>
          </w:p>
        </w:tc>
        <w:tc>
          <w:tcPr>
            <w:tcW w:w="500" w:type="pct"/>
            <w:tcBorders>
              <w:top w:val="single" w:sz="8" w:space="0" w:color="000000"/>
              <w:left w:val="nil"/>
              <w:bottom w:val="single" w:sz="8" w:space="0" w:color="000000"/>
              <w:right w:val="nil"/>
            </w:tcBorders>
            <w:vAlign w:val="center"/>
          </w:tcPr>
          <w:p w:rsidR="0077020D" w:rsidRPr="00E95FD5" w:rsidRDefault="0077020D" w:rsidP="0077020D">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77020D">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p>
        </w:tc>
        <w:tc>
          <w:tcPr>
            <w:tcW w:w="500" w:type="pct"/>
            <w:tcBorders>
              <w:top w:val="single" w:sz="8" w:space="0" w:color="000000"/>
              <w:left w:val="nil"/>
              <w:bottom w:val="single" w:sz="8" w:space="0" w:color="000000"/>
              <w:right w:val="nil"/>
            </w:tcBorders>
            <w:vAlign w:val="center"/>
          </w:tcPr>
          <w:p w:rsidR="0077020D" w:rsidRPr="00E95FD5" w:rsidRDefault="00346A53" w:rsidP="00B5579A">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0077020D" w:rsidRPr="00E95FD5">
              <w:rPr>
                <w:rFonts w:ascii="Segoe UI" w:eastAsia="Times New Roman" w:hAnsi="Segoe UI" w:cs="Segoe UI"/>
                <w:b/>
                <w:bCs/>
                <w:color w:val="000000" w:themeColor="text1"/>
                <w:kern w:val="24"/>
                <w:sz w:val="14"/>
                <w:szCs w:val="14"/>
                <w:lang w:eastAsia="el-GR"/>
              </w:rPr>
              <w:t>‘ τρίμηνο 2019</w:t>
            </w:r>
          </w:p>
        </w:tc>
        <w:tc>
          <w:tcPr>
            <w:tcW w:w="499" w:type="pct"/>
            <w:tcBorders>
              <w:top w:val="single" w:sz="8" w:space="0" w:color="000000"/>
              <w:left w:val="nil"/>
              <w:bottom w:val="single" w:sz="8" w:space="0" w:color="000000"/>
              <w:right w:val="nil"/>
            </w:tcBorders>
            <w:vAlign w:val="center"/>
          </w:tcPr>
          <w:p w:rsidR="0077020D" w:rsidRPr="00E95FD5" w:rsidRDefault="0077020D" w:rsidP="00B5579A">
            <w:pPr>
              <w:spacing w:before="38"/>
              <w:ind w:right="142"/>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c>
          <w:tcPr>
            <w:tcW w:w="498" w:type="pct"/>
            <w:tcBorders>
              <w:top w:val="single" w:sz="8" w:space="0" w:color="000000"/>
              <w:left w:val="nil"/>
              <w:bottom w:val="single" w:sz="8" w:space="0" w:color="000000"/>
              <w:right w:val="nil"/>
            </w:tcBorders>
            <w:vAlign w:val="center"/>
          </w:tcPr>
          <w:p w:rsidR="0077020D" w:rsidRPr="00E95FD5" w:rsidRDefault="00346A53" w:rsidP="00B5579A">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Δ</w:t>
            </w:r>
            <w:r w:rsidR="0077020D" w:rsidRPr="00E95FD5">
              <w:rPr>
                <w:rFonts w:ascii="Segoe UI" w:eastAsia="Times New Roman" w:hAnsi="Segoe UI" w:cs="Segoe UI"/>
                <w:b/>
                <w:bCs/>
                <w:color w:val="000000" w:themeColor="text1"/>
                <w:kern w:val="24"/>
                <w:sz w:val="14"/>
                <w:szCs w:val="14"/>
                <w:lang w:eastAsia="el-GR"/>
              </w:rPr>
              <w:t xml:space="preserve">‘ τρίμηνο 2019 </w:t>
            </w:r>
          </w:p>
        </w:tc>
        <w:tc>
          <w:tcPr>
            <w:tcW w:w="483" w:type="pct"/>
            <w:tcBorders>
              <w:top w:val="single" w:sz="8" w:space="0" w:color="000000"/>
              <w:left w:val="nil"/>
              <w:bottom w:val="single" w:sz="8" w:space="0" w:color="000000"/>
              <w:right w:val="nil"/>
            </w:tcBorders>
            <w:shd w:val="clear" w:color="auto" w:fill="auto"/>
            <w:tcMar>
              <w:top w:w="15" w:type="dxa"/>
              <w:left w:w="15" w:type="dxa"/>
              <w:bottom w:w="0" w:type="dxa"/>
              <w:right w:w="82" w:type="dxa"/>
            </w:tcMar>
            <w:vAlign w:val="center"/>
          </w:tcPr>
          <w:p w:rsidR="0077020D" w:rsidRPr="00E95FD5" w:rsidRDefault="0077020D" w:rsidP="00B5579A">
            <w:pPr>
              <w:spacing w:before="38"/>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r>
      <w:tr w:rsidR="0032613E" w:rsidRPr="00E95FD5" w:rsidTr="00DD01F6">
        <w:trPr>
          <w:trHeight w:hRule="exact" w:val="227"/>
        </w:trPr>
        <w:tc>
          <w:tcPr>
            <w:tcW w:w="2520"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rsidR="0032613E" w:rsidRPr="00E95FD5" w:rsidRDefault="0032613E">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Καθαρά έσοδα από τόκους</w:t>
            </w:r>
          </w:p>
        </w:tc>
        <w:tc>
          <w:tcPr>
            <w:tcW w:w="500" w:type="pct"/>
            <w:tcBorders>
              <w:top w:val="single" w:sz="8" w:space="0" w:color="000000"/>
              <w:left w:val="nil"/>
              <w:bottom w:val="nil"/>
              <w:right w:val="nil"/>
            </w:tcBorders>
            <w:shd w:val="clear" w:color="auto" w:fill="auto"/>
            <w:vAlign w:val="center"/>
          </w:tcPr>
          <w:p w:rsidR="0032613E" w:rsidRPr="0032613E" w:rsidRDefault="0032613E" w:rsidP="00487130">
            <w:pPr>
              <w:ind w:right="148"/>
              <w:jc w:val="right"/>
              <w:rPr>
                <w:rFonts w:ascii="Segoe UI" w:eastAsia="Times New Roman" w:hAnsi="Segoe UI" w:cs="Segoe UI"/>
                <w:bCs/>
                <w:color w:val="000000" w:themeColor="text1"/>
                <w:kern w:val="24"/>
                <w:sz w:val="14"/>
                <w:szCs w:val="14"/>
                <w:lang w:eastAsia="el-GR"/>
              </w:rPr>
            </w:pPr>
            <w:r w:rsidRPr="0032613E">
              <w:rPr>
                <w:rFonts w:ascii="Segoe UI" w:eastAsia="Times New Roman" w:hAnsi="Segoe UI" w:cs="Segoe UI"/>
                <w:bCs/>
                <w:color w:val="000000" w:themeColor="text1"/>
                <w:kern w:val="24"/>
                <w:sz w:val="14"/>
                <w:szCs w:val="14"/>
                <w:lang w:eastAsia="el-GR"/>
              </w:rPr>
              <w:t>277</w:t>
            </w:r>
          </w:p>
        </w:tc>
        <w:tc>
          <w:tcPr>
            <w:tcW w:w="500" w:type="pct"/>
            <w:tcBorders>
              <w:top w:val="single" w:sz="8" w:space="0" w:color="000000"/>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8"/>
              <w:jc w:val="right"/>
              <w:textAlignment w:val="center"/>
              <w:rPr>
                <w:rFonts w:ascii="Segoe UI" w:hAnsi="Segoe UI" w:cs="Segoe UI"/>
                <w:sz w:val="14"/>
                <w:szCs w:val="14"/>
                <w:lang w:val="en-US"/>
              </w:rPr>
            </w:pPr>
            <w:r w:rsidRPr="0032613E">
              <w:rPr>
                <w:rFonts w:ascii="Segoe UI" w:hAnsi="Segoe UI" w:cs="Segoe UI"/>
                <w:sz w:val="14"/>
                <w:szCs w:val="14"/>
                <w:lang w:val="en-US"/>
              </w:rPr>
              <w:t>290</w:t>
            </w:r>
          </w:p>
        </w:tc>
        <w:tc>
          <w:tcPr>
            <w:tcW w:w="499" w:type="pct"/>
            <w:tcBorders>
              <w:top w:val="single" w:sz="8" w:space="0" w:color="000000"/>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i/>
                <w:sz w:val="14"/>
                <w:szCs w:val="14"/>
                <w:lang w:val="en-US"/>
              </w:rPr>
            </w:pPr>
            <w:r w:rsidRPr="0032613E">
              <w:rPr>
                <w:rFonts w:ascii="Segoe UI" w:hAnsi="Segoe UI" w:cs="Segoe UI"/>
                <w:i/>
                <w:sz w:val="14"/>
                <w:szCs w:val="14"/>
                <w:lang w:val="en-US"/>
              </w:rPr>
              <w:t>-4%</w:t>
            </w:r>
          </w:p>
        </w:tc>
        <w:tc>
          <w:tcPr>
            <w:tcW w:w="498" w:type="pct"/>
            <w:tcBorders>
              <w:top w:val="single" w:sz="8" w:space="0" w:color="000000"/>
              <w:left w:val="nil"/>
              <w:bottom w:val="nil"/>
              <w:right w:val="nil"/>
            </w:tcBorders>
            <w:shd w:val="clear" w:color="auto" w:fill="auto"/>
            <w:vAlign w:val="center"/>
          </w:tcPr>
          <w:p w:rsidR="0032613E" w:rsidRPr="00966854" w:rsidRDefault="0032613E" w:rsidP="00966854">
            <w:pPr>
              <w:ind w:right="148"/>
              <w:jc w:val="right"/>
              <w:rPr>
                <w:rFonts w:ascii="Segoe UI" w:eastAsia="Times New Roman" w:hAnsi="Segoe UI" w:cs="Segoe UI"/>
                <w:bCs/>
                <w:color w:val="000000" w:themeColor="text1"/>
                <w:kern w:val="24"/>
                <w:sz w:val="14"/>
                <w:szCs w:val="14"/>
                <w:lang w:val="en-US" w:eastAsia="el-GR"/>
              </w:rPr>
            </w:pPr>
            <w:r w:rsidRPr="00966854">
              <w:rPr>
                <w:rFonts w:ascii="Segoe UI" w:eastAsia="Times New Roman" w:hAnsi="Segoe UI" w:cs="Segoe UI"/>
                <w:bCs/>
                <w:color w:val="000000" w:themeColor="text1"/>
                <w:kern w:val="24"/>
                <w:sz w:val="14"/>
                <w:szCs w:val="14"/>
                <w:lang w:val="en-US" w:eastAsia="el-GR"/>
              </w:rPr>
              <w:t>288</w:t>
            </w:r>
          </w:p>
        </w:tc>
        <w:tc>
          <w:tcPr>
            <w:tcW w:w="483" w:type="pct"/>
            <w:tcBorders>
              <w:top w:val="single" w:sz="8" w:space="0" w:color="000000"/>
              <w:left w:val="nil"/>
              <w:bottom w:val="nil"/>
              <w:right w:val="nil"/>
            </w:tcBorders>
            <w:shd w:val="clear" w:color="auto" w:fill="auto"/>
            <w:tcMar>
              <w:top w:w="15" w:type="dxa"/>
              <w:left w:w="15" w:type="dxa"/>
              <w:bottom w:w="0" w:type="dxa"/>
              <w:right w:w="78"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i/>
                <w:sz w:val="14"/>
                <w:szCs w:val="14"/>
                <w:lang w:val="en-US"/>
              </w:rPr>
            </w:pPr>
            <w:r w:rsidRPr="0032613E">
              <w:rPr>
                <w:rFonts w:ascii="Segoe UI" w:hAnsi="Segoe UI" w:cs="Segoe UI"/>
                <w:i/>
                <w:sz w:val="14"/>
                <w:szCs w:val="14"/>
                <w:lang w:val="en-US"/>
              </w:rPr>
              <w:t>-4%</w:t>
            </w:r>
          </w:p>
        </w:tc>
      </w:tr>
      <w:tr w:rsidR="0032613E" w:rsidRPr="00E95FD5" w:rsidTr="00DD01F6">
        <w:trPr>
          <w:trHeight w:hRule="exact" w:val="227"/>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32613E" w:rsidRPr="00E95FD5" w:rsidRDefault="0032613E">
            <w:pPr>
              <w:textAlignment w:val="center"/>
              <w:rPr>
                <w:rFonts w:ascii="Segoe UI" w:eastAsia="Times New Roman" w:hAnsi="Segoe UI" w:cs="Segoe UI"/>
                <w:sz w:val="14"/>
                <w:szCs w:val="14"/>
                <w:lang w:eastAsia="el-GR"/>
              </w:rPr>
            </w:pPr>
            <w:r w:rsidRPr="00E95FD5">
              <w:rPr>
                <w:rFonts w:ascii="Segoe UI" w:eastAsia="Segoe UI" w:hAnsi="Segoe UI" w:cs="Segoe UI"/>
                <w:color w:val="000000" w:themeColor="text1"/>
                <w:kern w:val="24"/>
                <w:sz w:val="14"/>
                <w:szCs w:val="14"/>
                <w:lang w:eastAsia="el-GR"/>
              </w:rPr>
              <w:t>Καθαρά έσοδα από προμήθειες</w:t>
            </w:r>
          </w:p>
        </w:tc>
        <w:tc>
          <w:tcPr>
            <w:tcW w:w="500" w:type="pct"/>
            <w:tcBorders>
              <w:top w:val="nil"/>
              <w:left w:val="nil"/>
              <w:bottom w:val="nil"/>
              <w:right w:val="nil"/>
            </w:tcBorders>
            <w:shd w:val="clear" w:color="auto" w:fill="auto"/>
            <w:vAlign w:val="center"/>
          </w:tcPr>
          <w:p w:rsidR="0032613E" w:rsidRPr="0032613E" w:rsidRDefault="0032613E" w:rsidP="00487130">
            <w:pPr>
              <w:ind w:right="148"/>
              <w:jc w:val="right"/>
              <w:rPr>
                <w:rFonts w:ascii="Segoe UI" w:eastAsia="Times New Roman" w:hAnsi="Segoe UI" w:cs="Segoe UI"/>
                <w:bCs/>
                <w:color w:val="000000" w:themeColor="text1"/>
                <w:kern w:val="24"/>
                <w:sz w:val="14"/>
                <w:szCs w:val="14"/>
                <w:lang w:eastAsia="el-GR"/>
              </w:rPr>
            </w:pPr>
            <w:r w:rsidRPr="0032613E">
              <w:rPr>
                <w:rFonts w:ascii="Segoe UI" w:eastAsia="Times New Roman" w:hAnsi="Segoe UI" w:cs="Segoe UI"/>
                <w:bCs/>
                <w:color w:val="000000" w:themeColor="text1"/>
                <w:kern w:val="24"/>
                <w:sz w:val="14"/>
                <w:szCs w:val="14"/>
                <w:lang w:eastAsia="el-GR"/>
              </w:rPr>
              <w:t>66</w:t>
            </w:r>
          </w:p>
        </w:tc>
        <w:tc>
          <w:tcPr>
            <w:tcW w:w="500"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8"/>
              <w:jc w:val="right"/>
              <w:textAlignment w:val="center"/>
              <w:rPr>
                <w:rFonts w:ascii="Segoe UI" w:hAnsi="Segoe UI" w:cs="Segoe UI"/>
                <w:sz w:val="14"/>
                <w:szCs w:val="14"/>
                <w:lang w:val="en-US"/>
              </w:rPr>
            </w:pPr>
            <w:r w:rsidRPr="0032613E">
              <w:rPr>
                <w:rFonts w:ascii="Segoe UI" w:hAnsi="Segoe UI" w:cs="Segoe UI"/>
                <w:sz w:val="14"/>
                <w:szCs w:val="14"/>
                <w:lang w:val="en-US"/>
              </w:rPr>
              <w:t>59</w:t>
            </w:r>
          </w:p>
        </w:tc>
        <w:tc>
          <w:tcPr>
            <w:tcW w:w="499"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i/>
                <w:sz w:val="14"/>
                <w:szCs w:val="14"/>
                <w:lang w:val="en-US"/>
              </w:rPr>
            </w:pPr>
            <w:r w:rsidRPr="0032613E">
              <w:rPr>
                <w:rFonts w:ascii="Segoe UI" w:hAnsi="Segoe UI" w:cs="Segoe UI"/>
                <w:i/>
                <w:sz w:val="14"/>
                <w:szCs w:val="14"/>
                <w:lang w:val="en-US"/>
              </w:rPr>
              <w:t>+12%</w:t>
            </w:r>
          </w:p>
        </w:tc>
        <w:tc>
          <w:tcPr>
            <w:tcW w:w="498" w:type="pct"/>
            <w:tcBorders>
              <w:top w:val="nil"/>
              <w:left w:val="nil"/>
              <w:bottom w:val="nil"/>
              <w:right w:val="nil"/>
            </w:tcBorders>
            <w:shd w:val="clear" w:color="auto" w:fill="auto"/>
            <w:vAlign w:val="center"/>
          </w:tcPr>
          <w:p w:rsidR="0032613E" w:rsidRPr="00966854" w:rsidRDefault="0032613E" w:rsidP="00966854">
            <w:pPr>
              <w:ind w:right="148"/>
              <w:jc w:val="right"/>
              <w:rPr>
                <w:rFonts w:ascii="Segoe UI" w:eastAsia="Times New Roman" w:hAnsi="Segoe UI" w:cs="Segoe UI"/>
                <w:bCs/>
                <w:color w:val="000000" w:themeColor="text1"/>
                <w:kern w:val="24"/>
                <w:sz w:val="14"/>
                <w:szCs w:val="14"/>
                <w:lang w:val="en-US" w:eastAsia="el-GR"/>
              </w:rPr>
            </w:pPr>
            <w:r w:rsidRPr="00966854">
              <w:rPr>
                <w:rFonts w:ascii="Segoe UI" w:eastAsia="Times New Roman" w:hAnsi="Segoe UI" w:cs="Segoe UI"/>
                <w:bCs/>
                <w:color w:val="000000" w:themeColor="text1"/>
                <w:kern w:val="24"/>
                <w:sz w:val="14"/>
                <w:szCs w:val="14"/>
                <w:lang w:val="en-US" w:eastAsia="el-GR"/>
              </w:rPr>
              <w:t>71</w:t>
            </w:r>
          </w:p>
        </w:tc>
        <w:tc>
          <w:tcPr>
            <w:tcW w:w="483" w:type="pct"/>
            <w:tcBorders>
              <w:top w:val="nil"/>
              <w:left w:val="nil"/>
              <w:bottom w:val="nil"/>
              <w:right w:val="nil"/>
            </w:tcBorders>
            <w:shd w:val="clear" w:color="auto" w:fill="auto"/>
            <w:tcMar>
              <w:top w:w="15" w:type="dxa"/>
              <w:left w:w="15" w:type="dxa"/>
              <w:bottom w:w="0" w:type="dxa"/>
              <w:right w:w="78"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i/>
                <w:sz w:val="14"/>
                <w:szCs w:val="14"/>
                <w:lang w:val="en-US"/>
              </w:rPr>
            </w:pPr>
            <w:r w:rsidRPr="0032613E">
              <w:rPr>
                <w:rFonts w:ascii="Segoe UI" w:hAnsi="Segoe UI" w:cs="Segoe UI"/>
                <w:i/>
                <w:sz w:val="14"/>
                <w:szCs w:val="14"/>
                <w:lang w:val="en-US"/>
              </w:rPr>
              <w:t>-7%</w:t>
            </w:r>
          </w:p>
        </w:tc>
      </w:tr>
      <w:tr w:rsidR="0032613E" w:rsidRPr="00E95FD5" w:rsidTr="00DD01F6">
        <w:trPr>
          <w:trHeight w:hRule="exact" w:val="227"/>
        </w:trPr>
        <w:tc>
          <w:tcPr>
            <w:tcW w:w="2520" w:type="pct"/>
            <w:tcBorders>
              <w:top w:val="nil"/>
              <w:left w:val="nil"/>
              <w:bottom w:val="nil"/>
              <w:right w:val="nil"/>
            </w:tcBorders>
            <w:shd w:val="clear" w:color="auto" w:fill="F2F2F2"/>
            <w:tcMar>
              <w:top w:w="15" w:type="dxa"/>
              <w:left w:w="42" w:type="dxa"/>
              <w:bottom w:w="0" w:type="dxa"/>
              <w:right w:w="15" w:type="dxa"/>
            </w:tcMar>
            <w:vAlign w:val="center"/>
            <w:hideMark/>
          </w:tcPr>
          <w:p w:rsidR="0032613E" w:rsidRPr="00E95FD5" w:rsidRDefault="0032613E">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themeColor="text1"/>
                <w:kern w:val="24"/>
                <w:sz w:val="14"/>
                <w:szCs w:val="14"/>
                <w:lang w:eastAsia="el-GR"/>
              </w:rPr>
              <w:t>Οργανικά έσοδα</w:t>
            </w:r>
          </w:p>
        </w:tc>
        <w:tc>
          <w:tcPr>
            <w:tcW w:w="500" w:type="pct"/>
            <w:tcBorders>
              <w:top w:val="nil"/>
              <w:left w:val="nil"/>
              <w:bottom w:val="nil"/>
              <w:right w:val="nil"/>
            </w:tcBorders>
            <w:shd w:val="clear" w:color="auto" w:fill="F2F2F2"/>
            <w:vAlign w:val="center"/>
          </w:tcPr>
          <w:p w:rsidR="0032613E" w:rsidRPr="0032613E" w:rsidRDefault="0032613E" w:rsidP="00487130">
            <w:pPr>
              <w:ind w:right="148"/>
              <w:jc w:val="right"/>
              <w:rPr>
                <w:rFonts w:ascii="Segoe UI" w:eastAsia="Times New Roman" w:hAnsi="Segoe UI" w:cs="Segoe UI"/>
                <w:b/>
                <w:bCs/>
                <w:color w:val="000000" w:themeColor="text1"/>
                <w:kern w:val="24"/>
                <w:sz w:val="14"/>
                <w:szCs w:val="14"/>
                <w:lang w:eastAsia="el-GR"/>
              </w:rPr>
            </w:pPr>
            <w:r w:rsidRPr="0032613E">
              <w:rPr>
                <w:rFonts w:ascii="Segoe UI" w:eastAsia="Times New Roman" w:hAnsi="Segoe UI" w:cs="Segoe UI"/>
                <w:b/>
                <w:bCs/>
                <w:color w:val="000000" w:themeColor="text1"/>
                <w:kern w:val="24"/>
                <w:sz w:val="14"/>
                <w:szCs w:val="14"/>
                <w:lang w:eastAsia="el-GR"/>
              </w:rPr>
              <w:t>343</w:t>
            </w:r>
          </w:p>
        </w:tc>
        <w:tc>
          <w:tcPr>
            <w:tcW w:w="500" w:type="pct"/>
            <w:tcBorders>
              <w:top w:val="nil"/>
              <w:left w:val="nil"/>
              <w:bottom w:val="nil"/>
              <w:right w:val="nil"/>
            </w:tcBorders>
            <w:shd w:val="clear" w:color="auto" w:fill="F2F2F2"/>
            <w:vAlign w:val="center"/>
          </w:tcPr>
          <w:p w:rsidR="0032613E" w:rsidRPr="0032613E" w:rsidRDefault="0032613E" w:rsidP="00487130">
            <w:pPr>
              <w:pStyle w:val="Web"/>
              <w:spacing w:before="0" w:beforeAutospacing="0" w:after="0" w:afterAutospacing="0"/>
              <w:ind w:right="148"/>
              <w:jc w:val="right"/>
              <w:textAlignment w:val="center"/>
              <w:rPr>
                <w:rFonts w:ascii="Segoe UI" w:hAnsi="Segoe UI" w:cs="Segoe UI"/>
                <w:b/>
                <w:sz w:val="14"/>
                <w:szCs w:val="14"/>
                <w:lang w:val="en-US"/>
              </w:rPr>
            </w:pPr>
            <w:r w:rsidRPr="0032613E">
              <w:rPr>
                <w:rFonts w:ascii="Segoe UI" w:hAnsi="Segoe UI" w:cs="Segoe UI"/>
                <w:b/>
                <w:sz w:val="14"/>
                <w:szCs w:val="14"/>
                <w:lang w:val="en-US"/>
              </w:rPr>
              <w:t>349</w:t>
            </w:r>
          </w:p>
        </w:tc>
        <w:tc>
          <w:tcPr>
            <w:tcW w:w="499" w:type="pct"/>
            <w:tcBorders>
              <w:top w:val="nil"/>
              <w:left w:val="nil"/>
              <w:bottom w:val="nil"/>
              <w:right w:val="nil"/>
            </w:tcBorders>
            <w:shd w:val="clear" w:color="auto" w:fill="F2F2F2"/>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b/>
                <w:i/>
                <w:sz w:val="14"/>
                <w:szCs w:val="14"/>
                <w:lang w:val="en-US"/>
              </w:rPr>
            </w:pPr>
            <w:r w:rsidRPr="0032613E">
              <w:rPr>
                <w:rFonts w:ascii="Segoe UI" w:hAnsi="Segoe UI" w:cs="Segoe UI"/>
                <w:b/>
                <w:i/>
                <w:sz w:val="14"/>
                <w:szCs w:val="14"/>
                <w:lang w:val="en-US"/>
              </w:rPr>
              <w:t>-2%</w:t>
            </w:r>
          </w:p>
        </w:tc>
        <w:tc>
          <w:tcPr>
            <w:tcW w:w="498" w:type="pct"/>
            <w:tcBorders>
              <w:top w:val="nil"/>
              <w:left w:val="nil"/>
              <w:bottom w:val="nil"/>
              <w:right w:val="nil"/>
            </w:tcBorders>
            <w:shd w:val="clear" w:color="auto" w:fill="F2F2F2"/>
            <w:vAlign w:val="center"/>
          </w:tcPr>
          <w:p w:rsidR="0032613E" w:rsidRPr="00966854" w:rsidRDefault="0032613E" w:rsidP="00966854">
            <w:pPr>
              <w:ind w:right="148"/>
              <w:jc w:val="right"/>
              <w:rPr>
                <w:rFonts w:ascii="Segoe UI" w:eastAsia="Times New Roman" w:hAnsi="Segoe UI" w:cs="Segoe UI"/>
                <w:b/>
                <w:bCs/>
                <w:color w:val="000000" w:themeColor="text1"/>
                <w:kern w:val="24"/>
                <w:sz w:val="14"/>
                <w:szCs w:val="14"/>
                <w:lang w:val="en-US" w:eastAsia="el-GR"/>
              </w:rPr>
            </w:pPr>
            <w:r w:rsidRPr="00966854">
              <w:rPr>
                <w:rFonts w:ascii="Segoe UI" w:eastAsia="Times New Roman" w:hAnsi="Segoe UI" w:cs="Segoe UI"/>
                <w:b/>
                <w:bCs/>
                <w:color w:val="000000" w:themeColor="text1"/>
                <w:kern w:val="24"/>
                <w:sz w:val="14"/>
                <w:szCs w:val="14"/>
                <w:lang w:val="en-US" w:eastAsia="el-GR"/>
              </w:rPr>
              <w:t>359</w:t>
            </w:r>
          </w:p>
        </w:tc>
        <w:tc>
          <w:tcPr>
            <w:tcW w:w="483" w:type="pct"/>
            <w:tcBorders>
              <w:top w:val="nil"/>
              <w:left w:val="nil"/>
              <w:bottom w:val="nil"/>
              <w:right w:val="nil"/>
            </w:tcBorders>
            <w:shd w:val="clear" w:color="auto" w:fill="F2F2F2"/>
            <w:tcMar>
              <w:top w:w="15" w:type="dxa"/>
              <w:left w:w="15" w:type="dxa"/>
              <w:bottom w:w="0" w:type="dxa"/>
              <w:right w:w="78"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b/>
                <w:i/>
                <w:sz w:val="14"/>
                <w:szCs w:val="14"/>
                <w:lang w:val="en-US"/>
              </w:rPr>
            </w:pPr>
            <w:r w:rsidRPr="0032613E">
              <w:rPr>
                <w:rFonts w:ascii="Segoe UI" w:hAnsi="Segoe UI" w:cs="Segoe UI"/>
                <w:b/>
                <w:i/>
                <w:sz w:val="14"/>
                <w:szCs w:val="14"/>
                <w:lang w:val="en-US"/>
              </w:rPr>
              <w:t>-4%</w:t>
            </w:r>
          </w:p>
        </w:tc>
      </w:tr>
      <w:tr w:rsidR="0032613E" w:rsidRPr="00E95FD5" w:rsidTr="00DD01F6">
        <w:trPr>
          <w:trHeight w:hRule="exact" w:val="227"/>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32613E" w:rsidRPr="00E95FD5" w:rsidRDefault="0032613E" w:rsidP="00FD4D79">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 xml:space="preserve">Έσοδα από </w:t>
            </w:r>
            <w:r w:rsidR="00286F74" w:rsidRPr="00286F74">
              <w:rPr>
                <w:rFonts w:ascii="Segoe UI" w:eastAsia="Segoe UI" w:hAnsi="Segoe UI" w:cs="Segoe UI"/>
                <w:color w:val="000000"/>
                <w:kern w:val="24"/>
                <w:sz w:val="14"/>
                <w:szCs w:val="14"/>
                <w:lang w:eastAsia="el-GR"/>
              </w:rPr>
              <w:t xml:space="preserve">χρηματοοικονομικές </w:t>
            </w:r>
            <w:r w:rsidRPr="00E95FD5">
              <w:rPr>
                <w:rFonts w:ascii="Segoe UI" w:eastAsia="Segoe UI" w:hAnsi="Segoe UI" w:cs="Segoe UI"/>
                <w:color w:val="000000"/>
                <w:kern w:val="24"/>
                <w:sz w:val="14"/>
                <w:szCs w:val="14"/>
                <w:lang w:eastAsia="el-GR"/>
              </w:rPr>
              <w:t>πράξεις και λοιπά έσοδα</w:t>
            </w:r>
            <w:r w:rsidRPr="0020487F">
              <w:rPr>
                <w:rFonts w:ascii="Segoe UI" w:eastAsia="Segoe UI" w:hAnsi="Segoe UI" w:cs="Segoe UI"/>
                <w:color w:val="000000"/>
                <w:kern w:val="24"/>
                <w:sz w:val="16"/>
                <w:szCs w:val="14"/>
                <w:vertAlign w:val="superscript"/>
                <w:lang w:eastAsia="el-GR"/>
              </w:rPr>
              <w:t>1</w:t>
            </w:r>
          </w:p>
        </w:tc>
        <w:tc>
          <w:tcPr>
            <w:tcW w:w="500" w:type="pct"/>
            <w:tcBorders>
              <w:top w:val="nil"/>
              <w:left w:val="nil"/>
              <w:bottom w:val="nil"/>
              <w:right w:val="nil"/>
            </w:tcBorders>
            <w:shd w:val="clear" w:color="auto" w:fill="auto"/>
            <w:vAlign w:val="center"/>
          </w:tcPr>
          <w:p w:rsidR="0032613E" w:rsidRPr="0032613E" w:rsidRDefault="0032613E" w:rsidP="004A319A">
            <w:pPr>
              <w:ind w:right="148"/>
              <w:jc w:val="right"/>
              <w:rPr>
                <w:rFonts w:ascii="Segoe UI" w:eastAsia="Times New Roman" w:hAnsi="Segoe UI" w:cs="Segoe UI"/>
                <w:bCs/>
                <w:color w:val="000000" w:themeColor="text1"/>
                <w:kern w:val="24"/>
                <w:sz w:val="14"/>
                <w:szCs w:val="14"/>
                <w:lang w:eastAsia="el-GR"/>
              </w:rPr>
            </w:pPr>
            <w:r w:rsidRPr="0032613E">
              <w:rPr>
                <w:rFonts w:ascii="Segoe UI" w:eastAsia="Times New Roman" w:hAnsi="Segoe UI" w:cs="Segoe UI"/>
                <w:bCs/>
                <w:color w:val="000000" w:themeColor="text1"/>
                <w:kern w:val="24"/>
                <w:sz w:val="14"/>
                <w:szCs w:val="14"/>
                <w:lang w:eastAsia="el-GR"/>
              </w:rPr>
              <w:t>775</w:t>
            </w:r>
          </w:p>
        </w:tc>
        <w:tc>
          <w:tcPr>
            <w:tcW w:w="500"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8"/>
              <w:jc w:val="right"/>
              <w:textAlignment w:val="center"/>
              <w:rPr>
                <w:rFonts w:ascii="Segoe UI" w:hAnsi="Segoe UI" w:cs="Segoe UI"/>
                <w:sz w:val="14"/>
                <w:szCs w:val="14"/>
                <w:lang w:val="en-US"/>
              </w:rPr>
            </w:pPr>
            <w:r w:rsidRPr="0032613E">
              <w:rPr>
                <w:rFonts w:ascii="Segoe UI" w:hAnsi="Segoe UI" w:cs="Segoe UI"/>
                <w:sz w:val="14"/>
                <w:szCs w:val="14"/>
                <w:lang w:val="en-US"/>
              </w:rPr>
              <w:t>100</w:t>
            </w:r>
          </w:p>
        </w:tc>
        <w:tc>
          <w:tcPr>
            <w:tcW w:w="499"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i/>
                <w:sz w:val="14"/>
                <w:szCs w:val="14"/>
                <w:lang w:val="en-US"/>
              </w:rPr>
            </w:pPr>
            <w:r w:rsidRPr="0032613E">
              <w:rPr>
                <w:rFonts w:ascii="Segoe UI" w:hAnsi="Segoe UI" w:cs="Segoe UI"/>
                <w:i/>
                <w:sz w:val="14"/>
                <w:szCs w:val="14"/>
                <w:lang w:val="en-US"/>
              </w:rPr>
              <w:t>&gt;100%</w:t>
            </w:r>
          </w:p>
        </w:tc>
        <w:tc>
          <w:tcPr>
            <w:tcW w:w="498" w:type="pct"/>
            <w:tcBorders>
              <w:top w:val="nil"/>
              <w:left w:val="nil"/>
              <w:bottom w:val="nil"/>
              <w:right w:val="nil"/>
            </w:tcBorders>
            <w:shd w:val="clear" w:color="auto" w:fill="auto"/>
            <w:vAlign w:val="center"/>
          </w:tcPr>
          <w:p w:rsidR="0032613E" w:rsidRPr="00966854" w:rsidRDefault="0032613E" w:rsidP="00966854">
            <w:pPr>
              <w:ind w:right="148"/>
              <w:jc w:val="right"/>
              <w:rPr>
                <w:rFonts w:ascii="Segoe UI" w:eastAsia="Times New Roman" w:hAnsi="Segoe UI" w:cs="Segoe UI"/>
                <w:bCs/>
                <w:color w:val="000000" w:themeColor="text1"/>
                <w:kern w:val="24"/>
                <w:sz w:val="14"/>
                <w:szCs w:val="14"/>
                <w:lang w:val="en-US" w:eastAsia="el-GR"/>
              </w:rPr>
            </w:pPr>
            <w:r w:rsidRPr="00966854">
              <w:rPr>
                <w:rFonts w:ascii="Segoe UI" w:eastAsia="Times New Roman" w:hAnsi="Segoe UI" w:cs="Segoe UI"/>
                <w:bCs/>
                <w:color w:val="000000" w:themeColor="text1"/>
                <w:kern w:val="24"/>
                <w:sz w:val="14"/>
                <w:szCs w:val="14"/>
                <w:lang w:val="en-US" w:eastAsia="el-GR"/>
              </w:rPr>
              <w:t>(17)</w:t>
            </w:r>
          </w:p>
        </w:tc>
        <w:tc>
          <w:tcPr>
            <w:tcW w:w="483" w:type="pct"/>
            <w:tcBorders>
              <w:top w:val="nil"/>
              <w:left w:val="nil"/>
              <w:bottom w:val="nil"/>
              <w:right w:val="nil"/>
            </w:tcBorders>
            <w:shd w:val="clear" w:color="auto" w:fill="auto"/>
            <w:tcMar>
              <w:top w:w="15" w:type="dxa"/>
              <w:left w:w="15" w:type="dxa"/>
              <w:bottom w:w="0" w:type="dxa"/>
              <w:right w:w="78"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i/>
                <w:sz w:val="14"/>
                <w:szCs w:val="14"/>
              </w:rPr>
            </w:pPr>
            <w:r>
              <w:rPr>
                <w:rFonts w:ascii="Segoe UI" w:hAnsi="Segoe UI" w:cs="Segoe UI"/>
                <w:i/>
                <w:sz w:val="14"/>
                <w:szCs w:val="14"/>
              </w:rPr>
              <w:t>--</w:t>
            </w:r>
          </w:p>
        </w:tc>
      </w:tr>
      <w:tr w:rsidR="0032613E" w:rsidRPr="00E95FD5" w:rsidTr="00DD01F6">
        <w:trPr>
          <w:trHeight w:hRule="exact" w:val="227"/>
        </w:trPr>
        <w:tc>
          <w:tcPr>
            <w:tcW w:w="2520" w:type="pct"/>
            <w:tcBorders>
              <w:top w:val="nil"/>
              <w:left w:val="nil"/>
              <w:bottom w:val="nil"/>
              <w:right w:val="nil"/>
            </w:tcBorders>
            <w:shd w:val="clear" w:color="auto" w:fill="F2F2F2"/>
            <w:tcMar>
              <w:top w:w="15" w:type="dxa"/>
              <w:left w:w="42" w:type="dxa"/>
              <w:bottom w:w="0" w:type="dxa"/>
              <w:right w:w="15" w:type="dxa"/>
            </w:tcMar>
            <w:vAlign w:val="center"/>
            <w:hideMark/>
          </w:tcPr>
          <w:p w:rsidR="0032613E" w:rsidRPr="00E95FD5" w:rsidRDefault="0032613E">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 xml:space="preserve">Καθαρά λειτουργικά έσοδα </w:t>
            </w:r>
          </w:p>
        </w:tc>
        <w:tc>
          <w:tcPr>
            <w:tcW w:w="500" w:type="pct"/>
            <w:tcBorders>
              <w:top w:val="nil"/>
              <w:left w:val="nil"/>
              <w:bottom w:val="nil"/>
              <w:right w:val="nil"/>
            </w:tcBorders>
            <w:shd w:val="clear" w:color="auto" w:fill="F2F2F2"/>
            <w:vAlign w:val="center"/>
          </w:tcPr>
          <w:p w:rsidR="0032613E" w:rsidRPr="0032613E" w:rsidRDefault="0032613E" w:rsidP="00487130">
            <w:pPr>
              <w:ind w:right="148"/>
              <w:jc w:val="right"/>
              <w:rPr>
                <w:rFonts w:ascii="Segoe UI" w:eastAsia="Times New Roman" w:hAnsi="Segoe UI" w:cs="Segoe UI"/>
                <w:b/>
                <w:bCs/>
                <w:color w:val="000000" w:themeColor="text1"/>
                <w:kern w:val="24"/>
                <w:sz w:val="14"/>
                <w:szCs w:val="14"/>
                <w:lang w:eastAsia="el-GR"/>
              </w:rPr>
            </w:pPr>
            <w:r w:rsidRPr="0032613E">
              <w:rPr>
                <w:rFonts w:ascii="Segoe UI" w:eastAsia="Times New Roman" w:hAnsi="Segoe UI" w:cs="Segoe UI"/>
                <w:b/>
                <w:bCs/>
                <w:color w:val="000000" w:themeColor="text1"/>
                <w:kern w:val="24"/>
                <w:sz w:val="14"/>
                <w:szCs w:val="14"/>
                <w:lang w:eastAsia="el-GR"/>
              </w:rPr>
              <w:t>1,119</w:t>
            </w:r>
          </w:p>
        </w:tc>
        <w:tc>
          <w:tcPr>
            <w:tcW w:w="500" w:type="pct"/>
            <w:tcBorders>
              <w:top w:val="nil"/>
              <w:left w:val="nil"/>
              <w:bottom w:val="nil"/>
              <w:right w:val="nil"/>
            </w:tcBorders>
            <w:shd w:val="clear" w:color="auto" w:fill="F2F2F2"/>
            <w:vAlign w:val="center"/>
          </w:tcPr>
          <w:p w:rsidR="0032613E" w:rsidRPr="0032613E" w:rsidRDefault="0032613E" w:rsidP="00487130">
            <w:pPr>
              <w:pStyle w:val="Web"/>
              <w:spacing w:before="0" w:beforeAutospacing="0" w:after="0" w:afterAutospacing="0"/>
              <w:ind w:right="148"/>
              <w:jc w:val="right"/>
              <w:textAlignment w:val="center"/>
              <w:rPr>
                <w:rFonts w:ascii="Segoe UI" w:hAnsi="Segoe UI" w:cs="Segoe UI"/>
                <w:b/>
                <w:sz w:val="14"/>
                <w:szCs w:val="14"/>
                <w:lang w:val="en-US"/>
              </w:rPr>
            </w:pPr>
            <w:r w:rsidRPr="0032613E">
              <w:rPr>
                <w:rFonts w:ascii="Segoe UI" w:hAnsi="Segoe UI" w:cs="Segoe UI"/>
                <w:b/>
                <w:sz w:val="14"/>
                <w:szCs w:val="14"/>
                <w:lang w:val="en-US"/>
              </w:rPr>
              <w:t>448</w:t>
            </w:r>
          </w:p>
        </w:tc>
        <w:tc>
          <w:tcPr>
            <w:tcW w:w="499" w:type="pct"/>
            <w:tcBorders>
              <w:top w:val="nil"/>
              <w:left w:val="nil"/>
              <w:bottom w:val="nil"/>
              <w:right w:val="nil"/>
            </w:tcBorders>
            <w:shd w:val="clear" w:color="auto" w:fill="F2F2F2"/>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b/>
                <w:i/>
                <w:sz w:val="14"/>
                <w:szCs w:val="14"/>
                <w:lang w:val="en-US"/>
              </w:rPr>
            </w:pPr>
            <w:r w:rsidRPr="0032613E">
              <w:rPr>
                <w:rFonts w:ascii="Segoe UI" w:hAnsi="Segoe UI" w:cs="Segoe UI"/>
                <w:b/>
                <w:i/>
                <w:sz w:val="14"/>
                <w:szCs w:val="14"/>
                <w:lang w:val="en-US"/>
              </w:rPr>
              <w:t>&gt;100%</w:t>
            </w:r>
          </w:p>
        </w:tc>
        <w:tc>
          <w:tcPr>
            <w:tcW w:w="498" w:type="pct"/>
            <w:tcBorders>
              <w:top w:val="nil"/>
              <w:left w:val="nil"/>
              <w:bottom w:val="nil"/>
              <w:right w:val="nil"/>
            </w:tcBorders>
            <w:shd w:val="clear" w:color="auto" w:fill="F2F2F2"/>
            <w:vAlign w:val="center"/>
          </w:tcPr>
          <w:p w:rsidR="0032613E" w:rsidRPr="00966854" w:rsidRDefault="0032613E" w:rsidP="00966854">
            <w:pPr>
              <w:ind w:right="148"/>
              <w:jc w:val="right"/>
              <w:rPr>
                <w:rFonts w:ascii="Segoe UI" w:eastAsia="Times New Roman" w:hAnsi="Segoe UI" w:cs="Segoe UI"/>
                <w:b/>
                <w:bCs/>
                <w:color w:val="000000" w:themeColor="text1"/>
                <w:kern w:val="24"/>
                <w:sz w:val="14"/>
                <w:szCs w:val="14"/>
                <w:lang w:val="en-US" w:eastAsia="el-GR"/>
              </w:rPr>
            </w:pPr>
            <w:r w:rsidRPr="00966854">
              <w:rPr>
                <w:rFonts w:ascii="Segoe UI" w:eastAsia="Times New Roman" w:hAnsi="Segoe UI" w:cs="Segoe UI"/>
                <w:b/>
                <w:bCs/>
                <w:color w:val="000000" w:themeColor="text1"/>
                <w:kern w:val="24"/>
                <w:sz w:val="14"/>
                <w:szCs w:val="14"/>
                <w:lang w:val="en-US" w:eastAsia="el-GR"/>
              </w:rPr>
              <w:t>342</w:t>
            </w:r>
          </w:p>
        </w:tc>
        <w:tc>
          <w:tcPr>
            <w:tcW w:w="483" w:type="pct"/>
            <w:tcBorders>
              <w:top w:val="nil"/>
              <w:left w:val="nil"/>
              <w:bottom w:val="nil"/>
              <w:right w:val="nil"/>
            </w:tcBorders>
            <w:shd w:val="clear" w:color="auto" w:fill="F2F2F2"/>
            <w:tcMar>
              <w:top w:w="15" w:type="dxa"/>
              <w:left w:w="15" w:type="dxa"/>
              <w:bottom w:w="0" w:type="dxa"/>
              <w:right w:w="78"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b/>
                <w:i/>
                <w:sz w:val="14"/>
                <w:szCs w:val="14"/>
                <w:lang w:val="en-US"/>
              </w:rPr>
            </w:pPr>
            <w:r w:rsidRPr="0032613E">
              <w:rPr>
                <w:rFonts w:ascii="Segoe UI" w:hAnsi="Segoe UI" w:cs="Segoe UI"/>
                <w:b/>
                <w:i/>
                <w:sz w:val="14"/>
                <w:szCs w:val="14"/>
                <w:lang w:val="en-US"/>
              </w:rPr>
              <w:t>&gt;100%</w:t>
            </w:r>
          </w:p>
        </w:tc>
      </w:tr>
      <w:tr w:rsidR="0032613E" w:rsidRPr="00E95FD5" w:rsidTr="00DD01F6">
        <w:trPr>
          <w:trHeight w:hRule="exact" w:val="227"/>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32613E" w:rsidRPr="00E95FD5" w:rsidRDefault="0032613E">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Λειτουργικές δαπάνες</w:t>
            </w:r>
          </w:p>
        </w:tc>
        <w:tc>
          <w:tcPr>
            <w:tcW w:w="500" w:type="pct"/>
            <w:tcBorders>
              <w:top w:val="nil"/>
              <w:left w:val="nil"/>
              <w:bottom w:val="nil"/>
              <w:right w:val="nil"/>
            </w:tcBorders>
            <w:shd w:val="clear" w:color="auto" w:fill="auto"/>
            <w:vAlign w:val="center"/>
          </w:tcPr>
          <w:p w:rsidR="0032613E" w:rsidRPr="0032613E" w:rsidRDefault="0032613E" w:rsidP="00487130">
            <w:pPr>
              <w:ind w:right="148"/>
              <w:jc w:val="right"/>
              <w:rPr>
                <w:rFonts w:ascii="Segoe UI" w:eastAsia="Times New Roman" w:hAnsi="Segoe UI" w:cs="Segoe UI"/>
                <w:bCs/>
                <w:color w:val="000000" w:themeColor="text1"/>
                <w:kern w:val="24"/>
                <w:sz w:val="14"/>
                <w:szCs w:val="14"/>
                <w:lang w:eastAsia="el-GR"/>
              </w:rPr>
            </w:pPr>
            <w:r w:rsidRPr="0032613E">
              <w:rPr>
                <w:rFonts w:ascii="Segoe UI" w:eastAsia="Times New Roman" w:hAnsi="Segoe UI" w:cs="Segoe UI"/>
                <w:bCs/>
                <w:color w:val="000000" w:themeColor="text1"/>
                <w:kern w:val="24"/>
                <w:sz w:val="14"/>
                <w:szCs w:val="14"/>
                <w:lang w:eastAsia="el-GR"/>
              </w:rPr>
              <w:t>(207)</w:t>
            </w:r>
          </w:p>
        </w:tc>
        <w:tc>
          <w:tcPr>
            <w:tcW w:w="500"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8"/>
              <w:jc w:val="right"/>
              <w:textAlignment w:val="center"/>
              <w:rPr>
                <w:rFonts w:ascii="Segoe UI" w:hAnsi="Segoe UI" w:cs="Segoe UI"/>
                <w:sz w:val="14"/>
                <w:szCs w:val="14"/>
                <w:lang w:val="en-US"/>
              </w:rPr>
            </w:pPr>
            <w:r w:rsidRPr="0032613E">
              <w:rPr>
                <w:rFonts w:ascii="Segoe UI" w:hAnsi="Segoe UI" w:cs="Segoe UI"/>
                <w:sz w:val="14"/>
                <w:szCs w:val="14"/>
                <w:lang w:val="en-US"/>
              </w:rPr>
              <w:t>(203)</w:t>
            </w:r>
          </w:p>
        </w:tc>
        <w:tc>
          <w:tcPr>
            <w:tcW w:w="499"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i/>
                <w:sz w:val="14"/>
                <w:szCs w:val="14"/>
                <w:lang w:val="en-US"/>
              </w:rPr>
            </w:pPr>
            <w:r w:rsidRPr="0032613E">
              <w:rPr>
                <w:rFonts w:ascii="Segoe UI" w:hAnsi="Segoe UI" w:cs="Segoe UI"/>
                <w:i/>
                <w:sz w:val="14"/>
                <w:szCs w:val="14"/>
                <w:lang w:val="en-US"/>
              </w:rPr>
              <w:t>+2%</w:t>
            </w:r>
          </w:p>
        </w:tc>
        <w:tc>
          <w:tcPr>
            <w:tcW w:w="498" w:type="pct"/>
            <w:tcBorders>
              <w:top w:val="nil"/>
              <w:left w:val="nil"/>
              <w:bottom w:val="nil"/>
              <w:right w:val="nil"/>
            </w:tcBorders>
            <w:shd w:val="clear" w:color="auto" w:fill="auto"/>
            <w:vAlign w:val="center"/>
          </w:tcPr>
          <w:p w:rsidR="0032613E" w:rsidRPr="00966854" w:rsidRDefault="0032613E" w:rsidP="00966854">
            <w:pPr>
              <w:ind w:right="148"/>
              <w:jc w:val="right"/>
              <w:rPr>
                <w:rFonts w:ascii="Segoe UI" w:eastAsia="Times New Roman" w:hAnsi="Segoe UI" w:cs="Segoe UI"/>
                <w:bCs/>
                <w:color w:val="000000" w:themeColor="text1"/>
                <w:kern w:val="24"/>
                <w:sz w:val="14"/>
                <w:szCs w:val="14"/>
                <w:lang w:val="en-US" w:eastAsia="el-GR"/>
              </w:rPr>
            </w:pPr>
            <w:r w:rsidRPr="00966854">
              <w:rPr>
                <w:rFonts w:ascii="Segoe UI" w:eastAsia="Times New Roman" w:hAnsi="Segoe UI" w:cs="Segoe UI"/>
                <w:bCs/>
                <w:color w:val="000000" w:themeColor="text1"/>
                <w:kern w:val="24"/>
                <w:sz w:val="14"/>
                <w:szCs w:val="14"/>
                <w:lang w:val="en-US" w:eastAsia="el-GR"/>
              </w:rPr>
              <w:t>(221)</w:t>
            </w:r>
          </w:p>
        </w:tc>
        <w:tc>
          <w:tcPr>
            <w:tcW w:w="483" w:type="pct"/>
            <w:tcBorders>
              <w:top w:val="nil"/>
              <w:left w:val="nil"/>
              <w:bottom w:val="nil"/>
              <w:right w:val="nil"/>
            </w:tcBorders>
            <w:shd w:val="clear" w:color="auto" w:fill="auto"/>
            <w:tcMar>
              <w:top w:w="15" w:type="dxa"/>
              <w:left w:w="15" w:type="dxa"/>
              <w:bottom w:w="0" w:type="dxa"/>
              <w:right w:w="78"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i/>
                <w:sz w:val="14"/>
                <w:szCs w:val="14"/>
                <w:lang w:val="en-US"/>
              </w:rPr>
            </w:pPr>
            <w:r w:rsidRPr="0032613E">
              <w:rPr>
                <w:rFonts w:ascii="Segoe UI" w:hAnsi="Segoe UI" w:cs="Segoe UI"/>
                <w:i/>
                <w:sz w:val="14"/>
                <w:szCs w:val="14"/>
                <w:lang w:val="en-US"/>
              </w:rPr>
              <w:t>-7%</w:t>
            </w:r>
          </w:p>
        </w:tc>
      </w:tr>
      <w:tr w:rsidR="0032613E" w:rsidRPr="00E95FD5" w:rsidTr="00DD01F6">
        <w:trPr>
          <w:trHeight w:hRule="exact" w:val="227"/>
        </w:trPr>
        <w:tc>
          <w:tcPr>
            <w:tcW w:w="2520" w:type="pct"/>
            <w:tcBorders>
              <w:top w:val="nil"/>
              <w:left w:val="nil"/>
              <w:bottom w:val="nil"/>
              <w:right w:val="nil"/>
            </w:tcBorders>
            <w:shd w:val="clear" w:color="auto" w:fill="F2F2F2"/>
            <w:tcMar>
              <w:top w:w="15" w:type="dxa"/>
              <w:left w:w="42" w:type="dxa"/>
              <w:bottom w:w="0" w:type="dxa"/>
              <w:right w:w="15" w:type="dxa"/>
            </w:tcMar>
            <w:vAlign w:val="center"/>
            <w:hideMark/>
          </w:tcPr>
          <w:p w:rsidR="0032613E" w:rsidRPr="00E95FD5" w:rsidRDefault="0032613E">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 xml:space="preserve">Οργανικά κέρδη / (ζημίες) προ προβλέψεων </w:t>
            </w:r>
          </w:p>
        </w:tc>
        <w:tc>
          <w:tcPr>
            <w:tcW w:w="500" w:type="pct"/>
            <w:tcBorders>
              <w:top w:val="nil"/>
              <w:left w:val="nil"/>
              <w:bottom w:val="nil"/>
              <w:right w:val="nil"/>
            </w:tcBorders>
            <w:shd w:val="clear" w:color="auto" w:fill="F2F2F2"/>
            <w:vAlign w:val="center"/>
          </w:tcPr>
          <w:p w:rsidR="0032613E" w:rsidRPr="0032613E" w:rsidRDefault="0032613E" w:rsidP="00487130">
            <w:pPr>
              <w:ind w:right="148"/>
              <w:jc w:val="right"/>
              <w:rPr>
                <w:rFonts w:ascii="Segoe UI" w:eastAsia="Times New Roman" w:hAnsi="Segoe UI" w:cs="Segoe UI"/>
                <w:b/>
                <w:bCs/>
                <w:color w:val="000000" w:themeColor="text1"/>
                <w:kern w:val="24"/>
                <w:sz w:val="14"/>
                <w:szCs w:val="14"/>
                <w:lang w:val="en-US" w:eastAsia="el-GR"/>
              </w:rPr>
            </w:pPr>
            <w:r w:rsidRPr="0032613E">
              <w:rPr>
                <w:rFonts w:ascii="Segoe UI" w:eastAsia="Times New Roman" w:hAnsi="Segoe UI" w:cs="Segoe UI"/>
                <w:b/>
                <w:bCs/>
                <w:color w:val="000000" w:themeColor="text1"/>
                <w:kern w:val="24"/>
                <w:sz w:val="14"/>
                <w:szCs w:val="14"/>
                <w:lang w:val="en-US" w:eastAsia="el-GR"/>
              </w:rPr>
              <w:t>137</w:t>
            </w:r>
          </w:p>
        </w:tc>
        <w:tc>
          <w:tcPr>
            <w:tcW w:w="500" w:type="pct"/>
            <w:tcBorders>
              <w:top w:val="nil"/>
              <w:left w:val="nil"/>
              <w:bottom w:val="nil"/>
              <w:right w:val="nil"/>
            </w:tcBorders>
            <w:shd w:val="clear" w:color="auto" w:fill="F2F2F2"/>
            <w:vAlign w:val="center"/>
          </w:tcPr>
          <w:p w:rsidR="0032613E" w:rsidRPr="0032613E" w:rsidRDefault="0032613E" w:rsidP="00487130">
            <w:pPr>
              <w:pStyle w:val="Web"/>
              <w:spacing w:before="0" w:beforeAutospacing="0" w:after="0" w:afterAutospacing="0"/>
              <w:ind w:right="148"/>
              <w:jc w:val="right"/>
              <w:textAlignment w:val="center"/>
              <w:rPr>
                <w:rFonts w:ascii="Segoe UI" w:hAnsi="Segoe UI" w:cs="Segoe UI"/>
                <w:b/>
                <w:sz w:val="14"/>
                <w:szCs w:val="14"/>
                <w:lang w:val="en-US"/>
              </w:rPr>
            </w:pPr>
            <w:r w:rsidRPr="0032613E">
              <w:rPr>
                <w:rFonts w:ascii="Segoe UI" w:hAnsi="Segoe UI" w:cs="Segoe UI"/>
                <w:b/>
                <w:sz w:val="14"/>
                <w:szCs w:val="14"/>
                <w:lang w:val="en-US"/>
              </w:rPr>
              <w:t>145</w:t>
            </w:r>
          </w:p>
        </w:tc>
        <w:tc>
          <w:tcPr>
            <w:tcW w:w="499" w:type="pct"/>
            <w:tcBorders>
              <w:top w:val="nil"/>
              <w:left w:val="nil"/>
              <w:bottom w:val="nil"/>
              <w:right w:val="nil"/>
            </w:tcBorders>
            <w:shd w:val="clear" w:color="auto" w:fill="F2F2F2"/>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b/>
                <w:i/>
                <w:sz w:val="14"/>
                <w:szCs w:val="14"/>
                <w:lang w:val="en-US"/>
              </w:rPr>
            </w:pPr>
            <w:r w:rsidRPr="0032613E">
              <w:rPr>
                <w:rFonts w:ascii="Segoe UI" w:hAnsi="Segoe UI" w:cs="Segoe UI"/>
                <w:b/>
                <w:i/>
                <w:sz w:val="14"/>
                <w:szCs w:val="14"/>
                <w:lang w:val="en-US"/>
              </w:rPr>
              <w:t>-6%</w:t>
            </w:r>
          </w:p>
        </w:tc>
        <w:tc>
          <w:tcPr>
            <w:tcW w:w="498" w:type="pct"/>
            <w:tcBorders>
              <w:top w:val="nil"/>
              <w:left w:val="nil"/>
              <w:bottom w:val="nil"/>
              <w:right w:val="nil"/>
            </w:tcBorders>
            <w:shd w:val="clear" w:color="auto" w:fill="F2F2F2"/>
            <w:vAlign w:val="center"/>
          </w:tcPr>
          <w:p w:rsidR="0032613E" w:rsidRPr="00966854" w:rsidRDefault="0032613E" w:rsidP="00966854">
            <w:pPr>
              <w:ind w:right="148"/>
              <w:jc w:val="right"/>
              <w:rPr>
                <w:rFonts w:ascii="Segoe UI" w:eastAsia="Times New Roman" w:hAnsi="Segoe UI" w:cs="Segoe UI"/>
                <w:b/>
                <w:bCs/>
                <w:color w:val="000000" w:themeColor="text1"/>
                <w:kern w:val="24"/>
                <w:sz w:val="14"/>
                <w:szCs w:val="14"/>
                <w:lang w:val="en-US" w:eastAsia="el-GR"/>
              </w:rPr>
            </w:pPr>
            <w:r w:rsidRPr="00966854">
              <w:rPr>
                <w:rFonts w:ascii="Segoe UI" w:eastAsia="Times New Roman" w:hAnsi="Segoe UI" w:cs="Segoe UI"/>
                <w:b/>
                <w:bCs/>
                <w:color w:val="000000" w:themeColor="text1"/>
                <w:kern w:val="24"/>
                <w:sz w:val="14"/>
                <w:szCs w:val="14"/>
                <w:lang w:val="en-US" w:eastAsia="el-GR"/>
              </w:rPr>
              <w:t>138</w:t>
            </w:r>
          </w:p>
        </w:tc>
        <w:tc>
          <w:tcPr>
            <w:tcW w:w="483" w:type="pct"/>
            <w:tcBorders>
              <w:top w:val="nil"/>
              <w:left w:val="nil"/>
              <w:bottom w:val="nil"/>
              <w:right w:val="nil"/>
            </w:tcBorders>
            <w:shd w:val="clear" w:color="auto" w:fill="F2F2F2"/>
            <w:tcMar>
              <w:top w:w="15" w:type="dxa"/>
              <w:left w:w="15" w:type="dxa"/>
              <w:bottom w:w="0" w:type="dxa"/>
              <w:right w:w="78"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i/>
                <w:sz w:val="14"/>
                <w:szCs w:val="14"/>
                <w:lang w:val="en-US"/>
              </w:rPr>
            </w:pPr>
            <w:r w:rsidRPr="0032613E">
              <w:rPr>
                <w:rFonts w:ascii="Segoe UI" w:hAnsi="Segoe UI" w:cs="Segoe UI"/>
                <w:i/>
                <w:sz w:val="14"/>
                <w:szCs w:val="14"/>
                <w:lang w:val="en-US"/>
              </w:rPr>
              <w:t>-</w:t>
            </w:r>
            <w:r w:rsidRPr="0032613E">
              <w:rPr>
                <w:rFonts w:ascii="Segoe UI" w:hAnsi="Segoe UI" w:cs="Segoe UI"/>
                <w:b/>
                <w:i/>
                <w:sz w:val="14"/>
                <w:szCs w:val="14"/>
                <w:lang w:val="en-US"/>
              </w:rPr>
              <w:t>1%</w:t>
            </w:r>
          </w:p>
        </w:tc>
      </w:tr>
      <w:tr w:rsidR="0032613E" w:rsidRPr="00E95FD5" w:rsidTr="00DD01F6">
        <w:trPr>
          <w:trHeight w:hRule="exact" w:val="227"/>
        </w:trPr>
        <w:tc>
          <w:tcPr>
            <w:tcW w:w="2520" w:type="pct"/>
            <w:tcBorders>
              <w:top w:val="nil"/>
              <w:left w:val="nil"/>
              <w:bottom w:val="nil"/>
              <w:right w:val="nil"/>
            </w:tcBorders>
            <w:shd w:val="clear" w:color="auto" w:fill="F2F2F2"/>
            <w:tcMar>
              <w:top w:w="15" w:type="dxa"/>
              <w:left w:w="42" w:type="dxa"/>
              <w:bottom w:w="0" w:type="dxa"/>
              <w:right w:w="15" w:type="dxa"/>
            </w:tcMar>
            <w:vAlign w:val="center"/>
            <w:hideMark/>
          </w:tcPr>
          <w:p w:rsidR="0032613E" w:rsidRPr="00E95FD5" w:rsidRDefault="0032613E">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Κέρδη / (ζημίες) προ προβλέψεων</w:t>
            </w:r>
          </w:p>
        </w:tc>
        <w:tc>
          <w:tcPr>
            <w:tcW w:w="500" w:type="pct"/>
            <w:tcBorders>
              <w:top w:val="nil"/>
              <w:left w:val="nil"/>
              <w:bottom w:val="nil"/>
              <w:right w:val="nil"/>
            </w:tcBorders>
            <w:shd w:val="clear" w:color="auto" w:fill="F2F2F2"/>
            <w:vAlign w:val="center"/>
          </w:tcPr>
          <w:p w:rsidR="0032613E" w:rsidRPr="0032613E" w:rsidRDefault="0032613E" w:rsidP="00487130">
            <w:pPr>
              <w:ind w:right="148"/>
              <w:jc w:val="right"/>
              <w:rPr>
                <w:rFonts w:ascii="Segoe UI" w:eastAsia="Times New Roman" w:hAnsi="Segoe UI" w:cs="Segoe UI"/>
                <w:b/>
                <w:bCs/>
                <w:color w:val="000000" w:themeColor="text1"/>
                <w:kern w:val="24"/>
                <w:sz w:val="14"/>
                <w:szCs w:val="14"/>
                <w:lang w:eastAsia="el-GR"/>
              </w:rPr>
            </w:pPr>
            <w:r w:rsidRPr="0032613E">
              <w:rPr>
                <w:rFonts w:ascii="Segoe UI" w:eastAsia="Times New Roman" w:hAnsi="Segoe UI" w:cs="Segoe UI"/>
                <w:b/>
                <w:bCs/>
                <w:color w:val="000000" w:themeColor="text1"/>
                <w:kern w:val="24"/>
                <w:sz w:val="14"/>
                <w:szCs w:val="14"/>
                <w:lang w:eastAsia="el-GR"/>
              </w:rPr>
              <w:t>912</w:t>
            </w:r>
          </w:p>
        </w:tc>
        <w:tc>
          <w:tcPr>
            <w:tcW w:w="500" w:type="pct"/>
            <w:tcBorders>
              <w:top w:val="nil"/>
              <w:left w:val="nil"/>
              <w:bottom w:val="nil"/>
              <w:right w:val="nil"/>
            </w:tcBorders>
            <w:shd w:val="clear" w:color="auto" w:fill="F2F2F2"/>
            <w:vAlign w:val="center"/>
          </w:tcPr>
          <w:p w:rsidR="0032613E" w:rsidRPr="0032613E" w:rsidRDefault="0032613E" w:rsidP="00487130">
            <w:pPr>
              <w:pStyle w:val="Web"/>
              <w:spacing w:before="0" w:beforeAutospacing="0" w:after="0" w:afterAutospacing="0"/>
              <w:ind w:right="148"/>
              <w:jc w:val="right"/>
              <w:textAlignment w:val="center"/>
              <w:rPr>
                <w:rFonts w:ascii="Segoe UI" w:hAnsi="Segoe UI" w:cs="Segoe UI"/>
                <w:b/>
                <w:sz w:val="14"/>
                <w:szCs w:val="14"/>
                <w:lang w:val="en-US"/>
              </w:rPr>
            </w:pPr>
            <w:r w:rsidRPr="0032613E">
              <w:rPr>
                <w:rFonts w:ascii="Segoe UI" w:hAnsi="Segoe UI" w:cs="Segoe UI"/>
                <w:b/>
                <w:sz w:val="14"/>
                <w:szCs w:val="14"/>
                <w:lang w:val="en-US"/>
              </w:rPr>
              <w:t>245</w:t>
            </w:r>
          </w:p>
        </w:tc>
        <w:tc>
          <w:tcPr>
            <w:tcW w:w="499" w:type="pct"/>
            <w:tcBorders>
              <w:top w:val="nil"/>
              <w:left w:val="nil"/>
              <w:bottom w:val="nil"/>
              <w:right w:val="nil"/>
            </w:tcBorders>
            <w:shd w:val="clear" w:color="auto" w:fill="F2F2F2"/>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b/>
                <w:i/>
                <w:sz w:val="14"/>
                <w:szCs w:val="14"/>
                <w:lang w:val="en-US"/>
              </w:rPr>
            </w:pPr>
            <w:r w:rsidRPr="0032613E">
              <w:rPr>
                <w:rFonts w:ascii="Segoe UI" w:hAnsi="Segoe UI" w:cs="Segoe UI"/>
                <w:b/>
                <w:i/>
                <w:sz w:val="14"/>
                <w:szCs w:val="14"/>
                <w:lang w:val="en-US"/>
              </w:rPr>
              <w:t>&gt;100%</w:t>
            </w:r>
          </w:p>
        </w:tc>
        <w:tc>
          <w:tcPr>
            <w:tcW w:w="498" w:type="pct"/>
            <w:tcBorders>
              <w:top w:val="nil"/>
              <w:left w:val="nil"/>
              <w:bottom w:val="nil"/>
              <w:right w:val="nil"/>
            </w:tcBorders>
            <w:shd w:val="clear" w:color="auto" w:fill="F2F2F2"/>
            <w:vAlign w:val="center"/>
          </w:tcPr>
          <w:p w:rsidR="0032613E" w:rsidRPr="00966854" w:rsidRDefault="0032613E" w:rsidP="00966854">
            <w:pPr>
              <w:ind w:right="148"/>
              <w:jc w:val="right"/>
              <w:rPr>
                <w:rFonts w:ascii="Segoe UI" w:eastAsia="Times New Roman" w:hAnsi="Segoe UI" w:cs="Segoe UI"/>
                <w:b/>
                <w:bCs/>
                <w:color w:val="000000" w:themeColor="text1"/>
                <w:kern w:val="24"/>
                <w:sz w:val="14"/>
                <w:szCs w:val="14"/>
                <w:lang w:val="en-US" w:eastAsia="el-GR"/>
              </w:rPr>
            </w:pPr>
            <w:r w:rsidRPr="00966854">
              <w:rPr>
                <w:rFonts w:ascii="Segoe UI" w:eastAsia="Times New Roman" w:hAnsi="Segoe UI" w:cs="Segoe UI"/>
                <w:b/>
                <w:bCs/>
                <w:color w:val="000000" w:themeColor="text1"/>
                <w:kern w:val="24"/>
                <w:sz w:val="14"/>
                <w:szCs w:val="14"/>
                <w:lang w:val="en-US" w:eastAsia="el-GR"/>
              </w:rPr>
              <w:t>120</w:t>
            </w:r>
          </w:p>
        </w:tc>
        <w:tc>
          <w:tcPr>
            <w:tcW w:w="483" w:type="pct"/>
            <w:tcBorders>
              <w:top w:val="nil"/>
              <w:left w:val="nil"/>
              <w:bottom w:val="nil"/>
              <w:right w:val="nil"/>
            </w:tcBorders>
            <w:shd w:val="clear" w:color="auto" w:fill="F2F2F2"/>
            <w:tcMar>
              <w:top w:w="15" w:type="dxa"/>
              <w:left w:w="15" w:type="dxa"/>
              <w:bottom w:w="0" w:type="dxa"/>
              <w:right w:w="78"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b/>
                <w:i/>
                <w:sz w:val="14"/>
                <w:szCs w:val="14"/>
                <w:lang w:val="en-US"/>
              </w:rPr>
            </w:pPr>
            <w:r w:rsidRPr="0032613E">
              <w:rPr>
                <w:rFonts w:ascii="Segoe UI" w:hAnsi="Segoe UI" w:cs="Segoe UI"/>
                <w:b/>
                <w:i/>
                <w:sz w:val="14"/>
                <w:szCs w:val="14"/>
                <w:lang w:val="en-US"/>
              </w:rPr>
              <w:t>&gt;100%</w:t>
            </w:r>
          </w:p>
        </w:tc>
      </w:tr>
      <w:tr w:rsidR="0032613E" w:rsidRPr="00E95FD5" w:rsidTr="00DD01F6">
        <w:trPr>
          <w:trHeight w:hRule="exact" w:val="227"/>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32613E" w:rsidRPr="00E95FD5" w:rsidRDefault="0032613E">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Προβλέψεις για επισφαλή δάνεια</w:t>
            </w:r>
          </w:p>
        </w:tc>
        <w:tc>
          <w:tcPr>
            <w:tcW w:w="500" w:type="pct"/>
            <w:tcBorders>
              <w:top w:val="nil"/>
              <w:left w:val="nil"/>
              <w:bottom w:val="nil"/>
              <w:right w:val="nil"/>
            </w:tcBorders>
            <w:shd w:val="clear" w:color="auto" w:fill="auto"/>
            <w:vAlign w:val="center"/>
          </w:tcPr>
          <w:p w:rsidR="0032613E" w:rsidRPr="0032613E" w:rsidRDefault="0032613E" w:rsidP="00487130">
            <w:pPr>
              <w:ind w:right="148"/>
              <w:jc w:val="right"/>
              <w:rPr>
                <w:rFonts w:ascii="Segoe UI" w:eastAsia="Times New Roman" w:hAnsi="Segoe UI" w:cs="Segoe UI"/>
                <w:bCs/>
                <w:color w:val="000000" w:themeColor="text1"/>
                <w:kern w:val="24"/>
                <w:sz w:val="14"/>
                <w:szCs w:val="14"/>
                <w:lang w:eastAsia="el-GR"/>
              </w:rPr>
            </w:pPr>
            <w:r w:rsidRPr="0032613E">
              <w:rPr>
                <w:rFonts w:ascii="Segoe UI" w:eastAsia="Times New Roman" w:hAnsi="Segoe UI" w:cs="Segoe UI"/>
                <w:bCs/>
                <w:color w:val="000000" w:themeColor="text1"/>
                <w:kern w:val="24"/>
                <w:sz w:val="14"/>
                <w:szCs w:val="14"/>
                <w:lang w:eastAsia="el-GR"/>
              </w:rPr>
              <w:t>(486)</w:t>
            </w:r>
          </w:p>
        </w:tc>
        <w:tc>
          <w:tcPr>
            <w:tcW w:w="500" w:type="pct"/>
            <w:tcBorders>
              <w:top w:val="nil"/>
              <w:left w:val="nil"/>
              <w:bottom w:val="nil"/>
              <w:right w:val="nil"/>
            </w:tcBorders>
            <w:shd w:val="clear" w:color="auto" w:fill="auto"/>
            <w:vAlign w:val="center"/>
          </w:tcPr>
          <w:p w:rsidR="0032613E" w:rsidRPr="0032613E" w:rsidRDefault="0032613E" w:rsidP="00487130">
            <w:pPr>
              <w:ind w:right="148"/>
              <w:jc w:val="right"/>
              <w:rPr>
                <w:rFonts w:ascii="Segoe UI" w:eastAsia="Times New Roman" w:hAnsi="Segoe UI" w:cs="Segoe UI"/>
                <w:bCs/>
                <w:color w:val="000000" w:themeColor="text1"/>
                <w:kern w:val="24"/>
                <w:sz w:val="14"/>
                <w:szCs w:val="14"/>
                <w:lang w:eastAsia="el-GR"/>
              </w:rPr>
            </w:pPr>
            <w:r w:rsidRPr="0032613E">
              <w:rPr>
                <w:rFonts w:ascii="Segoe UI" w:eastAsia="Times New Roman" w:hAnsi="Segoe UI" w:cs="Segoe UI"/>
                <w:bCs/>
                <w:color w:val="000000" w:themeColor="text1"/>
                <w:kern w:val="24"/>
                <w:sz w:val="14"/>
                <w:szCs w:val="14"/>
                <w:lang w:eastAsia="el-GR"/>
              </w:rPr>
              <w:t>(103)</w:t>
            </w:r>
          </w:p>
        </w:tc>
        <w:tc>
          <w:tcPr>
            <w:tcW w:w="499"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i/>
                <w:sz w:val="14"/>
                <w:szCs w:val="14"/>
                <w:lang w:val="en-US"/>
              </w:rPr>
            </w:pPr>
            <w:r w:rsidRPr="0032613E">
              <w:rPr>
                <w:rFonts w:ascii="Segoe UI" w:hAnsi="Segoe UI" w:cs="Segoe UI"/>
                <w:i/>
                <w:sz w:val="14"/>
                <w:szCs w:val="14"/>
                <w:lang w:val="en-US"/>
              </w:rPr>
              <w:t>&gt;100%</w:t>
            </w:r>
          </w:p>
        </w:tc>
        <w:tc>
          <w:tcPr>
            <w:tcW w:w="498" w:type="pct"/>
            <w:tcBorders>
              <w:top w:val="nil"/>
              <w:left w:val="nil"/>
              <w:bottom w:val="nil"/>
              <w:right w:val="nil"/>
            </w:tcBorders>
            <w:shd w:val="clear" w:color="auto" w:fill="auto"/>
            <w:vAlign w:val="center"/>
          </w:tcPr>
          <w:p w:rsidR="0032613E" w:rsidRPr="00966854" w:rsidRDefault="0032613E" w:rsidP="00966854">
            <w:pPr>
              <w:ind w:right="148"/>
              <w:jc w:val="right"/>
              <w:rPr>
                <w:rFonts w:ascii="Segoe UI" w:eastAsia="Times New Roman" w:hAnsi="Segoe UI" w:cs="Segoe UI"/>
                <w:bCs/>
                <w:color w:val="000000" w:themeColor="text1"/>
                <w:kern w:val="24"/>
                <w:sz w:val="14"/>
                <w:szCs w:val="14"/>
                <w:lang w:val="en-US" w:eastAsia="el-GR"/>
              </w:rPr>
            </w:pPr>
            <w:r w:rsidRPr="00966854">
              <w:rPr>
                <w:rFonts w:ascii="Segoe UI" w:eastAsia="Times New Roman" w:hAnsi="Segoe UI" w:cs="Segoe UI"/>
                <w:bCs/>
                <w:color w:val="000000" w:themeColor="text1"/>
                <w:kern w:val="24"/>
                <w:sz w:val="14"/>
                <w:szCs w:val="14"/>
                <w:lang w:val="en-US" w:eastAsia="el-GR"/>
              </w:rPr>
              <w:t>(105)</w:t>
            </w:r>
          </w:p>
        </w:tc>
        <w:tc>
          <w:tcPr>
            <w:tcW w:w="483" w:type="pct"/>
            <w:tcBorders>
              <w:top w:val="nil"/>
              <w:left w:val="nil"/>
              <w:bottom w:val="nil"/>
              <w:right w:val="nil"/>
            </w:tcBorders>
            <w:shd w:val="clear" w:color="auto" w:fill="auto"/>
            <w:tcMar>
              <w:top w:w="15" w:type="dxa"/>
              <w:left w:w="15" w:type="dxa"/>
              <w:bottom w:w="0" w:type="dxa"/>
              <w:right w:w="78"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i/>
                <w:sz w:val="14"/>
                <w:szCs w:val="14"/>
                <w:lang w:val="en-US"/>
              </w:rPr>
            </w:pPr>
            <w:r w:rsidRPr="0032613E">
              <w:rPr>
                <w:rFonts w:ascii="Segoe UI" w:hAnsi="Segoe UI" w:cs="Segoe UI"/>
                <w:i/>
                <w:sz w:val="14"/>
                <w:szCs w:val="14"/>
                <w:lang w:val="en-US"/>
              </w:rPr>
              <w:t>&gt;100%</w:t>
            </w:r>
          </w:p>
        </w:tc>
      </w:tr>
      <w:tr w:rsidR="0032613E" w:rsidRPr="00E95FD5" w:rsidTr="00DD01F6">
        <w:trPr>
          <w:trHeight w:hRule="exact" w:val="227"/>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32613E" w:rsidRPr="00E95FD5" w:rsidRDefault="0032613E">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Λειτουργικά κέρδη / (ζημίες)</w:t>
            </w:r>
          </w:p>
        </w:tc>
        <w:tc>
          <w:tcPr>
            <w:tcW w:w="500" w:type="pct"/>
            <w:tcBorders>
              <w:top w:val="nil"/>
              <w:left w:val="nil"/>
              <w:bottom w:val="nil"/>
              <w:right w:val="nil"/>
            </w:tcBorders>
            <w:shd w:val="clear" w:color="auto" w:fill="auto"/>
            <w:vAlign w:val="center"/>
          </w:tcPr>
          <w:p w:rsidR="0032613E" w:rsidRPr="0032613E" w:rsidRDefault="0032613E" w:rsidP="00487130">
            <w:pPr>
              <w:ind w:right="148"/>
              <w:jc w:val="right"/>
              <w:rPr>
                <w:rFonts w:ascii="Segoe UI" w:eastAsia="Times New Roman" w:hAnsi="Segoe UI" w:cs="Segoe UI"/>
                <w:b/>
                <w:bCs/>
                <w:color w:val="000000" w:themeColor="text1"/>
                <w:kern w:val="24"/>
                <w:sz w:val="14"/>
                <w:szCs w:val="14"/>
                <w:lang w:val="en-US" w:eastAsia="el-GR"/>
              </w:rPr>
            </w:pPr>
            <w:r w:rsidRPr="0032613E">
              <w:rPr>
                <w:rFonts w:ascii="Segoe UI" w:eastAsia="Times New Roman" w:hAnsi="Segoe UI" w:cs="Segoe UI"/>
                <w:b/>
                <w:bCs/>
                <w:color w:val="000000" w:themeColor="text1"/>
                <w:kern w:val="24"/>
                <w:sz w:val="14"/>
                <w:szCs w:val="14"/>
                <w:lang w:val="en-US" w:eastAsia="el-GR"/>
              </w:rPr>
              <w:t>426</w:t>
            </w:r>
          </w:p>
        </w:tc>
        <w:tc>
          <w:tcPr>
            <w:tcW w:w="500" w:type="pct"/>
            <w:tcBorders>
              <w:top w:val="nil"/>
              <w:left w:val="nil"/>
              <w:bottom w:val="nil"/>
              <w:right w:val="nil"/>
            </w:tcBorders>
            <w:shd w:val="clear" w:color="auto" w:fill="auto"/>
            <w:vAlign w:val="center"/>
          </w:tcPr>
          <w:p w:rsidR="0032613E" w:rsidRPr="0032613E" w:rsidRDefault="0032613E" w:rsidP="00487130">
            <w:pPr>
              <w:ind w:right="148"/>
              <w:jc w:val="right"/>
              <w:rPr>
                <w:rFonts w:ascii="Segoe UI" w:eastAsia="Times New Roman" w:hAnsi="Segoe UI" w:cs="Segoe UI"/>
                <w:b/>
                <w:bCs/>
                <w:color w:val="000000" w:themeColor="text1"/>
                <w:kern w:val="24"/>
                <w:sz w:val="14"/>
                <w:szCs w:val="14"/>
                <w:lang w:eastAsia="el-GR"/>
              </w:rPr>
            </w:pPr>
            <w:r w:rsidRPr="0032613E">
              <w:rPr>
                <w:rFonts w:ascii="Segoe UI" w:eastAsia="Times New Roman" w:hAnsi="Segoe UI" w:cs="Segoe UI"/>
                <w:b/>
                <w:bCs/>
                <w:color w:val="000000" w:themeColor="text1"/>
                <w:kern w:val="24"/>
                <w:sz w:val="14"/>
                <w:szCs w:val="14"/>
                <w:lang w:eastAsia="el-GR"/>
              </w:rPr>
              <w:t>142</w:t>
            </w:r>
          </w:p>
        </w:tc>
        <w:tc>
          <w:tcPr>
            <w:tcW w:w="499"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b/>
                <w:i/>
                <w:sz w:val="14"/>
                <w:szCs w:val="14"/>
                <w:lang w:val="en-US"/>
              </w:rPr>
            </w:pPr>
            <w:r w:rsidRPr="0032613E">
              <w:rPr>
                <w:rFonts w:ascii="Segoe UI" w:hAnsi="Segoe UI" w:cs="Segoe UI"/>
                <w:b/>
                <w:i/>
                <w:sz w:val="14"/>
                <w:szCs w:val="14"/>
                <w:lang w:val="en-US"/>
              </w:rPr>
              <w:t>&gt;100%</w:t>
            </w:r>
          </w:p>
        </w:tc>
        <w:tc>
          <w:tcPr>
            <w:tcW w:w="498" w:type="pct"/>
            <w:tcBorders>
              <w:top w:val="nil"/>
              <w:left w:val="nil"/>
              <w:bottom w:val="nil"/>
              <w:right w:val="nil"/>
            </w:tcBorders>
            <w:shd w:val="clear" w:color="auto" w:fill="auto"/>
            <w:vAlign w:val="center"/>
          </w:tcPr>
          <w:p w:rsidR="0032613E" w:rsidRPr="00223522" w:rsidRDefault="0032613E" w:rsidP="00223522">
            <w:pPr>
              <w:ind w:right="148"/>
              <w:jc w:val="right"/>
              <w:rPr>
                <w:rFonts w:ascii="Segoe UI" w:eastAsia="Times New Roman" w:hAnsi="Segoe UI" w:cs="Segoe UI"/>
                <w:b/>
                <w:bCs/>
                <w:color w:val="000000" w:themeColor="text1"/>
                <w:kern w:val="24"/>
                <w:sz w:val="14"/>
                <w:szCs w:val="14"/>
                <w:lang w:val="en-US" w:eastAsia="el-GR"/>
              </w:rPr>
            </w:pPr>
            <w:r w:rsidRPr="00223522">
              <w:rPr>
                <w:rFonts w:ascii="Segoe UI" w:eastAsia="Times New Roman" w:hAnsi="Segoe UI" w:cs="Segoe UI"/>
                <w:b/>
                <w:bCs/>
                <w:color w:val="000000" w:themeColor="text1"/>
                <w:kern w:val="24"/>
                <w:sz w:val="14"/>
                <w:szCs w:val="14"/>
                <w:lang w:val="en-US" w:eastAsia="el-GR"/>
              </w:rPr>
              <w:t>16</w:t>
            </w:r>
          </w:p>
        </w:tc>
        <w:tc>
          <w:tcPr>
            <w:tcW w:w="483" w:type="pct"/>
            <w:tcBorders>
              <w:top w:val="nil"/>
              <w:left w:val="nil"/>
              <w:bottom w:val="nil"/>
              <w:right w:val="nil"/>
            </w:tcBorders>
            <w:shd w:val="clear" w:color="auto" w:fill="auto"/>
            <w:tcMar>
              <w:top w:w="15" w:type="dxa"/>
              <w:left w:w="15" w:type="dxa"/>
              <w:bottom w:w="0" w:type="dxa"/>
              <w:right w:w="78"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b/>
                <w:i/>
                <w:sz w:val="14"/>
                <w:szCs w:val="14"/>
                <w:lang w:val="en-US"/>
              </w:rPr>
            </w:pPr>
            <w:r w:rsidRPr="0032613E">
              <w:rPr>
                <w:rFonts w:ascii="Segoe UI" w:hAnsi="Segoe UI" w:cs="Segoe UI"/>
                <w:b/>
                <w:i/>
                <w:sz w:val="14"/>
                <w:szCs w:val="14"/>
                <w:lang w:val="en-US"/>
              </w:rPr>
              <w:t>&gt;100%</w:t>
            </w:r>
          </w:p>
        </w:tc>
      </w:tr>
      <w:tr w:rsidR="0032613E" w:rsidRPr="00E95FD5" w:rsidTr="00487130">
        <w:trPr>
          <w:trHeight w:hRule="exact" w:val="227"/>
        </w:trPr>
        <w:tc>
          <w:tcPr>
            <w:tcW w:w="2520" w:type="pct"/>
            <w:tcBorders>
              <w:top w:val="nil"/>
              <w:left w:val="nil"/>
              <w:bottom w:val="nil"/>
              <w:right w:val="nil"/>
            </w:tcBorders>
            <w:shd w:val="clear" w:color="auto" w:fill="auto"/>
            <w:tcMar>
              <w:top w:w="15" w:type="dxa"/>
              <w:left w:w="42" w:type="dxa"/>
              <w:bottom w:w="0" w:type="dxa"/>
              <w:right w:w="15" w:type="dxa"/>
            </w:tcMar>
            <w:vAlign w:val="center"/>
          </w:tcPr>
          <w:p w:rsidR="0032613E" w:rsidRPr="00E95FD5" w:rsidRDefault="0032613E" w:rsidP="00897890">
            <w:pPr>
              <w:textAlignment w:val="center"/>
              <w:rPr>
                <w:rFonts w:ascii="Segoe UI" w:eastAsia="Segoe UI" w:hAnsi="Segoe UI" w:cs="Segoe UI"/>
                <w:b/>
                <w:bCs/>
                <w:color w:val="000000"/>
                <w:kern w:val="24"/>
                <w:sz w:val="14"/>
                <w:szCs w:val="14"/>
                <w:lang w:eastAsia="el-GR"/>
              </w:rPr>
            </w:pPr>
            <w:r w:rsidRPr="00897890">
              <w:rPr>
                <w:rFonts w:ascii="Segoe UI" w:eastAsia="Segoe UI" w:hAnsi="Segoe UI" w:cs="Segoe UI"/>
                <w:b/>
                <w:bCs/>
                <w:color w:val="000000"/>
                <w:kern w:val="24"/>
                <w:sz w:val="14"/>
                <w:szCs w:val="14"/>
                <w:lang w:eastAsia="el-GR"/>
              </w:rPr>
              <w:t xml:space="preserve">Οργανικά κέρδη / (ζημίες) </w:t>
            </w:r>
          </w:p>
        </w:tc>
        <w:tc>
          <w:tcPr>
            <w:tcW w:w="500" w:type="pct"/>
            <w:tcBorders>
              <w:top w:val="nil"/>
              <w:left w:val="nil"/>
              <w:bottom w:val="nil"/>
              <w:right w:val="nil"/>
            </w:tcBorders>
            <w:shd w:val="clear" w:color="auto" w:fill="auto"/>
            <w:vAlign w:val="center"/>
          </w:tcPr>
          <w:p w:rsidR="0032613E" w:rsidRPr="0032613E" w:rsidRDefault="0032613E" w:rsidP="00487130">
            <w:pPr>
              <w:ind w:right="148"/>
              <w:jc w:val="right"/>
              <w:rPr>
                <w:rFonts w:ascii="Segoe UI" w:eastAsia="Times New Roman" w:hAnsi="Segoe UI" w:cs="Segoe UI"/>
                <w:b/>
                <w:bCs/>
                <w:color w:val="000000" w:themeColor="text1"/>
                <w:kern w:val="24"/>
                <w:sz w:val="14"/>
                <w:szCs w:val="14"/>
                <w:lang w:val="en-US" w:eastAsia="el-GR"/>
              </w:rPr>
            </w:pPr>
            <w:r w:rsidRPr="0032613E">
              <w:rPr>
                <w:rFonts w:ascii="Segoe UI" w:eastAsia="Times New Roman" w:hAnsi="Segoe UI" w:cs="Segoe UI"/>
                <w:b/>
                <w:bCs/>
                <w:color w:val="000000" w:themeColor="text1"/>
                <w:kern w:val="24"/>
                <w:sz w:val="14"/>
                <w:szCs w:val="14"/>
                <w:lang w:val="en-US" w:eastAsia="el-GR"/>
              </w:rPr>
              <w:t>67</w:t>
            </w:r>
            <w:r w:rsidRPr="0032613E">
              <w:rPr>
                <w:rFonts w:ascii="Segoe UI" w:eastAsia="Times New Roman" w:hAnsi="Segoe UI" w:cs="Segoe UI"/>
                <w:b/>
                <w:bCs/>
                <w:color w:val="000000" w:themeColor="text1"/>
                <w:kern w:val="24"/>
                <w:sz w:val="14"/>
                <w:szCs w:val="14"/>
                <w:vertAlign w:val="superscript"/>
                <w:lang w:val="en-US" w:eastAsia="el-GR"/>
              </w:rPr>
              <w:t>2</w:t>
            </w:r>
            <w:r w:rsidRPr="0032613E">
              <w:rPr>
                <w:rFonts w:ascii="Segoe UI" w:eastAsia="Times New Roman" w:hAnsi="Segoe UI" w:cs="Segoe UI"/>
                <w:b/>
                <w:bCs/>
                <w:color w:val="000000" w:themeColor="text1"/>
                <w:kern w:val="24"/>
                <w:sz w:val="14"/>
                <w:szCs w:val="14"/>
                <w:lang w:val="en-US" w:eastAsia="el-GR"/>
              </w:rPr>
              <w:t xml:space="preserve"> </w:t>
            </w:r>
          </w:p>
        </w:tc>
        <w:tc>
          <w:tcPr>
            <w:tcW w:w="500" w:type="pct"/>
            <w:tcBorders>
              <w:top w:val="nil"/>
              <w:left w:val="nil"/>
              <w:bottom w:val="nil"/>
              <w:right w:val="nil"/>
            </w:tcBorders>
            <w:shd w:val="clear" w:color="auto" w:fill="auto"/>
            <w:vAlign w:val="center"/>
          </w:tcPr>
          <w:p w:rsidR="0032613E" w:rsidRPr="0032613E" w:rsidRDefault="0032613E" w:rsidP="00487130">
            <w:pPr>
              <w:ind w:right="148"/>
              <w:jc w:val="right"/>
              <w:rPr>
                <w:rFonts w:ascii="Segoe UI" w:eastAsia="Times New Roman" w:hAnsi="Segoe UI" w:cs="Segoe UI"/>
                <w:b/>
                <w:bCs/>
                <w:color w:val="000000" w:themeColor="text1"/>
                <w:kern w:val="24"/>
                <w:sz w:val="14"/>
                <w:szCs w:val="14"/>
                <w:lang w:val="en-US" w:eastAsia="el-GR"/>
              </w:rPr>
            </w:pPr>
            <w:r w:rsidRPr="0032613E">
              <w:rPr>
                <w:rFonts w:ascii="Segoe UI" w:eastAsia="Times New Roman" w:hAnsi="Segoe UI" w:cs="Segoe UI"/>
                <w:b/>
                <w:bCs/>
                <w:color w:val="000000" w:themeColor="text1"/>
                <w:kern w:val="24"/>
                <w:sz w:val="14"/>
                <w:szCs w:val="14"/>
                <w:lang w:val="en-US" w:eastAsia="el-GR"/>
              </w:rPr>
              <w:t xml:space="preserve">43 </w:t>
            </w:r>
          </w:p>
        </w:tc>
        <w:tc>
          <w:tcPr>
            <w:tcW w:w="499" w:type="pct"/>
            <w:tcBorders>
              <w:top w:val="nil"/>
              <w:left w:val="nil"/>
              <w:bottom w:val="nil"/>
              <w:right w:val="nil"/>
            </w:tcBorders>
            <w:shd w:val="clear" w:color="auto" w:fill="auto"/>
            <w:vAlign w:val="bottom"/>
          </w:tcPr>
          <w:p w:rsidR="0032613E" w:rsidRPr="0032613E" w:rsidRDefault="0032613E" w:rsidP="00487130">
            <w:pPr>
              <w:ind w:right="148"/>
              <w:jc w:val="right"/>
              <w:rPr>
                <w:rFonts w:ascii="Segoe UI" w:eastAsia="Times New Roman" w:hAnsi="Segoe UI" w:cs="Segoe UI"/>
                <w:b/>
                <w:bCs/>
                <w:i/>
                <w:color w:val="000000" w:themeColor="text1"/>
                <w:kern w:val="24"/>
                <w:sz w:val="14"/>
                <w:szCs w:val="14"/>
                <w:lang w:val="en-US" w:eastAsia="el-GR"/>
              </w:rPr>
            </w:pPr>
            <w:r w:rsidRPr="0032613E">
              <w:rPr>
                <w:rFonts w:ascii="Segoe UI" w:eastAsia="Times New Roman" w:hAnsi="Segoe UI" w:cs="Segoe UI"/>
                <w:b/>
                <w:bCs/>
                <w:i/>
                <w:color w:val="000000" w:themeColor="text1"/>
                <w:kern w:val="24"/>
                <w:sz w:val="14"/>
                <w:szCs w:val="14"/>
                <w:lang w:val="en-US" w:eastAsia="el-GR"/>
              </w:rPr>
              <w:t>+56%</w:t>
            </w:r>
          </w:p>
        </w:tc>
        <w:tc>
          <w:tcPr>
            <w:tcW w:w="498" w:type="pct"/>
            <w:tcBorders>
              <w:top w:val="nil"/>
              <w:left w:val="nil"/>
              <w:bottom w:val="nil"/>
              <w:right w:val="nil"/>
            </w:tcBorders>
            <w:shd w:val="clear" w:color="auto" w:fill="auto"/>
            <w:vAlign w:val="center"/>
          </w:tcPr>
          <w:p w:rsidR="0032613E" w:rsidRPr="0032613E" w:rsidRDefault="0032613E" w:rsidP="00223522">
            <w:pPr>
              <w:ind w:right="148"/>
              <w:jc w:val="right"/>
              <w:rPr>
                <w:rFonts w:ascii="Segoe UI" w:eastAsia="Times New Roman" w:hAnsi="Segoe UI" w:cs="Segoe UI"/>
                <w:b/>
                <w:bCs/>
                <w:color w:val="000000" w:themeColor="text1"/>
                <w:kern w:val="24"/>
                <w:sz w:val="14"/>
                <w:szCs w:val="14"/>
                <w:lang w:val="en-US" w:eastAsia="el-GR"/>
              </w:rPr>
            </w:pPr>
            <w:r w:rsidRPr="0032613E">
              <w:rPr>
                <w:rFonts w:ascii="Segoe UI" w:eastAsia="Times New Roman" w:hAnsi="Segoe UI" w:cs="Segoe UI"/>
                <w:b/>
                <w:bCs/>
                <w:color w:val="000000" w:themeColor="text1"/>
                <w:kern w:val="24"/>
                <w:sz w:val="14"/>
                <w:szCs w:val="14"/>
                <w:lang w:val="en-US" w:eastAsia="el-GR"/>
              </w:rPr>
              <w:t xml:space="preserve">33 </w:t>
            </w:r>
          </w:p>
        </w:tc>
        <w:tc>
          <w:tcPr>
            <w:tcW w:w="483" w:type="pct"/>
            <w:tcBorders>
              <w:top w:val="nil"/>
              <w:left w:val="nil"/>
              <w:bottom w:val="nil"/>
              <w:right w:val="nil"/>
            </w:tcBorders>
            <w:shd w:val="clear" w:color="auto" w:fill="auto"/>
            <w:tcMar>
              <w:top w:w="15" w:type="dxa"/>
              <w:left w:w="15" w:type="dxa"/>
              <w:bottom w:w="0" w:type="dxa"/>
              <w:right w:w="78" w:type="dxa"/>
            </w:tcMar>
            <w:vAlign w:val="bottom"/>
          </w:tcPr>
          <w:p w:rsidR="0032613E" w:rsidRPr="0032613E" w:rsidRDefault="0032613E" w:rsidP="00487130">
            <w:pPr>
              <w:pStyle w:val="Web"/>
              <w:spacing w:before="0" w:beforeAutospacing="0" w:after="0" w:afterAutospacing="0"/>
              <w:jc w:val="right"/>
              <w:textAlignment w:val="center"/>
              <w:rPr>
                <w:rFonts w:ascii="Segoe UI" w:hAnsi="Segoe UI" w:cs="Segoe UI"/>
                <w:b/>
                <w:i/>
                <w:sz w:val="14"/>
                <w:szCs w:val="14"/>
                <w:lang w:val="en-US"/>
              </w:rPr>
            </w:pPr>
            <w:r w:rsidRPr="0032613E">
              <w:rPr>
                <w:rFonts w:ascii="Segoe UI" w:hAnsi="Segoe UI" w:cs="Segoe UI"/>
                <w:b/>
                <w:i/>
                <w:sz w:val="14"/>
                <w:szCs w:val="14"/>
                <w:lang w:val="en-US"/>
              </w:rPr>
              <w:t>&gt;100%</w:t>
            </w:r>
          </w:p>
          <w:p w:rsidR="0032613E" w:rsidRPr="0032613E" w:rsidRDefault="0032613E" w:rsidP="00487130">
            <w:pPr>
              <w:pStyle w:val="Web"/>
              <w:spacing w:before="0" w:beforeAutospacing="0" w:after="0" w:afterAutospacing="0"/>
              <w:jc w:val="right"/>
              <w:textAlignment w:val="center"/>
              <w:rPr>
                <w:rFonts w:ascii="Segoe UI" w:hAnsi="Segoe UI" w:cs="Segoe UI"/>
                <w:b/>
                <w:i/>
                <w:sz w:val="14"/>
                <w:szCs w:val="14"/>
                <w:lang w:val="en-US"/>
              </w:rPr>
            </w:pPr>
          </w:p>
        </w:tc>
      </w:tr>
      <w:tr w:rsidR="0032613E" w:rsidRPr="00E95FD5" w:rsidTr="00487130">
        <w:trPr>
          <w:trHeight w:hRule="exact" w:val="227"/>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32613E" w:rsidRPr="00E95FD5" w:rsidRDefault="0032613E">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Λοιπές προβλέψεις</w:t>
            </w:r>
          </w:p>
        </w:tc>
        <w:tc>
          <w:tcPr>
            <w:tcW w:w="500" w:type="pct"/>
            <w:tcBorders>
              <w:top w:val="nil"/>
              <w:left w:val="nil"/>
              <w:bottom w:val="nil"/>
              <w:right w:val="nil"/>
            </w:tcBorders>
            <w:shd w:val="clear" w:color="auto" w:fill="auto"/>
            <w:vAlign w:val="center"/>
          </w:tcPr>
          <w:p w:rsidR="0032613E" w:rsidRPr="0032613E" w:rsidRDefault="0032613E" w:rsidP="00487130">
            <w:pPr>
              <w:ind w:right="148"/>
              <w:jc w:val="right"/>
              <w:rPr>
                <w:rFonts w:ascii="Segoe UI" w:eastAsia="Times New Roman" w:hAnsi="Segoe UI" w:cs="Segoe UI"/>
                <w:bCs/>
                <w:color w:val="000000" w:themeColor="text1"/>
                <w:kern w:val="24"/>
                <w:sz w:val="14"/>
                <w:szCs w:val="14"/>
                <w:lang w:val="en-US" w:eastAsia="el-GR"/>
              </w:rPr>
            </w:pPr>
            <w:r w:rsidRPr="0032613E">
              <w:rPr>
                <w:rFonts w:ascii="Segoe UI" w:eastAsia="Times New Roman" w:hAnsi="Segoe UI" w:cs="Segoe UI"/>
                <w:bCs/>
                <w:color w:val="000000" w:themeColor="text1"/>
                <w:kern w:val="24"/>
                <w:sz w:val="14"/>
                <w:szCs w:val="14"/>
                <w:lang w:val="en-US" w:eastAsia="el-GR"/>
              </w:rPr>
              <w:t>(12)</w:t>
            </w:r>
          </w:p>
        </w:tc>
        <w:tc>
          <w:tcPr>
            <w:tcW w:w="500"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8"/>
              <w:jc w:val="right"/>
              <w:textAlignment w:val="center"/>
              <w:rPr>
                <w:rFonts w:ascii="Segoe UI" w:eastAsia="Segoe UI" w:hAnsi="Segoe UI" w:cs="Segoe UI"/>
                <w:color w:val="000000" w:themeColor="text1"/>
                <w:kern w:val="24"/>
                <w:sz w:val="14"/>
                <w:szCs w:val="14"/>
                <w:lang w:val="en-US"/>
              </w:rPr>
            </w:pPr>
            <w:r w:rsidRPr="0032613E">
              <w:rPr>
                <w:rFonts w:ascii="Segoe UI" w:eastAsia="Segoe UI" w:hAnsi="Segoe UI" w:cs="Segoe UI"/>
                <w:color w:val="000000" w:themeColor="text1"/>
                <w:kern w:val="24"/>
                <w:sz w:val="14"/>
                <w:szCs w:val="14"/>
                <w:lang w:val="en-US"/>
              </w:rPr>
              <w:t>(8)</w:t>
            </w:r>
          </w:p>
        </w:tc>
        <w:tc>
          <w:tcPr>
            <w:tcW w:w="499"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i/>
                <w:sz w:val="14"/>
                <w:szCs w:val="14"/>
                <w:lang w:val="en-US"/>
              </w:rPr>
            </w:pPr>
            <w:r w:rsidRPr="0032613E">
              <w:rPr>
                <w:rFonts w:ascii="Segoe UI" w:hAnsi="Segoe UI" w:cs="Segoe UI"/>
                <w:i/>
                <w:sz w:val="14"/>
                <w:szCs w:val="14"/>
                <w:lang w:val="en-US"/>
              </w:rPr>
              <w:t>+65%</w:t>
            </w:r>
          </w:p>
        </w:tc>
        <w:tc>
          <w:tcPr>
            <w:tcW w:w="498" w:type="pct"/>
            <w:tcBorders>
              <w:top w:val="nil"/>
              <w:left w:val="nil"/>
              <w:bottom w:val="nil"/>
              <w:right w:val="nil"/>
            </w:tcBorders>
            <w:shd w:val="clear" w:color="auto" w:fill="auto"/>
            <w:vAlign w:val="center"/>
          </w:tcPr>
          <w:p w:rsidR="0032613E" w:rsidRPr="00223522" w:rsidRDefault="0032613E" w:rsidP="00223522">
            <w:pPr>
              <w:ind w:right="148"/>
              <w:jc w:val="right"/>
              <w:rPr>
                <w:rFonts w:ascii="Segoe UI" w:eastAsia="Times New Roman" w:hAnsi="Segoe UI" w:cs="Segoe UI"/>
                <w:bCs/>
                <w:color w:val="000000" w:themeColor="text1"/>
                <w:kern w:val="24"/>
                <w:sz w:val="14"/>
                <w:szCs w:val="14"/>
                <w:lang w:val="en-US" w:eastAsia="el-GR"/>
              </w:rPr>
            </w:pPr>
            <w:r w:rsidRPr="00223522">
              <w:rPr>
                <w:rFonts w:ascii="Segoe UI" w:eastAsia="Times New Roman" w:hAnsi="Segoe UI" w:cs="Segoe UI"/>
                <w:bCs/>
                <w:color w:val="000000" w:themeColor="text1"/>
                <w:kern w:val="24"/>
                <w:sz w:val="14"/>
                <w:szCs w:val="14"/>
                <w:lang w:val="en-US" w:eastAsia="el-GR"/>
              </w:rPr>
              <w:t>4</w:t>
            </w:r>
          </w:p>
        </w:tc>
        <w:tc>
          <w:tcPr>
            <w:tcW w:w="483" w:type="pct"/>
            <w:tcBorders>
              <w:top w:val="nil"/>
              <w:left w:val="nil"/>
              <w:bottom w:val="nil"/>
              <w:right w:val="nil"/>
            </w:tcBorders>
            <w:shd w:val="clear" w:color="auto" w:fill="auto"/>
            <w:tcMar>
              <w:top w:w="15" w:type="dxa"/>
              <w:left w:w="15" w:type="dxa"/>
              <w:bottom w:w="0" w:type="dxa"/>
              <w:right w:w="84"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i/>
                <w:sz w:val="14"/>
                <w:szCs w:val="14"/>
              </w:rPr>
            </w:pPr>
            <w:r>
              <w:rPr>
                <w:rFonts w:ascii="Segoe UI" w:hAnsi="Segoe UI" w:cs="Segoe UI"/>
                <w:i/>
                <w:sz w:val="14"/>
                <w:szCs w:val="14"/>
              </w:rPr>
              <w:t>--</w:t>
            </w:r>
          </w:p>
        </w:tc>
      </w:tr>
      <w:tr w:rsidR="0032613E" w:rsidRPr="00E95FD5" w:rsidTr="00DD01F6">
        <w:trPr>
          <w:trHeight w:hRule="exact" w:val="227"/>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32613E" w:rsidRPr="00E95FD5" w:rsidRDefault="0032613E">
            <w:pPr>
              <w:textAlignment w:val="center"/>
              <w:rPr>
                <w:rFonts w:ascii="Segoe UI" w:eastAsia="Times New Roman" w:hAnsi="Segoe UI" w:cs="Segoe UI"/>
                <w:b/>
                <w:sz w:val="14"/>
                <w:szCs w:val="14"/>
                <w:lang w:eastAsia="el-GR"/>
              </w:rPr>
            </w:pPr>
            <w:r w:rsidRPr="00E95FD5">
              <w:rPr>
                <w:rFonts w:ascii="Segoe UI" w:eastAsia="Segoe UI" w:hAnsi="Segoe UI" w:cs="Segoe UI"/>
                <w:b/>
                <w:color w:val="000000"/>
                <w:kern w:val="24"/>
                <w:sz w:val="14"/>
                <w:szCs w:val="14"/>
                <w:lang w:eastAsia="el-GR"/>
              </w:rPr>
              <w:t>Κέρδη / (ζημίες) προ φόρων</w:t>
            </w:r>
          </w:p>
        </w:tc>
        <w:tc>
          <w:tcPr>
            <w:tcW w:w="500" w:type="pct"/>
            <w:tcBorders>
              <w:top w:val="nil"/>
              <w:left w:val="nil"/>
              <w:bottom w:val="nil"/>
              <w:right w:val="nil"/>
            </w:tcBorders>
            <w:shd w:val="clear" w:color="auto" w:fill="auto"/>
            <w:vAlign w:val="center"/>
          </w:tcPr>
          <w:p w:rsidR="0032613E" w:rsidRPr="0032613E" w:rsidRDefault="0032613E" w:rsidP="00487130">
            <w:pPr>
              <w:ind w:right="148"/>
              <w:jc w:val="right"/>
              <w:rPr>
                <w:rFonts w:ascii="Segoe UI" w:eastAsia="Times New Roman" w:hAnsi="Segoe UI" w:cs="Segoe UI"/>
                <w:b/>
                <w:bCs/>
                <w:color w:val="000000" w:themeColor="text1"/>
                <w:kern w:val="24"/>
                <w:sz w:val="14"/>
                <w:szCs w:val="14"/>
                <w:lang w:val="en-US" w:eastAsia="el-GR"/>
              </w:rPr>
            </w:pPr>
            <w:r w:rsidRPr="0032613E">
              <w:rPr>
                <w:rFonts w:ascii="Segoe UI" w:eastAsia="Times New Roman" w:hAnsi="Segoe UI" w:cs="Segoe UI"/>
                <w:b/>
                <w:bCs/>
                <w:color w:val="000000" w:themeColor="text1"/>
                <w:kern w:val="24"/>
                <w:sz w:val="14"/>
                <w:szCs w:val="14"/>
                <w:lang w:val="en-US" w:eastAsia="el-GR"/>
              </w:rPr>
              <w:t>413</w:t>
            </w:r>
          </w:p>
        </w:tc>
        <w:tc>
          <w:tcPr>
            <w:tcW w:w="500"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8"/>
              <w:jc w:val="right"/>
              <w:textAlignment w:val="center"/>
              <w:rPr>
                <w:rFonts w:ascii="Segoe UI" w:hAnsi="Segoe UI" w:cs="Segoe UI"/>
                <w:b/>
                <w:sz w:val="14"/>
                <w:szCs w:val="14"/>
                <w:lang w:val="en-US"/>
              </w:rPr>
            </w:pPr>
            <w:r w:rsidRPr="0032613E">
              <w:rPr>
                <w:rFonts w:ascii="Segoe UI" w:hAnsi="Segoe UI" w:cs="Segoe UI"/>
                <w:b/>
                <w:sz w:val="14"/>
                <w:szCs w:val="14"/>
                <w:lang w:val="en-US"/>
              </w:rPr>
              <w:t>135</w:t>
            </w:r>
          </w:p>
        </w:tc>
        <w:tc>
          <w:tcPr>
            <w:tcW w:w="499"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b/>
                <w:i/>
                <w:sz w:val="14"/>
                <w:szCs w:val="14"/>
                <w:lang w:val="en-US"/>
              </w:rPr>
            </w:pPr>
            <w:r w:rsidRPr="0032613E">
              <w:rPr>
                <w:rFonts w:ascii="Segoe UI" w:hAnsi="Segoe UI" w:cs="Segoe UI"/>
                <w:b/>
                <w:i/>
                <w:sz w:val="14"/>
                <w:szCs w:val="14"/>
                <w:lang w:val="en-US"/>
              </w:rPr>
              <w:t>&gt;100%</w:t>
            </w:r>
          </w:p>
        </w:tc>
        <w:tc>
          <w:tcPr>
            <w:tcW w:w="498" w:type="pct"/>
            <w:tcBorders>
              <w:top w:val="nil"/>
              <w:left w:val="nil"/>
              <w:bottom w:val="nil"/>
              <w:right w:val="nil"/>
            </w:tcBorders>
            <w:shd w:val="clear" w:color="auto" w:fill="auto"/>
            <w:vAlign w:val="center"/>
          </w:tcPr>
          <w:p w:rsidR="0032613E" w:rsidRPr="00223522" w:rsidRDefault="0032613E" w:rsidP="00223522">
            <w:pPr>
              <w:ind w:right="148"/>
              <w:jc w:val="right"/>
              <w:rPr>
                <w:rFonts w:ascii="Segoe UI" w:eastAsia="Times New Roman" w:hAnsi="Segoe UI" w:cs="Segoe UI"/>
                <w:b/>
                <w:bCs/>
                <w:color w:val="000000" w:themeColor="text1"/>
                <w:kern w:val="24"/>
                <w:sz w:val="14"/>
                <w:szCs w:val="14"/>
                <w:lang w:val="en-US" w:eastAsia="el-GR"/>
              </w:rPr>
            </w:pPr>
            <w:r w:rsidRPr="00223522">
              <w:rPr>
                <w:rFonts w:ascii="Segoe UI" w:eastAsia="Times New Roman" w:hAnsi="Segoe UI" w:cs="Segoe UI"/>
                <w:b/>
                <w:bCs/>
                <w:color w:val="000000" w:themeColor="text1"/>
                <w:kern w:val="24"/>
                <w:sz w:val="14"/>
                <w:szCs w:val="14"/>
                <w:lang w:val="en-US" w:eastAsia="el-GR"/>
              </w:rPr>
              <w:t>20</w:t>
            </w:r>
          </w:p>
        </w:tc>
        <w:tc>
          <w:tcPr>
            <w:tcW w:w="483" w:type="pct"/>
            <w:tcBorders>
              <w:top w:val="nil"/>
              <w:left w:val="nil"/>
              <w:bottom w:val="nil"/>
              <w:right w:val="nil"/>
            </w:tcBorders>
            <w:shd w:val="clear" w:color="auto" w:fill="auto"/>
            <w:tcMar>
              <w:top w:w="15" w:type="dxa"/>
              <w:left w:w="15" w:type="dxa"/>
              <w:bottom w:w="0" w:type="dxa"/>
              <w:right w:w="84"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b/>
                <w:i/>
                <w:sz w:val="14"/>
                <w:szCs w:val="14"/>
                <w:lang w:val="en-US"/>
              </w:rPr>
            </w:pPr>
            <w:r w:rsidRPr="0032613E">
              <w:rPr>
                <w:rFonts w:ascii="Segoe UI" w:hAnsi="Segoe UI" w:cs="Segoe UI"/>
                <w:b/>
                <w:i/>
                <w:sz w:val="14"/>
                <w:szCs w:val="14"/>
                <w:lang w:val="en-US"/>
              </w:rPr>
              <w:t>&gt;100%</w:t>
            </w:r>
          </w:p>
        </w:tc>
      </w:tr>
      <w:tr w:rsidR="0032613E" w:rsidRPr="00E95FD5" w:rsidTr="00DD01F6">
        <w:trPr>
          <w:trHeight w:hRule="exact" w:val="227"/>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32613E" w:rsidRPr="00E95FD5" w:rsidRDefault="0032613E">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 xml:space="preserve">Φόροι </w:t>
            </w:r>
          </w:p>
        </w:tc>
        <w:tc>
          <w:tcPr>
            <w:tcW w:w="500" w:type="pct"/>
            <w:tcBorders>
              <w:top w:val="nil"/>
              <w:left w:val="nil"/>
              <w:bottom w:val="nil"/>
              <w:right w:val="nil"/>
            </w:tcBorders>
            <w:shd w:val="clear" w:color="auto" w:fill="auto"/>
            <w:vAlign w:val="center"/>
          </w:tcPr>
          <w:p w:rsidR="0032613E" w:rsidRPr="0032613E" w:rsidRDefault="0032613E" w:rsidP="00487130">
            <w:pPr>
              <w:ind w:right="148"/>
              <w:jc w:val="right"/>
              <w:rPr>
                <w:rFonts w:ascii="Segoe UI" w:eastAsia="Times New Roman" w:hAnsi="Segoe UI" w:cs="Segoe UI"/>
                <w:bCs/>
                <w:color w:val="000000" w:themeColor="text1"/>
                <w:kern w:val="24"/>
                <w:sz w:val="14"/>
                <w:szCs w:val="14"/>
                <w:lang w:eastAsia="el-GR"/>
              </w:rPr>
            </w:pPr>
            <w:r w:rsidRPr="0032613E">
              <w:rPr>
                <w:rFonts w:ascii="Segoe UI" w:eastAsia="Times New Roman" w:hAnsi="Segoe UI" w:cs="Segoe UI"/>
                <w:bCs/>
                <w:color w:val="000000" w:themeColor="text1"/>
                <w:kern w:val="24"/>
                <w:sz w:val="14"/>
                <w:szCs w:val="14"/>
                <w:lang w:eastAsia="el-GR"/>
              </w:rPr>
              <w:t>(4)</w:t>
            </w:r>
          </w:p>
        </w:tc>
        <w:tc>
          <w:tcPr>
            <w:tcW w:w="500"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8"/>
              <w:jc w:val="right"/>
              <w:textAlignment w:val="center"/>
              <w:rPr>
                <w:rFonts w:ascii="Segoe UI" w:eastAsia="Segoe UI" w:hAnsi="Segoe UI" w:cs="Segoe UI"/>
                <w:color w:val="000000" w:themeColor="text1"/>
                <w:kern w:val="24"/>
                <w:sz w:val="14"/>
                <w:szCs w:val="14"/>
                <w:lang w:val="en-US"/>
              </w:rPr>
            </w:pPr>
            <w:r w:rsidRPr="0032613E">
              <w:rPr>
                <w:rFonts w:ascii="Segoe UI" w:eastAsia="Segoe UI" w:hAnsi="Segoe UI" w:cs="Segoe UI"/>
                <w:color w:val="000000" w:themeColor="text1"/>
                <w:kern w:val="24"/>
                <w:sz w:val="14"/>
                <w:szCs w:val="14"/>
                <w:lang w:val="en-US"/>
              </w:rPr>
              <w:t>(4)</w:t>
            </w:r>
          </w:p>
        </w:tc>
        <w:tc>
          <w:tcPr>
            <w:tcW w:w="499"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2"/>
              <w:jc w:val="right"/>
              <w:textAlignment w:val="center"/>
              <w:rPr>
                <w:rFonts w:ascii="Segoe UI" w:eastAsia="Segoe UI" w:hAnsi="Segoe UI" w:cs="Segoe UI"/>
                <w:i/>
                <w:color w:val="000000" w:themeColor="text1"/>
                <w:kern w:val="24"/>
                <w:sz w:val="14"/>
                <w:szCs w:val="14"/>
                <w:lang w:val="en-US"/>
              </w:rPr>
            </w:pPr>
            <w:r w:rsidRPr="0032613E">
              <w:rPr>
                <w:rFonts w:ascii="Segoe UI" w:eastAsia="Segoe UI" w:hAnsi="Segoe UI" w:cs="Segoe UI"/>
                <w:i/>
                <w:color w:val="000000" w:themeColor="text1"/>
                <w:kern w:val="24"/>
                <w:sz w:val="14"/>
                <w:szCs w:val="14"/>
                <w:lang w:val="en-US"/>
              </w:rPr>
              <w:t>+26%</w:t>
            </w:r>
          </w:p>
        </w:tc>
        <w:tc>
          <w:tcPr>
            <w:tcW w:w="498" w:type="pct"/>
            <w:tcBorders>
              <w:top w:val="nil"/>
              <w:left w:val="nil"/>
              <w:bottom w:val="nil"/>
              <w:right w:val="nil"/>
            </w:tcBorders>
            <w:shd w:val="clear" w:color="auto" w:fill="auto"/>
            <w:vAlign w:val="center"/>
          </w:tcPr>
          <w:p w:rsidR="0032613E" w:rsidRPr="00223522" w:rsidRDefault="0032613E" w:rsidP="00223522">
            <w:pPr>
              <w:ind w:right="148"/>
              <w:jc w:val="right"/>
              <w:rPr>
                <w:rFonts w:ascii="Segoe UI" w:eastAsia="Times New Roman" w:hAnsi="Segoe UI" w:cs="Segoe UI"/>
                <w:bCs/>
                <w:color w:val="000000" w:themeColor="text1"/>
                <w:kern w:val="24"/>
                <w:sz w:val="14"/>
                <w:szCs w:val="14"/>
                <w:lang w:val="en-US" w:eastAsia="el-GR"/>
              </w:rPr>
            </w:pPr>
            <w:r w:rsidRPr="00223522">
              <w:rPr>
                <w:rFonts w:ascii="Segoe UI" w:eastAsia="Times New Roman" w:hAnsi="Segoe UI" w:cs="Segoe UI"/>
                <w:bCs/>
                <w:color w:val="000000" w:themeColor="text1"/>
                <w:kern w:val="24"/>
                <w:sz w:val="14"/>
                <w:szCs w:val="14"/>
                <w:lang w:val="en-US" w:eastAsia="el-GR"/>
              </w:rPr>
              <w:t>(2)</w:t>
            </w:r>
          </w:p>
        </w:tc>
        <w:tc>
          <w:tcPr>
            <w:tcW w:w="483" w:type="pct"/>
            <w:tcBorders>
              <w:top w:val="nil"/>
              <w:left w:val="nil"/>
              <w:bottom w:val="nil"/>
              <w:right w:val="nil"/>
            </w:tcBorders>
            <w:shd w:val="clear" w:color="auto" w:fill="auto"/>
            <w:tcMar>
              <w:top w:w="15" w:type="dxa"/>
              <w:left w:w="15" w:type="dxa"/>
              <w:bottom w:w="0" w:type="dxa"/>
              <w:right w:w="84"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i/>
                <w:sz w:val="14"/>
                <w:szCs w:val="14"/>
                <w:lang w:val="en-US"/>
              </w:rPr>
            </w:pPr>
            <w:r w:rsidRPr="0032613E">
              <w:rPr>
                <w:rFonts w:ascii="Segoe UI" w:hAnsi="Segoe UI" w:cs="Segoe UI"/>
                <w:i/>
                <w:sz w:val="14"/>
                <w:szCs w:val="14"/>
                <w:lang w:val="en-US"/>
              </w:rPr>
              <w:t>+91%</w:t>
            </w:r>
          </w:p>
        </w:tc>
      </w:tr>
      <w:tr w:rsidR="0032613E" w:rsidRPr="00E95FD5" w:rsidTr="00DD01F6">
        <w:trPr>
          <w:trHeight w:hRule="exact" w:val="227"/>
        </w:trPr>
        <w:tc>
          <w:tcPr>
            <w:tcW w:w="2520" w:type="pct"/>
            <w:tcBorders>
              <w:top w:val="nil"/>
              <w:left w:val="nil"/>
              <w:bottom w:val="nil"/>
              <w:right w:val="nil"/>
            </w:tcBorders>
            <w:shd w:val="clear" w:color="auto" w:fill="F2F2F2"/>
            <w:tcMar>
              <w:top w:w="15" w:type="dxa"/>
              <w:left w:w="42" w:type="dxa"/>
              <w:bottom w:w="0" w:type="dxa"/>
              <w:right w:w="15" w:type="dxa"/>
            </w:tcMar>
            <w:vAlign w:val="center"/>
            <w:hideMark/>
          </w:tcPr>
          <w:p w:rsidR="0032613E" w:rsidRPr="00E95FD5" w:rsidRDefault="0032613E" w:rsidP="00B473E6">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Κέρδη / (ζημίες) μετά φόρων</w:t>
            </w:r>
            <w:r w:rsidRPr="000D2509">
              <w:rPr>
                <w:rFonts w:ascii="Segoe UI" w:eastAsia="Segoe UI" w:hAnsi="Segoe UI" w:cs="Segoe UI"/>
                <w:b/>
                <w:bCs/>
                <w:color w:val="000000"/>
                <w:kern w:val="24"/>
                <w:sz w:val="14"/>
                <w:szCs w:val="14"/>
                <w:lang w:eastAsia="el-GR"/>
              </w:rPr>
              <w:t xml:space="preserve"> </w:t>
            </w:r>
            <w:r w:rsidRPr="00E95FD5">
              <w:rPr>
                <w:rFonts w:ascii="Segoe UI" w:eastAsia="Segoe UI" w:hAnsi="Segoe UI" w:cs="Segoe UI"/>
                <w:b/>
                <w:bCs/>
                <w:color w:val="000000"/>
                <w:kern w:val="24"/>
                <w:sz w:val="14"/>
                <w:szCs w:val="14"/>
                <w:lang w:eastAsia="el-GR"/>
              </w:rPr>
              <w:t>(συνεχι</w:t>
            </w:r>
            <w:r>
              <w:rPr>
                <w:rFonts w:ascii="Segoe UI" w:eastAsia="Segoe UI" w:hAnsi="Segoe UI" w:cs="Segoe UI"/>
                <w:b/>
                <w:bCs/>
                <w:color w:val="000000"/>
                <w:kern w:val="24"/>
                <w:sz w:val="14"/>
                <w:szCs w:val="14"/>
                <w:lang w:eastAsia="el-GR"/>
              </w:rPr>
              <w:t>ζόμε</w:t>
            </w:r>
            <w:r w:rsidRPr="00E95FD5">
              <w:rPr>
                <w:rFonts w:ascii="Segoe UI" w:eastAsia="Segoe UI" w:hAnsi="Segoe UI" w:cs="Segoe UI"/>
                <w:b/>
                <w:bCs/>
                <w:color w:val="000000"/>
                <w:kern w:val="24"/>
                <w:sz w:val="14"/>
                <w:szCs w:val="14"/>
                <w:lang w:eastAsia="el-GR"/>
              </w:rPr>
              <w:t xml:space="preserve">νες </w:t>
            </w:r>
            <w:r>
              <w:rPr>
                <w:rFonts w:ascii="Segoe UI" w:eastAsia="Segoe UI" w:hAnsi="Segoe UI" w:cs="Segoe UI"/>
                <w:b/>
                <w:bCs/>
                <w:color w:val="000000"/>
                <w:kern w:val="24"/>
                <w:sz w:val="14"/>
                <w:szCs w:val="14"/>
                <w:lang w:eastAsia="el-GR"/>
              </w:rPr>
              <w:t>δ</w:t>
            </w:r>
            <w:r w:rsidRPr="00E95FD5">
              <w:rPr>
                <w:rFonts w:ascii="Segoe UI" w:eastAsia="Segoe UI" w:hAnsi="Segoe UI" w:cs="Segoe UI"/>
                <w:b/>
                <w:bCs/>
                <w:color w:val="000000"/>
                <w:kern w:val="24"/>
                <w:sz w:val="14"/>
                <w:szCs w:val="14"/>
                <w:lang w:eastAsia="el-GR"/>
              </w:rPr>
              <w:t>ραστ</w:t>
            </w:r>
            <w:r>
              <w:rPr>
                <w:rFonts w:ascii="Segoe UI" w:eastAsia="Segoe UI" w:hAnsi="Segoe UI" w:cs="Segoe UI"/>
                <w:b/>
                <w:bCs/>
                <w:color w:val="000000"/>
                <w:kern w:val="24"/>
                <w:sz w:val="14"/>
                <w:szCs w:val="14"/>
                <w:lang w:eastAsia="el-GR"/>
              </w:rPr>
              <w:t>/</w:t>
            </w:r>
            <w:r w:rsidRPr="00E95FD5">
              <w:rPr>
                <w:rFonts w:ascii="Segoe UI" w:eastAsia="Segoe UI" w:hAnsi="Segoe UI" w:cs="Segoe UI"/>
                <w:b/>
                <w:bCs/>
                <w:color w:val="000000"/>
                <w:kern w:val="24"/>
                <w:sz w:val="14"/>
                <w:szCs w:val="14"/>
                <w:lang w:eastAsia="el-GR"/>
              </w:rPr>
              <w:t>τητες)</w:t>
            </w:r>
          </w:p>
        </w:tc>
        <w:tc>
          <w:tcPr>
            <w:tcW w:w="500" w:type="pct"/>
            <w:tcBorders>
              <w:top w:val="nil"/>
              <w:left w:val="nil"/>
              <w:bottom w:val="nil"/>
              <w:right w:val="nil"/>
            </w:tcBorders>
            <w:shd w:val="clear" w:color="auto" w:fill="F2F2F2"/>
            <w:vAlign w:val="center"/>
          </w:tcPr>
          <w:p w:rsidR="0032613E" w:rsidRPr="0032613E" w:rsidRDefault="0032613E" w:rsidP="00487130">
            <w:pPr>
              <w:ind w:right="148"/>
              <w:jc w:val="right"/>
              <w:rPr>
                <w:rFonts w:ascii="Segoe UI" w:eastAsia="Times New Roman" w:hAnsi="Segoe UI" w:cs="Segoe UI"/>
                <w:b/>
                <w:bCs/>
                <w:color w:val="000000" w:themeColor="text1"/>
                <w:kern w:val="24"/>
                <w:sz w:val="14"/>
                <w:szCs w:val="14"/>
                <w:lang w:eastAsia="el-GR"/>
              </w:rPr>
            </w:pPr>
            <w:r w:rsidRPr="0032613E">
              <w:rPr>
                <w:rFonts w:ascii="Segoe UI" w:eastAsia="Times New Roman" w:hAnsi="Segoe UI" w:cs="Segoe UI"/>
                <w:b/>
                <w:bCs/>
                <w:color w:val="000000" w:themeColor="text1"/>
                <w:kern w:val="24"/>
                <w:sz w:val="14"/>
                <w:szCs w:val="14"/>
                <w:lang w:eastAsia="el-GR"/>
              </w:rPr>
              <w:t>409</w:t>
            </w:r>
          </w:p>
        </w:tc>
        <w:tc>
          <w:tcPr>
            <w:tcW w:w="500" w:type="pct"/>
            <w:tcBorders>
              <w:top w:val="nil"/>
              <w:left w:val="nil"/>
              <w:bottom w:val="nil"/>
              <w:right w:val="nil"/>
            </w:tcBorders>
            <w:shd w:val="clear" w:color="auto" w:fill="F2F2F2"/>
            <w:vAlign w:val="center"/>
          </w:tcPr>
          <w:p w:rsidR="0032613E" w:rsidRPr="0032613E" w:rsidRDefault="0032613E" w:rsidP="00487130">
            <w:pPr>
              <w:pStyle w:val="Web"/>
              <w:spacing w:before="0" w:beforeAutospacing="0" w:after="0" w:afterAutospacing="0"/>
              <w:ind w:right="148"/>
              <w:jc w:val="right"/>
              <w:textAlignment w:val="center"/>
              <w:rPr>
                <w:rFonts w:ascii="Segoe UI" w:hAnsi="Segoe UI" w:cs="Segoe UI"/>
                <w:b/>
                <w:sz w:val="14"/>
                <w:szCs w:val="14"/>
                <w:lang w:val="en-US"/>
              </w:rPr>
            </w:pPr>
            <w:r w:rsidRPr="0032613E">
              <w:rPr>
                <w:rFonts w:ascii="Segoe UI" w:hAnsi="Segoe UI" w:cs="Segoe UI"/>
                <w:b/>
                <w:sz w:val="14"/>
                <w:szCs w:val="14"/>
                <w:lang w:val="en-US"/>
              </w:rPr>
              <w:t>131</w:t>
            </w:r>
          </w:p>
        </w:tc>
        <w:tc>
          <w:tcPr>
            <w:tcW w:w="499" w:type="pct"/>
            <w:tcBorders>
              <w:top w:val="nil"/>
              <w:left w:val="nil"/>
              <w:bottom w:val="nil"/>
              <w:right w:val="nil"/>
            </w:tcBorders>
            <w:shd w:val="clear" w:color="auto" w:fill="F2F2F2"/>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b/>
                <w:i/>
                <w:sz w:val="14"/>
                <w:szCs w:val="14"/>
                <w:lang w:val="en-US"/>
              </w:rPr>
            </w:pPr>
            <w:r w:rsidRPr="0032613E">
              <w:rPr>
                <w:rFonts w:ascii="Segoe UI" w:hAnsi="Segoe UI" w:cs="Segoe UI"/>
                <w:b/>
                <w:i/>
                <w:sz w:val="14"/>
                <w:szCs w:val="14"/>
                <w:lang w:val="en-US"/>
              </w:rPr>
              <w:t>&gt;100%</w:t>
            </w:r>
          </w:p>
        </w:tc>
        <w:tc>
          <w:tcPr>
            <w:tcW w:w="498" w:type="pct"/>
            <w:tcBorders>
              <w:top w:val="nil"/>
              <w:left w:val="nil"/>
              <w:bottom w:val="nil"/>
              <w:right w:val="nil"/>
            </w:tcBorders>
            <w:shd w:val="clear" w:color="auto" w:fill="F2F2F2"/>
            <w:vAlign w:val="center"/>
          </w:tcPr>
          <w:p w:rsidR="0032613E" w:rsidRPr="00223522" w:rsidRDefault="0032613E" w:rsidP="00223522">
            <w:pPr>
              <w:ind w:right="148"/>
              <w:jc w:val="right"/>
              <w:rPr>
                <w:rFonts w:ascii="Segoe UI" w:eastAsia="Times New Roman" w:hAnsi="Segoe UI" w:cs="Segoe UI"/>
                <w:b/>
                <w:bCs/>
                <w:color w:val="000000" w:themeColor="text1"/>
                <w:kern w:val="24"/>
                <w:sz w:val="14"/>
                <w:szCs w:val="14"/>
                <w:lang w:val="en-US" w:eastAsia="el-GR"/>
              </w:rPr>
            </w:pPr>
            <w:r w:rsidRPr="00223522">
              <w:rPr>
                <w:rFonts w:ascii="Segoe UI" w:eastAsia="Times New Roman" w:hAnsi="Segoe UI" w:cs="Segoe UI"/>
                <w:b/>
                <w:bCs/>
                <w:color w:val="000000" w:themeColor="text1"/>
                <w:kern w:val="24"/>
                <w:sz w:val="14"/>
                <w:szCs w:val="14"/>
                <w:lang w:val="en-US" w:eastAsia="el-GR"/>
              </w:rPr>
              <w:t>18</w:t>
            </w:r>
          </w:p>
        </w:tc>
        <w:tc>
          <w:tcPr>
            <w:tcW w:w="483" w:type="pct"/>
            <w:tcBorders>
              <w:top w:val="nil"/>
              <w:left w:val="nil"/>
              <w:bottom w:val="nil"/>
              <w:right w:val="nil"/>
            </w:tcBorders>
            <w:shd w:val="clear" w:color="auto" w:fill="F2F2F2"/>
            <w:tcMar>
              <w:top w:w="15" w:type="dxa"/>
              <w:left w:w="15" w:type="dxa"/>
              <w:bottom w:w="0" w:type="dxa"/>
              <w:right w:w="84"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b/>
                <w:i/>
                <w:sz w:val="14"/>
                <w:szCs w:val="14"/>
                <w:lang w:val="en-US"/>
              </w:rPr>
            </w:pPr>
            <w:r w:rsidRPr="0032613E">
              <w:rPr>
                <w:rFonts w:ascii="Segoe UI" w:hAnsi="Segoe UI" w:cs="Segoe UI"/>
                <w:b/>
                <w:i/>
                <w:sz w:val="14"/>
                <w:szCs w:val="14"/>
                <w:lang w:val="en-US"/>
              </w:rPr>
              <w:t>&gt;100%</w:t>
            </w:r>
          </w:p>
        </w:tc>
      </w:tr>
      <w:tr w:rsidR="0032613E" w:rsidRPr="00E95FD5" w:rsidTr="00DD01F6">
        <w:trPr>
          <w:trHeight w:hRule="exact" w:val="227"/>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32613E" w:rsidRPr="00E95FD5" w:rsidRDefault="0032613E" w:rsidP="00032164">
            <w:pPr>
              <w:textAlignment w:val="center"/>
              <w:rPr>
                <w:rFonts w:ascii="Segoe UI" w:eastAsia="Times New Roman" w:hAnsi="Segoe UI" w:cs="Segoe UI"/>
                <w:sz w:val="14"/>
                <w:szCs w:val="14"/>
                <w:lang w:eastAsia="el-GR"/>
              </w:rPr>
            </w:pPr>
            <w:r w:rsidRPr="00E95FD5">
              <w:rPr>
                <w:rFonts w:ascii="Segoe UI" w:eastAsia="Segoe UI" w:hAnsi="Segoe UI" w:cs="Segoe UI"/>
                <w:bCs/>
                <w:color w:val="000000"/>
                <w:kern w:val="24"/>
                <w:sz w:val="14"/>
                <w:szCs w:val="14"/>
                <w:lang w:eastAsia="el-GR"/>
              </w:rPr>
              <w:t>Κέρδη / (ζημίες) μετά φόρων</w:t>
            </w:r>
            <w:r w:rsidRPr="000D2509">
              <w:rPr>
                <w:rFonts w:ascii="Segoe UI" w:eastAsia="Segoe UI" w:hAnsi="Segoe UI" w:cs="Segoe UI"/>
                <w:bCs/>
                <w:color w:val="000000"/>
                <w:kern w:val="24"/>
                <w:sz w:val="14"/>
                <w:szCs w:val="14"/>
                <w:lang w:eastAsia="el-GR"/>
              </w:rPr>
              <w:t xml:space="preserve"> </w:t>
            </w:r>
            <w:r w:rsidRPr="00E95FD5">
              <w:rPr>
                <w:rFonts w:ascii="Segoe UI" w:eastAsia="Segoe UI" w:hAnsi="Segoe UI" w:cs="Segoe UI"/>
                <w:bCs/>
                <w:color w:val="000000"/>
                <w:kern w:val="24"/>
                <w:sz w:val="14"/>
                <w:szCs w:val="14"/>
                <w:lang w:eastAsia="el-GR"/>
              </w:rPr>
              <w:t>(διακοπείσες δραστηριότητες)</w:t>
            </w:r>
          </w:p>
        </w:tc>
        <w:tc>
          <w:tcPr>
            <w:tcW w:w="500" w:type="pct"/>
            <w:tcBorders>
              <w:top w:val="nil"/>
              <w:left w:val="nil"/>
              <w:bottom w:val="nil"/>
              <w:right w:val="nil"/>
            </w:tcBorders>
            <w:shd w:val="clear" w:color="auto" w:fill="auto"/>
            <w:vAlign w:val="center"/>
          </w:tcPr>
          <w:p w:rsidR="0032613E" w:rsidRPr="0032613E" w:rsidRDefault="0032613E" w:rsidP="00487130">
            <w:pPr>
              <w:ind w:right="148"/>
              <w:jc w:val="right"/>
              <w:rPr>
                <w:rFonts w:ascii="Segoe UI" w:eastAsia="Times New Roman" w:hAnsi="Segoe UI" w:cs="Segoe UI"/>
                <w:bCs/>
                <w:color w:val="000000" w:themeColor="text1"/>
                <w:kern w:val="24"/>
                <w:sz w:val="14"/>
                <w:szCs w:val="14"/>
                <w:lang w:val="en-US" w:eastAsia="el-GR"/>
              </w:rPr>
            </w:pPr>
            <w:r w:rsidRPr="0032613E">
              <w:rPr>
                <w:rFonts w:ascii="Segoe UI" w:eastAsia="Times New Roman" w:hAnsi="Segoe UI" w:cs="Segoe UI"/>
                <w:bCs/>
                <w:color w:val="000000" w:themeColor="text1"/>
                <w:kern w:val="24"/>
                <w:sz w:val="14"/>
                <w:szCs w:val="14"/>
                <w:lang w:val="en-US" w:eastAsia="el-GR"/>
              </w:rPr>
              <w:t>1</w:t>
            </w:r>
          </w:p>
        </w:tc>
        <w:tc>
          <w:tcPr>
            <w:tcW w:w="500"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8"/>
              <w:jc w:val="right"/>
              <w:textAlignment w:val="center"/>
              <w:rPr>
                <w:rFonts w:ascii="Segoe UI" w:eastAsia="Segoe UI" w:hAnsi="Segoe UI" w:cs="Segoe UI"/>
                <w:color w:val="000000" w:themeColor="text1"/>
                <w:kern w:val="24"/>
                <w:sz w:val="14"/>
                <w:szCs w:val="14"/>
                <w:lang w:val="en-US"/>
              </w:rPr>
            </w:pPr>
            <w:r w:rsidRPr="0032613E">
              <w:rPr>
                <w:rFonts w:ascii="Segoe UI" w:eastAsia="Segoe UI" w:hAnsi="Segoe UI" w:cs="Segoe UI"/>
                <w:color w:val="000000" w:themeColor="text1"/>
                <w:kern w:val="24"/>
                <w:sz w:val="14"/>
                <w:szCs w:val="14"/>
                <w:lang w:val="en-US"/>
              </w:rPr>
              <w:t>21</w:t>
            </w:r>
          </w:p>
        </w:tc>
        <w:tc>
          <w:tcPr>
            <w:tcW w:w="499"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2"/>
              <w:jc w:val="right"/>
              <w:textAlignment w:val="center"/>
              <w:rPr>
                <w:rFonts w:ascii="Segoe UI" w:eastAsia="Segoe UI" w:hAnsi="Segoe UI" w:cs="Segoe UI"/>
                <w:i/>
                <w:color w:val="000000" w:themeColor="text1"/>
                <w:kern w:val="24"/>
                <w:sz w:val="14"/>
                <w:szCs w:val="14"/>
                <w:lang w:val="en-US"/>
              </w:rPr>
            </w:pPr>
            <w:r w:rsidRPr="0032613E">
              <w:rPr>
                <w:rFonts w:ascii="Segoe UI" w:eastAsia="Segoe UI" w:hAnsi="Segoe UI" w:cs="Segoe UI"/>
                <w:i/>
                <w:color w:val="000000" w:themeColor="text1"/>
                <w:kern w:val="24"/>
                <w:sz w:val="14"/>
                <w:szCs w:val="14"/>
                <w:lang w:val="en-US"/>
              </w:rPr>
              <w:t>-95%</w:t>
            </w:r>
          </w:p>
        </w:tc>
        <w:tc>
          <w:tcPr>
            <w:tcW w:w="498" w:type="pct"/>
            <w:tcBorders>
              <w:top w:val="nil"/>
              <w:left w:val="nil"/>
              <w:bottom w:val="nil"/>
              <w:right w:val="nil"/>
            </w:tcBorders>
            <w:shd w:val="clear" w:color="auto" w:fill="auto"/>
            <w:vAlign w:val="center"/>
          </w:tcPr>
          <w:p w:rsidR="0032613E" w:rsidRPr="00223522" w:rsidRDefault="0032613E" w:rsidP="00223522">
            <w:pPr>
              <w:ind w:right="148"/>
              <w:jc w:val="right"/>
              <w:rPr>
                <w:rFonts w:ascii="Segoe UI" w:eastAsia="Times New Roman" w:hAnsi="Segoe UI" w:cs="Segoe UI"/>
                <w:bCs/>
                <w:color w:val="000000" w:themeColor="text1"/>
                <w:kern w:val="24"/>
                <w:sz w:val="14"/>
                <w:szCs w:val="14"/>
                <w:lang w:val="en-US" w:eastAsia="el-GR"/>
              </w:rPr>
            </w:pPr>
            <w:r w:rsidRPr="00223522">
              <w:rPr>
                <w:rFonts w:ascii="Segoe UI" w:eastAsia="Times New Roman" w:hAnsi="Segoe UI" w:cs="Segoe UI"/>
                <w:bCs/>
                <w:color w:val="000000" w:themeColor="text1"/>
                <w:kern w:val="24"/>
                <w:sz w:val="14"/>
                <w:szCs w:val="14"/>
                <w:lang w:val="en-US" w:eastAsia="el-GR"/>
              </w:rPr>
              <w:t>(571)</w:t>
            </w:r>
          </w:p>
        </w:tc>
        <w:tc>
          <w:tcPr>
            <w:tcW w:w="483" w:type="pct"/>
            <w:tcBorders>
              <w:top w:val="nil"/>
              <w:left w:val="nil"/>
              <w:bottom w:val="nil"/>
              <w:right w:val="nil"/>
            </w:tcBorders>
            <w:shd w:val="clear" w:color="auto" w:fill="auto"/>
            <w:tcMar>
              <w:top w:w="15" w:type="dxa"/>
              <w:left w:w="15" w:type="dxa"/>
              <w:bottom w:w="0" w:type="dxa"/>
              <w:right w:w="84" w:type="dxa"/>
            </w:tcMar>
            <w:vAlign w:val="center"/>
          </w:tcPr>
          <w:p w:rsidR="0032613E" w:rsidRPr="0032613E" w:rsidRDefault="0032613E" w:rsidP="0032613E">
            <w:pPr>
              <w:pStyle w:val="Web"/>
              <w:spacing w:before="0" w:beforeAutospacing="0" w:after="0" w:afterAutospacing="0"/>
              <w:jc w:val="right"/>
              <w:textAlignment w:val="center"/>
              <w:rPr>
                <w:rFonts w:ascii="Segoe UI" w:hAnsi="Segoe UI" w:cs="Segoe UI"/>
                <w:i/>
                <w:sz w:val="14"/>
                <w:szCs w:val="14"/>
              </w:rPr>
            </w:pPr>
            <w:r>
              <w:rPr>
                <w:rFonts w:ascii="Segoe UI" w:eastAsia="Segoe UI" w:hAnsi="Segoe UI" w:cs="Segoe UI"/>
                <w:i/>
                <w:color w:val="000000" w:themeColor="text1"/>
                <w:kern w:val="24"/>
                <w:sz w:val="14"/>
                <w:szCs w:val="14"/>
              </w:rPr>
              <w:t>--</w:t>
            </w:r>
          </w:p>
        </w:tc>
      </w:tr>
      <w:tr w:rsidR="0032613E" w:rsidRPr="00E95FD5" w:rsidTr="00DD01F6">
        <w:trPr>
          <w:trHeight w:hRule="exact" w:val="227"/>
        </w:trPr>
        <w:tc>
          <w:tcPr>
            <w:tcW w:w="2520" w:type="pct"/>
            <w:tcBorders>
              <w:top w:val="nil"/>
              <w:left w:val="nil"/>
              <w:bottom w:val="nil"/>
              <w:right w:val="nil"/>
            </w:tcBorders>
            <w:shd w:val="clear" w:color="auto" w:fill="auto"/>
            <w:tcMar>
              <w:top w:w="15" w:type="dxa"/>
              <w:left w:w="42" w:type="dxa"/>
              <w:bottom w:w="0" w:type="dxa"/>
              <w:right w:w="15" w:type="dxa"/>
            </w:tcMar>
            <w:vAlign w:val="center"/>
          </w:tcPr>
          <w:p w:rsidR="0032613E" w:rsidRPr="00E95FD5" w:rsidRDefault="0032613E">
            <w:pPr>
              <w:textAlignment w:val="center"/>
              <w:rPr>
                <w:rFonts w:ascii="Segoe UI" w:eastAsia="Segoe UI" w:hAnsi="Segoe UI" w:cs="Segoe UI"/>
                <w:color w:val="000000"/>
                <w:kern w:val="24"/>
                <w:sz w:val="14"/>
                <w:szCs w:val="14"/>
                <w:lang w:eastAsia="el-GR"/>
              </w:rPr>
            </w:pPr>
            <w:r w:rsidRPr="00E95FD5">
              <w:rPr>
                <w:rFonts w:ascii="Segoe UI" w:eastAsia="Segoe UI" w:hAnsi="Segoe UI" w:cs="Segoe UI"/>
                <w:color w:val="000000"/>
                <w:kern w:val="24"/>
                <w:sz w:val="14"/>
                <w:szCs w:val="14"/>
                <w:lang w:eastAsia="el-GR"/>
              </w:rPr>
              <w:t>ΛΕΠΕΤΕ</w:t>
            </w:r>
          </w:p>
        </w:tc>
        <w:tc>
          <w:tcPr>
            <w:tcW w:w="500" w:type="pct"/>
            <w:tcBorders>
              <w:top w:val="nil"/>
              <w:left w:val="nil"/>
              <w:bottom w:val="nil"/>
              <w:right w:val="nil"/>
            </w:tcBorders>
            <w:shd w:val="clear" w:color="auto" w:fill="auto"/>
            <w:vAlign w:val="center"/>
          </w:tcPr>
          <w:p w:rsidR="0032613E" w:rsidRPr="0032613E" w:rsidRDefault="0032613E" w:rsidP="00487130">
            <w:pPr>
              <w:ind w:right="148"/>
              <w:jc w:val="right"/>
              <w:rPr>
                <w:rFonts w:ascii="Segoe UI" w:eastAsia="Times New Roman" w:hAnsi="Segoe UI" w:cs="Segoe UI"/>
                <w:bCs/>
                <w:color w:val="000000" w:themeColor="text1"/>
                <w:kern w:val="24"/>
                <w:sz w:val="14"/>
                <w:szCs w:val="14"/>
                <w:lang w:eastAsia="el-GR"/>
              </w:rPr>
            </w:pPr>
            <w:r w:rsidRPr="0032613E">
              <w:rPr>
                <w:rFonts w:ascii="Segoe UI" w:eastAsia="Times New Roman" w:hAnsi="Segoe UI" w:cs="Segoe UI"/>
                <w:bCs/>
                <w:color w:val="000000" w:themeColor="text1"/>
                <w:kern w:val="24"/>
                <w:sz w:val="14"/>
                <w:szCs w:val="14"/>
                <w:lang w:eastAsia="el-GR"/>
              </w:rPr>
              <w:t>(10)</w:t>
            </w:r>
          </w:p>
        </w:tc>
        <w:tc>
          <w:tcPr>
            <w:tcW w:w="500"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8"/>
              <w:jc w:val="right"/>
              <w:textAlignment w:val="center"/>
              <w:rPr>
                <w:rFonts w:ascii="Segoe UI" w:eastAsia="Segoe UI" w:hAnsi="Segoe UI" w:cs="Segoe UI"/>
                <w:color w:val="000000" w:themeColor="text1"/>
                <w:kern w:val="24"/>
                <w:sz w:val="14"/>
                <w:szCs w:val="14"/>
                <w:lang w:val="en-US"/>
              </w:rPr>
            </w:pPr>
            <w:r w:rsidRPr="0032613E">
              <w:rPr>
                <w:rFonts w:ascii="Segoe UI" w:eastAsia="Segoe UI" w:hAnsi="Segoe UI" w:cs="Segoe UI"/>
                <w:color w:val="000000" w:themeColor="text1"/>
                <w:kern w:val="24"/>
                <w:sz w:val="14"/>
                <w:szCs w:val="14"/>
                <w:lang w:val="en-US"/>
              </w:rPr>
              <w:t>-</w:t>
            </w:r>
          </w:p>
        </w:tc>
        <w:tc>
          <w:tcPr>
            <w:tcW w:w="499"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2"/>
              <w:jc w:val="right"/>
              <w:textAlignment w:val="center"/>
              <w:rPr>
                <w:rFonts w:ascii="Segoe UI" w:eastAsia="Segoe UI" w:hAnsi="Segoe UI" w:cs="Segoe UI"/>
                <w:i/>
                <w:color w:val="000000" w:themeColor="text1"/>
                <w:kern w:val="24"/>
                <w:sz w:val="14"/>
                <w:szCs w:val="14"/>
              </w:rPr>
            </w:pPr>
            <w:r>
              <w:rPr>
                <w:rFonts w:ascii="Segoe UI" w:eastAsia="Segoe UI" w:hAnsi="Segoe UI" w:cs="Segoe UI"/>
                <w:i/>
                <w:color w:val="000000" w:themeColor="text1"/>
                <w:kern w:val="24"/>
                <w:sz w:val="14"/>
                <w:szCs w:val="14"/>
              </w:rPr>
              <w:t>--</w:t>
            </w:r>
          </w:p>
        </w:tc>
        <w:tc>
          <w:tcPr>
            <w:tcW w:w="498" w:type="pct"/>
            <w:tcBorders>
              <w:top w:val="nil"/>
              <w:left w:val="nil"/>
              <w:bottom w:val="nil"/>
              <w:right w:val="nil"/>
            </w:tcBorders>
            <w:shd w:val="clear" w:color="auto" w:fill="auto"/>
            <w:vAlign w:val="center"/>
          </w:tcPr>
          <w:p w:rsidR="0032613E" w:rsidRPr="00223522" w:rsidRDefault="0032613E" w:rsidP="00223522">
            <w:pPr>
              <w:ind w:right="148"/>
              <w:jc w:val="right"/>
              <w:rPr>
                <w:rFonts w:ascii="Segoe UI" w:eastAsia="Times New Roman" w:hAnsi="Segoe UI" w:cs="Segoe UI"/>
                <w:bCs/>
                <w:color w:val="000000" w:themeColor="text1"/>
                <w:kern w:val="24"/>
                <w:sz w:val="14"/>
                <w:szCs w:val="14"/>
                <w:lang w:val="en-US" w:eastAsia="el-GR"/>
              </w:rPr>
            </w:pPr>
            <w:r w:rsidRPr="00223522">
              <w:rPr>
                <w:rFonts w:ascii="Segoe UI" w:eastAsia="Times New Roman" w:hAnsi="Segoe UI" w:cs="Segoe UI"/>
                <w:bCs/>
                <w:color w:val="000000" w:themeColor="text1"/>
                <w:kern w:val="24"/>
                <w:sz w:val="14"/>
                <w:szCs w:val="14"/>
                <w:lang w:val="en-US" w:eastAsia="el-GR"/>
              </w:rPr>
              <w:t>(54)</w:t>
            </w:r>
          </w:p>
        </w:tc>
        <w:tc>
          <w:tcPr>
            <w:tcW w:w="483" w:type="pct"/>
            <w:tcBorders>
              <w:top w:val="nil"/>
              <w:left w:val="nil"/>
              <w:bottom w:val="nil"/>
              <w:right w:val="nil"/>
            </w:tcBorders>
            <w:shd w:val="clear" w:color="auto" w:fill="auto"/>
            <w:tcMar>
              <w:top w:w="15" w:type="dxa"/>
              <w:left w:w="15" w:type="dxa"/>
              <w:bottom w:w="0" w:type="dxa"/>
              <w:right w:w="84"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i/>
                <w:sz w:val="14"/>
                <w:szCs w:val="14"/>
                <w:lang w:val="en-US"/>
              </w:rPr>
            </w:pPr>
            <w:r w:rsidRPr="0032613E">
              <w:rPr>
                <w:rFonts w:ascii="Segoe UI" w:hAnsi="Segoe UI" w:cs="Segoe UI"/>
                <w:i/>
                <w:sz w:val="14"/>
                <w:szCs w:val="14"/>
                <w:lang w:val="en-US"/>
              </w:rPr>
              <w:t>-81%</w:t>
            </w:r>
          </w:p>
        </w:tc>
      </w:tr>
      <w:tr w:rsidR="0032613E" w:rsidRPr="00E95FD5" w:rsidTr="00DD01F6">
        <w:trPr>
          <w:trHeight w:hRule="exact" w:val="227"/>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32613E" w:rsidRPr="00C67C08" w:rsidRDefault="00D64A85" w:rsidP="00D64A85">
            <w:pPr>
              <w:textAlignment w:val="center"/>
              <w:rPr>
                <w:rFonts w:ascii="Segoe UI" w:eastAsia="Segoe UI" w:hAnsi="Segoe UI" w:cs="Segoe UI"/>
                <w:color w:val="000000"/>
                <w:kern w:val="24"/>
                <w:sz w:val="14"/>
                <w:szCs w:val="14"/>
                <w:lang w:eastAsia="el-GR"/>
              </w:rPr>
            </w:pPr>
            <w:r>
              <w:rPr>
                <w:rFonts w:ascii="Segoe UI" w:eastAsia="Segoe UI" w:hAnsi="Segoe UI" w:cs="Segoe UI"/>
                <w:color w:val="000000"/>
                <w:kern w:val="24"/>
                <w:sz w:val="14"/>
                <w:szCs w:val="14"/>
                <w:lang w:eastAsia="el-GR"/>
              </w:rPr>
              <w:t xml:space="preserve">Κόστος Εθελουσίας, </w:t>
            </w:r>
            <w:r w:rsidRPr="00E95FD5">
              <w:rPr>
                <w:rFonts w:ascii="Segoe UI" w:eastAsia="Segoe UI" w:hAnsi="Segoe UI" w:cs="Segoe UI"/>
                <w:color w:val="000000"/>
                <w:kern w:val="24"/>
                <w:sz w:val="14"/>
                <w:szCs w:val="14"/>
                <w:lang w:eastAsia="el-GR"/>
              </w:rPr>
              <w:t>κόστη αναδ</w:t>
            </w:r>
            <w:r>
              <w:rPr>
                <w:rFonts w:ascii="Segoe UI" w:eastAsia="Segoe UI" w:hAnsi="Segoe UI" w:cs="Segoe UI"/>
                <w:color w:val="000000"/>
                <w:kern w:val="24"/>
                <w:sz w:val="14"/>
                <w:szCs w:val="14"/>
                <w:lang w:eastAsia="el-GR"/>
              </w:rPr>
              <w:t>ιάρθρωσης κ λοιπά έκτακτα κόστη</w:t>
            </w:r>
            <w:r>
              <w:rPr>
                <w:rFonts w:ascii="Segoe UI" w:eastAsia="Segoe UI" w:hAnsi="Segoe UI" w:cs="Segoe UI"/>
                <w:color w:val="000000"/>
                <w:kern w:val="24"/>
                <w:sz w:val="14"/>
                <w:szCs w:val="14"/>
                <w:vertAlign w:val="superscript"/>
                <w:lang w:eastAsia="el-GR"/>
              </w:rPr>
              <w:t>3</w:t>
            </w:r>
          </w:p>
        </w:tc>
        <w:tc>
          <w:tcPr>
            <w:tcW w:w="500" w:type="pct"/>
            <w:tcBorders>
              <w:top w:val="nil"/>
              <w:left w:val="nil"/>
              <w:bottom w:val="nil"/>
              <w:right w:val="nil"/>
            </w:tcBorders>
            <w:shd w:val="clear" w:color="auto" w:fill="auto"/>
            <w:vAlign w:val="center"/>
          </w:tcPr>
          <w:p w:rsidR="0032613E" w:rsidRPr="0032613E" w:rsidRDefault="0032613E" w:rsidP="00286F74">
            <w:pPr>
              <w:ind w:right="148"/>
              <w:jc w:val="right"/>
              <w:rPr>
                <w:rFonts w:ascii="Segoe UI" w:eastAsia="Times New Roman" w:hAnsi="Segoe UI" w:cs="Segoe UI"/>
                <w:bCs/>
                <w:color w:val="000000" w:themeColor="text1"/>
                <w:kern w:val="24"/>
                <w:sz w:val="14"/>
                <w:szCs w:val="14"/>
                <w:lang w:eastAsia="el-GR"/>
              </w:rPr>
            </w:pPr>
            <w:r w:rsidRPr="0032613E">
              <w:rPr>
                <w:rFonts w:ascii="Segoe UI" w:eastAsia="Times New Roman" w:hAnsi="Segoe UI" w:cs="Segoe UI"/>
                <w:bCs/>
                <w:color w:val="000000" w:themeColor="text1"/>
                <w:kern w:val="24"/>
                <w:sz w:val="14"/>
                <w:szCs w:val="14"/>
                <w:lang w:eastAsia="el-GR"/>
              </w:rPr>
              <w:t>(9</w:t>
            </w:r>
            <w:r w:rsidR="00286F74">
              <w:rPr>
                <w:rFonts w:ascii="Segoe UI" w:eastAsia="Times New Roman" w:hAnsi="Segoe UI" w:cs="Segoe UI"/>
                <w:bCs/>
                <w:color w:val="000000" w:themeColor="text1"/>
                <w:kern w:val="24"/>
                <w:sz w:val="14"/>
                <w:szCs w:val="14"/>
                <w:lang w:eastAsia="el-GR"/>
              </w:rPr>
              <w:t>5</w:t>
            </w:r>
            <w:r w:rsidRPr="0032613E">
              <w:rPr>
                <w:rFonts w:ascii="Segoe UI" w:eastAsia="Times New Roman" w:hAnsi="Segoe UI" w:cs="Segoe UI"/>
                <w:bCs/>
                <w:color w:val="000000" w:themeColor="text1"/>
                <w:kern w:val="24"/>
                <w:sz w:val="14"/>
                <w:szCs w:val="14"/>
                <w:lang w:eastAsia="el-GR"/>
              </w:rPr>
              <w:t>)</w:t>
            </w:r>
          </w:p>
        </w:tc>
        <w:tc>
          <w:tcPr>
            <w:tcW w:w="500"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8"/>
              <w:jc w:val="right"/>
              <w:textAlignment w:val="center"/>
              <w:rPr>
                <w:rFonts w:ascii="Segoe UI" w:eastAsia="Segoe UI" w:hAnsi="Segoe UI" w:cs="Segoe UI"/>
                <w:color w:val="000000" w:themeColor="text1"/>
                <w:kern w:val="24"/>
                <w:sz w:val="14"/>
                <w:szCs w:val="14"/>
                <w:lang w:val="en-US"/>
              </w:rPr>
            </w:pPr>
            <w:r w:rsidRPr="0032613E">
              <w:rPr>
                <w:rFonts w:ascii="Segoe UI" w:eastAsia="Segoe UI" w:hAnsi="Segoe UI" w:cs="Segoe UI"/>
                <w:color w:val="000000" w:themeColor="text1"/>
                <w:kern w:val="24"/>
                <w:sz w:val="14"/>
                <w:szCs w:val="14"/>
                <w:lang w:val="en-US"/>
              </w:rPr>
              <w:t>(101)</w:t>
            </w:r>
          </w:p>
        </w:tc>
        <w:tc>
          <w:tcPr>
            <w:tcW w:w="499"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i/>
                <w:sz w:val="14"/>
                <w:szCs w:val="14"/>
                <w:lang w:val="en-US"/>
              </w:rPr>
            </w:pPr>
            <w:r w:rsidRPr="0032613E">
              <w:rPr>
                <w:rFonts w:ascii="Segoe UI" w:hAnsi="Segoe UI" w:cs="Segoe UI"/>
                <w:i/>
                <w:sz w:val="14"/>
                <w:szCs w:val="14"/>
                <w:lang w:val="en-US"/>
              </w:rPr>
              <w:t>-6%</w:t>
            </w:r>
          </w:p>
        </w:tc>
        <w:tc>
          <w:tcPr>
            <w:tcW w:w="498" w:type="pct"/>
            <w:tcBorders>
              <w:top w:val="nil"/>
              <w:left w:val="nil"/>
              <w:bottom w:val="nil"/>
              <w:right w:val="nil"/>
            </w:tcBorders>
            <w:shd w:val="clear" w:color="auto" w:fill="auto"/>
            <w:vAlign w:val="center"/>
          </w:tcPr>
          <w:p w:rsidR="0032613E" w:rsidRPr="00223522" w:rsidRDefault="0032613E" w:rsidP="00223522">
            <w:pPr>
              <w:ind w:right="148"/>
              <w:jc w:val="right"/>
              <w:rPr>
                <w:rFonts w:ascii="Segoe UI" w:eastAsia="Times New Roman" w:hAnsi="Segoe UI" w:cs="Segoe UI"/>
                <w:bCs/>
                <w:color w:val="000000" w:themeColor="text1"/>
                <w:kern w:val="24"/>
                <w:sz w:val="14"/>
                <w:szCs w:val="14"/>
                <w:lang w:val="en-US" w:eastAsia="el-GR"/>
              </w:rPr>
            </w:pPr>
            <w:r w:rsidRPr="00223522">
              <w:rPr>
                <w:rFonts w:ascii="Segoe UI" w:eastAsia="Times New Roman" w:hAnsi="Segoe UI" w:cs="Segoe UI"/>
                <w:bCs/>
                <w:color w:val="000000" w:themeColor="text1"/>
                <w:kern w:val="24"/>
                <w:sz w:val="14"/>
                <w:szCs w:val="14"/>
                <w:lang w:val="en-US" w:eastAsia="el-GR"/>
              </w:rPr>
              <w:t>(26)</w:t>
            </w:r>
          </w:p>
        </w:tc>
        <w:tc>
          <w:tcPr>
            <w:tcW w:w="483" w:type="pct"/>
            <w:tcBorders>
              <w:top w:val="nil"/>
              <w:left w:val="nil"/>
              <w:bottom w:val="nil"/>
              <w:right w:val="nil"/>
            </w:tcBorders>
            <w:shd w:val="clear" w:color="auto" w:fill="auto"/>
            <w:tcMar>
              <w:top w:w="15" w:type="dxa"/>
              <w:left w:w="15" w:type="dxa"/>
              <w:bottom w:w="0" w:type="dxa"/>
              <w:right w:w="84"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i/>
                <w:sz w:val="14"/>
                <w:szCs w:val="14"/>
                <w:lang w:val="en-US"/>
              </w:rPr>
            </w:pPr>
            <w:r w:rsidRPr="0032613E">
              <w:rPr>
                <w:rFonts w:ascii="Segoe UI" w:hAnsi="Segoe UI" w:cs="Segoe UI"/>
                <w:i/>
                <w:sz w:val="14"/>
                <w:szCs w:val="14"/>
                <w:lang w:val="en-US"/>
              </w:rPr>
              <w:t>&gt;100%</w:t>
            </w:r>
          </w:p>
        </w:tc>
      </w:tr>
      <w:tr w:rsidR="0032613E" w:rsidRPr="00E95FD5" w:rsidTr="00DD01F6">
        <w:trPr>
          <w:trHeight w:hRule="exact" w:val="227"/>
        </w:trPr>
        <w:tc>
          <w:tcPr>
            <w:tcW w:w="2520" w:type="pct"/>
            <w:tcBorders>
              <w:top w:val="nil"/>
              <w:left w:val="nil"/>
              <w:bottom w:val="nil"/>
              <w:right w:val="nil"/>
            </w:tcBorders>
            <w:shd w:val="clear" w:color="auto" w:fill="auto"/>
            <w:tcMar>
              <w:top w:w="15" w:type="dxa"/>
              <w:left w:w="42" w:type="dxa"/>
              <w:bottom w:w="0" w:type="dxa"/>
              <w:right w:w="15" w:type="dxa"/>
            </w:tcMar>
            <w:vAlign w:val="center"/>
          </w:tcPr>
          <w:p w:rsidR="0032613E" w:rsidRPr="00E95FD5" w:rsidRDefault="0032613E">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Δικαιώματα μειοψηφίας</w:t>
            </w:r>
          </w:p>
        </w:tc>
        <w:tc>
          <w:tcPr>
            <w:tcW w:w="500" w:type="pct"/>
            <w:tcBorders>
              <w:top w:val="nil"/>
              <w:left w:val="nil"/>
              <w:bottom w:val="nil"/>
              <w:right w:val="nil"/>
            </w:tcBorders>
            <w:shd w:val="clear" w:color="auto" w:fill="auto"/>
            <w:vAlign w:val="center"/>
          </w:tcPr>
          <w:p w:rsidR="0032613E" w:rsidRPr="0032613E" w:rsidRDefault="0032613E" w:rsidP="00487130">
            <w:pPr>
              <w:ind w:right="148"/>
              <w:jc w:val="right"/>
              <w:rPr>
                <w:rFonts w:ascii="Segoe UI" w:eastAsia="Times New Roman" w:hAnsi="Segoe UI" w:cs="Segoe UI"/>
                <w:bCs/>
                <w:color w:val="000000" w:themeColor="text1"/>
                <w:kern w:val="24"/>
                <w:sz w:val="14"/>
                <w:szCs w:val="14"/>
                <w:lang w:eastAsia="el-GR"/>
              </w:rPr>
            </w:pPr>
            <w:r w:rsidRPr="0032613E">
              <w:rPr>
                <w:rFonts w:ascii="Segoe UI" w:eastAsia="Times New Roman" w:hAnsi="Segoe UI" w:cs="Segoe UI"/>
                <w:bCs/>
                <w:color w:val="000000" w:themeColor="text1"/>
                <w:kern w:val="24"/>
                <w:sz w:val="14"/>
                <w:szCs w:val="14"/>
                <w:lang w:eastAsia="el-GR"/>
              </w:rPr>
              <w:t>(1)</w:t>
            </w:r>
          </w:p>
        </w:tc>
        <w:tc>
          <w:tcPr>
            <w:tcW w:w="500"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8"/>
              <w:jc w:val="right"/>
              <w:textAlignment w:val="center"/>
              <w:rPr>
                <w:rFonts w:ascii="Segoe UI" w:eastAsia="Segoe UI" w:hAnsi="Segoe UI" w:cs="Segoe UI"/>
                <w:color w:val="000000" w:themeColor="text1"/>
                <w:kern w:val="24"/>
                <w:sz w:val="14"/>
                <w:szCs w:val="14"/>
                <w:lang w:val="en-US"/>
              </w:rPr>
            </w:pPr>
            <w:r w:rsidRPr="0032613E">
              <w:rPr>
                <w:rFonts w:ascii="Segoe UI" w:eastAsia="Segoe UI" w:hAnsi="Segoe UI" w:cs="Segoe UI"/>
                <w:color w:val="000000" w:themeColor="text1"/>
                <w:kern w:val="24"/>
                <w:sz w:val="14"/>
                <w:szCs w:val="14"/>
                <w:lang w:val="en-US"/>
              </w:rPr>
              <w:t>(10)</w:t>
            </w:r>
          </w:p>
        </w:tc>
        <w:tc>
          <w:tcPr>
            <w:tcW w:w="499" w:type="pct"/>
            <w:tcBorders>
              <w:top w:val="nil"/>
              <w:left w:val="nil"/>
              <w:bottom w:val="nil"/>
              <w:right w:val="nil"/>
            </w:tcBorders>
            <w:shd w:val="clear" w:color="auto" w:fill="auto"/>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i/>
                <w:sz w:val="14"/>
                <w:szCs w:val="14"/>
                <w:lang w:val="en-US"/>
              </w:rPr>
            </w:pPr>
            <w:r w:rsidRPr="0032613E">
              <w:rPr>
                <w:rFonts w:ascii="Segoe UI" w:hAnsi="Segoe UI" w:cs="Segoe UI"/>
                <w:i/>
                <w:sz w:val="14"/>
                <w:szCs w:val="14"/>
                <w:lang w:val="en-US"/>
              </w:rPr>
              <w:t>-95%</w:t>
            </w:r>
          </w:p>
        </w:tc>
        <w:tc>
          <w:tcPr>
            <w:tcW w:w="498" w:type="pct"/>
            <w:tcBorders>
              <w:top w:val="nil"/>
              <w:left w:val="nil"/>
              <w:bottom w:val="nil"/>
              <w:right w:val="nil"/>
            </w:tcBorders>
            <w:shd w:val="clear" w:color="auto" w:fill="auto"/>
            <w:vAlign w:val="center"/>
          </w:tcPr>
          <w:p w:rsidR="0032613E" w:rsidRPr="00223522" w:rsidRDefault="0032613E" w:rsidP="00223522">
            <w:pPr>
              <w:ind w:right="148"/>
              <w:jc w:val="right"/>
              <w:rPr>
                <w:rFonts w:ascii="Segoe UI" w:eastAsia="Times New Roman" w:hAnsi="Segoe UI" w:cs="Segoe UI"/>
                <w:bCs/>
                <w:color w:val="000000" w:themeColor="text1"/>
                <w:kern w:val="24"/>
                <w:sz w:val="14"/>
                <w:szCs w:val="14"/>
                <w:lang w:val="en-US" w:eastAsia="el-GR"/>
              </w:rPr>
            </w:pPr>
            <w:r w:rsidRPr="00223522">
              <w:rPr>
                <w:rFonts w:ascii="Segoe UI" w:eastAsia="Times New Roman" w:hAnsi="Segoe UI" w:cs="Segoe UI"/>
                <w:bCs/>
                <w:color w:val="000000" w:themeColor="text1"/>
                <w:kern w:val="24"/>
                <w:sz w:val="14"/>
                <w:szCs w:val="14"/>
                <w:lang w:val="en-US" w:eastAsia="el-GR"/>
              </w:rPr>
              <w:t>(0)</w:t>
            </w:r>
          </w:p>
        </w:tc>
        <w:tc>
          <w:tcPr>
            <w:tcW w:w="483" w:type="pct"/>
            <w:tcBorders>
              <w:top w:val="nil"/>
              <w:left w:val="nil"/>
              <w:bottom w:val="nil"/>
              <w:right w:val="nil"/>
            </w:tcBorders>
            <w:shd w:val="clear" w:color="auto" w:fill="auto"/>
            <w:tcMar>
              <w:top w:w="15" w:type="dxa"/>
              <w:left w:w="15" w:type="dxa"/>
              <w:bottom w:w="0" w:type="dxa"/>
              <w:right w:w="84"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i/>
                <w:sz w:val="14"/>
                <w:szCs w:val="14"/>
              </w:rPr>
            </w:pPr>
            <w:r>
              <w:rPr>
                <w:rFonts w:ascii="Segoe UI" w:hAnsi="Segoe UI" w:cs="Segoe UI"/>
                <w:i/>
                <w:sz w:val="14"/>
                <w:szCs w:val="14"/>
              </w:rPr>
              <w:t>--</w:t>
            </w:r>
          </w:p>
        </w:tc>
      </w:tr>
      <w:tr w:rsidR="0032613E" w:rsidRPr="00E95FD5" w:rsidTr="00DD01F6">
        <w:trPr>
          <w:trHeight w:hRule="exact" w:val="227"/>
        </w:trPr>
        <w:tc>
          <w:tcPr>
            <w:tcW w:w="2520" w:type="pct"/>
            <w:tcBorders>
              <w:top w:val="nil"/>
              <w:left w:val="nil"/>
              <w:bottom w:val="single" w:sz="12" w:space="0" w:color="000000"/>
              <w:right w:val="nil"/>
            </w:tcBorders>
            <w:shd w:val="clear" w:color="auto" w:fill="F2F2F2" w:themeFill="background1" w:themeFillShade="F2"/>
            <w:tcMar>
              <w:top w:w="15" w:type="dxa"/>
              <w:left w:w="42" w:type="dxa"/>
              <w:bottom w:w="0" w:type="dxa"/>
              <w:right w:w="15" w:type="dxa"/>
            </w:tcMar>
            <w:vAlign w:val="center"/>
          </w:tcPr>
          <w:p w:rsidR="0032613E" w:rsidRPr="00E95FD5" w:rsidRDefault="0032613E">
            <w:pPr>
              <w:jc w:val="both"/>
              <w:textAlignment w:val="center"/>
              <w:rPr>
                <w:rFonts w:ascii="Segoe UI" w:eastAsia="Segoe UI" w:hAnsi="Segoe UI" w:cs="Segoe UI"/>
                <w:color w:val="000000"/>
                <w:kern w:val="24"/>
                <w:sz w:val="14"/>
                <w:szCs w:val="14"/>
                <w:lang w:eastAsia="el-GR"/>
              </w:rPr>
            </w:pPr>
            <w:r w:rsidRPr="00E95FD5">
              <w:rPr>
                <w:rFonts w:ascii="Segoe UI" w:eastAsia="Segoe UI" w:hAnsi="Segoe UI" w:cs="Segoe UI"/>
                <w:b/>
                <w:color w:val="000000"/>
                <w:kern w:val="24"/>
                <w:sz w:val="14"/>
                <w:szCs w:val="14"/>
                <w:lang w:eastAsia="el-GR"/>
              </w:rPr>
              <w:t>Κέρδη / (ζημίες) μετά φόρων περιόδου</w:t>
            </w:r>
          </w:p>
        </w:tc>
        <w:tc>
          <w:tcPr>
            <w:tcW w:w="500" w:type="pct"/>
            <w:tcBorders>
              <w:top w:val="nil"/>
              <w:left w:val="nil"/>
              <w:bottom w:val="single" w:sz="12" w:space="0" w:color="000000"/>
              <w:right w:val="nil"/>
            </w:tcBorders>
            <w:shd w:val="clear" w:color="auto" w:fill="F2F2F2" w:themeFill="background1" w:themeFillShade="F2"/>
            <w:vAlign w:val="center"/>
          </w:tcPr>
          <w:p w:rsidR="0032613E" w:rsidRPr="0032613E" w:rsidRDefault="0032613E" w:rsidP="00487130">
            <w:pPr>
              <w:ind w:right="148"/>
              <w:jc w:val="right"/>
              <w:rPr>
                <w:rFonts w:ascii="Segoe UI" w:eastAsia="Times New Roman" w:hAnsi="Segoe UI" w:cs="Segoe UI"/>
                <w:b/>
                <w:bCs/>
                <w:color w:val="000000" w:themeColor="text1"/>
                <w:kern w:val="24"/>
                <w:sz w:val="14"/>
                <w:szCs w:val="14"/>
                <w:lang w:val="en-US" w:eastAsia="el-GR"/>
              </w:rPr>
            </w:pPr>
            <w:r w:rsidRPr="0032613E">
              <w:rPr>
                <w:rFonts w:ascii="Segoe UI" w:eastAsia="Times New Roman" w:hAnsi="Segoe UI" w:cs="Segoe UI"/>
                <w:b/>
                <w:bCs/>
                <w:color w:val="000000" w:themeColor="text1"/>
                <w:kern w:val="24"/>
                <w:sz w:val="14"/>
                <w:szCs w:val="14"/>
                <w:lang w:val="en-US" w:eastAsia="el-GR"/>
              </w:rPr>
              <w:t>304</w:t>
            </w:r>
          </w:p>
        </w:tc>
        <w:tc>
          <w:tcPr>
            <w:tcW w:w="500" w:type="pct"/>
            <w:tcBorders>
              <w:top w:val="nil"/>
              <w:left w:val="nil"/>
              <w:bottom w:val="single" w:sz="12" w:space="0" w:color="000000"/>
              <w:right w:val="nil"/>
            </w:tcBorders>
            <w:shd w:val="clear" w:color="auto" w:fill="F2F2F2" w:themeFill="background1" w:themeFillShade="F2"/>
            <w:vAlign w:val="center"/>
          </w:tcPr>
          <w:p w:rsidR="0032613E" w:rsidRPr="0032613E" w:rsidRDefault="0032613E" w:rsidP="00487130">
            <w:pPr>
              <w:pStyle w:val="Web"/>
              <w:spacing w:before="0" w:beforeAutospacing="0" w:after="0" w:afterAutospacing="0"/>
              <w:ind w:right="148"/>
              <w:jc w:val="right"/>
              <w:textAlignment w:val="center"/>
              <w:rPr>
                <w:rFonts w:ascii="Segoe UI" w:eastAsia="Segoe UI" w:hAnsi="Segoe UI" w:cs="Segoe UI"/>
                <w:b/>
                <w:color w:val="000000" w:themeColor="text1"/>
                <w:kern w:val="24"/>
                <w:sz w:val="14"/>
                <w:szCs w:val="14"/>
                <w:lang w:val="en-US"/>
              </w:rPr>
            </w:pPr>
            <w:r w:rsidRPr="0032613E">
              <w:rPr>
                <w:rFonts w:ascii="Segoe UI" w:eastAsia="Segoe UI" w:hAnsi="Segoe UI" w:cs="Segoe UI"/>
                <w:b/>
                <w:color w:val="000000" w:themeColor="text1"/>
                <w:kern w:val="24"/>
                <w:sz w:val="14"/>
                <w:szCs w:val="14"/>
                <w:lang w:val="en-US"/>
              </w:rPr>
              <w:t>41</w:t>
            </w:r>
          </w:p>
        </w:tc>
        <w:tc>
          <w:tcPr>
            <w:tcW w:w="499" w:type="pct"/>
            <w:tcBorders>
              <w:top w:val="nil"/>
              <w:left w:val="nil"/>
              <w:bottom w:val="single" w:sz="12" w:space="0" w:color="000000"/>
              <w:right w:val="nil"/>
            </w:tcBorders>
            <w:shd w:val="clear" w:color="auto" w:fill="F2F2F2" w:themeFill="background1" w:themeFillShade="F2"/>
            <w:vAlign w:val="center"/>
          </w:tcPr>
          <w:p w:rsidR="0032613E" w:rsidRPr="0032613E" w:rsidRDefault="0032613E" w:rsidP="00487130">
            <w:pPr>
              <w:pStyle w:val="Web"/>
              <w:spacing w:before="0" w:beforeAutospacing="0" w:after="0" w:afterAutospacing="0"/>
              <w:ind w:right="142"/>
              <w:jc w:val="right"/>
              <w:textAlignment w:val="center"/>
              <w:rPr>
                <w:rFonts w:ascii="Segoe UI" w:hAnsi="Segoe UI" w:cs="Segoe UI"/>
                <w:b/>
                <w:i/>
                <w:sz w:val="14"/>
                <w:szCs w:val="14"/>
                <w:lang w:val="en-US"/>
              </w:rPr>
            </w:pPr>
            <w:r w:rsidRPr="0032613E">
              <w:rPr>
                <w:rFonts w:ascii="Segoe UI" w:hAnsi="Segoe UI" w:cs="Segoe UI"/>
                <w:b/>
                <w:i/>
                <w:sz w:val="14"/>
                <w:szCs w:val="14"/>
                <w:lang w:val="en-US"/>
              </w:rPr>
              <w:t>&gt;100%</w:t>
            </w:r>
          </w:p>
        </w:tc>
        <w:tc>
          <w:tcPr>
            <w:tcW w:w="498" w:type="pct"/>
            <w:tcBorders>
              <w:top w:val="nil"/>
              <w:left w:val="nil"/>
              <w:bottom w:val="single" w:sz="12" w:space="0" w:color="000000"/>
              <w:right w:val="nil"/>
            </w:tcBorders>
            <w:shd w:val="clear" w:color="auto" w:fill="F2F2F2" w:themeFill="background1" w:themeFillShade="F2"/>
            <w:vAlign w:val="center"/>
          </w:tcPr>
          <w:p w:rsidR="0032613E" w:rsidRPr="00223522" w:rsidRDefault="0032613E" w:rsidP="00223522">
            <w:pPr>
              <w:ind w:right="148"/>
              <w:jc w:val="right"/>
              <w:rPr>
                <w:rFonts w:ascii="Segoe UI" w:eastAsia="Times New Roman" w:hAnsi="Segoe UI" w:cs="Segoe UI"/>
                <w:b/>
                <w:bCs/>
                <w:color w:val="000000" w:themeColor="text1"/>
                <w:kern w:val="24"/>
                <w:sz w:val="14"/>
                <w:szCs w:val="14"/>
                <w:lang w:val="en-US" w:eastAsia="el-GR"/>
              </w:rPr>
            </w:pPr>
            <w:r w:rsidRPr="00223522">
              <w:rPr>
                <w:rFonts w:ascii="Segoe UI" w:eastAsia="Times New Roman" w:hAnsi="Segoe UI" w:cs="Segoe UI"/>
                <w:b/>
                <w:bCs/>
                <w:color w:val="000000" w:themeColor="text1"/>
                <w:kern w:val="24"/>
                <w:sz w:val="14"/>
                <w:szCs w:val="14"/>
                <w:lang w:val="en-US" w:eastAsia="el-GR"/>
              </w:rPr>
              <w:t>(633)</w:t>
            </w:r>
          </w:p>
        </w:tc>
        <w:tc>
          <w:tcPr>
            <w:tcW w:w="483" w:type="pct"/>
            <w:tcBorders>
              <w:top w:val="nil"/>
              <w:left w:val="nil"/>
              <w:bottom w:val="single" w:sz="12" w:space="0" w:color="000000"/>
              <w:right w:val="nil"/>
            </w:tcBorders>
            <w:shd w:val="clear" w:color="auto" w:fill="F2F2F2" w:themeFill="background1" w:themeFillShade="F2"/>
            <w:tcMar>
              <w:top w:w="15" w:type="dxa"/>
              <w:left w:w="15" w:type="dxa"/>
              <w:bottom w:w="0" w:type="dxa"/>
              <w:right w:w="84" w:type="dxa"/>
            </w:tcMar>
            <w:vAlign w:val="center"/>
          </w:tcPr>
          <w:p w:rsidR="0032613E" w:rsidRPr="0032613E" w:rsidRDefault="0032613E" w:rsidP="00487130">
            <w:pPr>
              <w:pStyle w:val="Web"/>
              <w:spacing w:before="0" w:beforeAutospacing="0" w:after="0" w:afterAutospacing="0"/>
              <w:jc w:val="right"/>
              <w:textAlignment w:val="center"/>
              <w:rPr>
                <w:rFonts w:ascii="Segoe UI" w:hAnsi="Segoe UI" w:cs="Segoe UI"/>
                <w:i/>
                <w:sz w:val="14"/>
                <w:szCs w:val="14"/>
                <w:lang w:val="en-US"/>
              </w:rPr>
            </w:pPr>
            <w:r w:rsidRPr="0032613E">
              <w:rPr>
                <w:rFonts w:ascii="Segoe UI" w:hAnsi="Segoe UI" w:cs="Segoe UI"/>
                <w:b/>
                <w:i/>
                <w:sz w:val="14"/>
                <w:szCs w:val="14"/>
                <w:lang w:val="en-US"/>
              </w:rPr>
              <w:t>&gt;100%</w:t>
            </w:r>
          </w:p>
        </w:tc>
      </w:tr>
    </w:tbl>
    <w:p w:rsidR="00E55AED" w:rsidRPr="00907DAB" w:rsidRDefault="00907DAB" w:rsidP="00BE6158">
      <w:pPr>
        <w:jc w:val="both"/>
        <w:textAlignment w:val="baseline"/>
        <w:rPr>
          <w:rFonts w:ascii="Segoe UI" w:hAnsi="Segoe UI" w:cs="Segoe UI"/>
          <w:color w:val="000000" w:themeColor="text1"/>
          <w:kern w:val="24"/>
          <w:sz w:val="8"/>
          <w:szCs w:val="10"/>
        </w:rPr>
      </w:pPr>
      <w:r w:rsidRPr="006F363E">
        <w:rPr>
          <w:rFonts w:ascii="Segoe UI" w:hAnsi="Segoe UI" w:cs="Segoe UI"/>
          <w:b/>
          <w:noProof/>
          <w:sz w:val="18"/>
          <w:szCs w:val="20"/>
          <w:lang w:eastAsia="el-GR"/>
        </w:rPr>
        <mc:AlternateContent>
          <mc:Choice Requires="wps">
            <w:drawing>
              <wp:anchor distT="0" distB="0" distL="114300" distR="114300" simplePos="0" relativeHeight="251654656" behindDoc="0" locked="0" layoutInCell="1" allowOverlap="1" wp14:anchorId="5661D0FE" wp14:editId="019B8D26">
                <wp:simplePos x="0" y="0"/>
                <wp:positionH relativeFrom="column">
                  <wp:posOffset>-44119</wp:posOffset>
                </wp:positionH>
                <wp:positionV relativeFrom="paragraph">
                  <wp:posOffset>262890</wp:posOffset>
                </wp:positionV>
                <wp:extent cx="3416300" cy="329565"/>
                <wp:effectExtent l="0" t="0" r="0" b="0"/>
                <wp:wrapNone/>
                <wp:docPr id="27" name="Rectang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41630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0B2" w:rsidRPr="00053193" w:rsidRDefault="001E40B2" w:rsidP="0044756B">
                            <w:pPr>
                              <w:kinsoku w:val="0"/>
                              <w:overflowPunct w:val="0"/>
                              <w:spacing w:before="40"/>
                              <w:ind w:left="547" w:hanging="547"/>
                              <w:textAlignment w:val="baseline"/>
                              <w:rPr>
                                <w:rFonts w:ascii="Segoe UI" w:eastAsia="Segoe UI" w:hAnsi="Segoe UI" w:cs="Segoe UI"/>
                                <w:b/>
                                <w:color w:val="008080"/>
                                <w:kern w:val="24"/>
                                <w:sz w:val="16"/>
                              </w:rPr>
                            </w:pPr>
                            <w:r>
                              <w:rPr>
                                <w:rFonts w:ascii="Segoe UI" w:eastAsia="Segoe UI" w:hAnsi="Segoe UI" w:cs="Segoe UI"/>
                                <w:b/>
                                <w:color w:val="008080"/>
                                <w:kern w:val="24"/>
                                <w:sz w:val="20"/>
                              </w:rPr>
                              <w:t>Κατάσταση</w:t>
                            </w:r>
                            <w:r w:rsidRPr="0044756B">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Χρηματοοικονομικής Θέσης</w:t>
                            </w:r>
                            <w:r w:rsidRPr="0044756B">
                              <w:rPr>
                                <w:rFonts w:ascii="Segoe UI" w:eastAsia="Segoe UI" w:hAnsi="Segoe UI" w:cs="Segoe UI"/>
                                <w:b/>
                                <w:color w:val="008080"/>
                                <w:kern w:val="24"/>
                                <w:sz w:val="20"/>
                                <w:vertAlign w:val="superscript"/>
                                <w:lang w:val="en-US"/>
                              </w:rPr>
                              <w:t>1</w:t>
                            </w:r>
                            <w:r w:rsidRPr="0044756B">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Όμιλος</w:t>
                            </w: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FE1137" w:rsidRDefault="001E40B2"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61D0FE" id="Rectangle 4" o:spid="_x0000_s1032" style="position:absolute;left:0;text-align:left;margin-left:-3.45pt;margin-top:20.7pt;width:269pt;height:2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" filled="f" stroked="f">
                <v:path arrowok="t"/>
                <o:lock v:ext="edit" grouping="t"/>
                <v:textbox inset="1.2699mm,1.2699mm,1.2699mm,1.2699mm">
                  <w:txbxContent>
                    <w:p w:rsidR="001E40B2" w:rsidRPr="00053193" w:rsidRDefault="001E40B2" w:rsidP="0044756B">
                      <w:pPr>
                        <w:kinsoku w:val="0"/>
                        <w:overflowPunct w:val="0"/>
                        <w:spacing w:before="40"/>
                        <w:ind w:left="547" w:hanging="547"/>
                        <w:textAlignment w:val="baseline"/>
                        <w:rPr>
                          <w:rFonts w:ascii="Segoe UI" w:eastAsia="Segoe UI" w:hAnsi="Segoe UI" w:cs="Segoe UI"/>
                          <w:b/>
                          <w:color w:val="008080"/>
                          <w:kern w:val="24"/>
                          <w:sz w:val="16"/>
                        </w:rPr>
                      </w:pPr>
                      <w:r>
                        <w:rPr>
                          <w:rFonts w:ascii="Segoe UI" w:eastAsia="Segoe UI" w:hAnsi="Segoe UI" w:cs="Segoe UI"/>
                          <w:b/>
                          <w:color w:val="008080"/>
                          <w:kern w:val="24"/>
                          <w:sz w:val="20"/>
                        </w:rPr>
                        <w:t>Κατάσταση</w:t>
                      </w:r>
                      <w:r w:rsidRPr="0044756B">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Χρηματοοικονομικής Θέσης</w:t>
                      </w:r>
                      <w:r w:rsidRPr="0044756B">
                        <w:rPr>
                          <w:rFonts w:ascii="Segoe UI" w:eastAsia="Segoe UI" w:hAnsi="Segoe UI" w:cs="Segoe UI"/>
                          <w:b/>
                          <w:color w:val="008080"/>
                          <w:kern w:val="24"/>
                          <w:sz w:val="20"/>
                          <w:vertAlign w:val="superscript"/>
                          <w:lang w:val="en-US"/>
                        </w:rPr>
                        <w:t>1</w:t>
                      </w:r>
                      <w:r w:rsidRPr="0044756B">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Όμιλος</w:t>
                      </w: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FE1137" w:rsidRDefault="001E40B2" w:rsidP="00E55AED">
                      <w:pPr>
                        <w:kinsoku w:val="0"/>
                        <w:overflowPunct w:val="0"/>
                        <w:spacing w:before="40"/>
                        <w:ind w:left="547" w:hanging="547"/>
                        <w:textAlignment w:val="baseline"/>
                        <w:rPr>
                          <w:b/>
                          <w:color w:val="008080"/>
                          <w:sz w:val="16"/>
                        </w:rPr>
                      </w:pPr>
                    </w:p>
                  </w:txbxContent>
                </v:textbox>
              </v:rect>
            </w:pict>
          </mc:Fallback>
        </mc:AlternateContent>
      </w:r>
      <w:r w:rsidR="006313CE">
        <w:rPr>
          <w:rFonts w:ascii="Segoe UI" w:hAnsi="Segoe UI" w:cs="Segoe UI"/>
          <w:color w:val="000000" w:themeColor="text1"/>
          <w:kern w:val="24"/>
          <w:sz w:val="8"/>
          <w:szCs w:val="10"/>
          <w:vertAlign w:val="superscript"/>
        </w:rPr>
        <w:t xml:space="preserve">1 </w:t>
      </w:r>
      <w:r w:rsidR="005748DD" w:rsidRPr="005748DD">
        <w:rPr>
          <w:rFonts w:ascii="Segoe UI" w:hAnsi="Segoe UI" w:cs="Segoe UI"/>
          <w:color w:val="000000" w:themeColor="text1"/>
          <w:kern w:val="24"/>
          <w:sz w:val="8"/>
          <w:szCs w:val="10"/>
        </w:rPr>
        <w:t>Περιλαμβάνουν μη επαναλαμβανόμενα κέρδη σχετιζόμενα</w:t>
      </w:r>
      <w:r w:rsidR="0020487F">
        <w:rPr>
          <w:rFonts w:ascii="Segoe UI" w:hAnsi="Segoe UI" w:cs="Segoe UI"/>
          <w:color w:val="000000" w:themeColor="text1"/>
          <w:kern w:val="24"/>
          <w:sz w:val="8"/>
          <w:szCs w:val="10"/>
        </w:rPr>
        <w:t xml:space="preserve"> </w:t>
      </w:r>
      <w:r w:rsidR="0020487F" w:rsidRPr="005748DD">
        <w:rPr>
          <w:rFonts w:ascii="Segoe UI" w:hAnsi="Segoe UI" w:cs="Segoe UI"/>
          <w:color w:val="000000" w:themeColor="text1"/>
          <w:kern w:val="24"/>
          <w:sz w:val="8"/>
          <w:szCs w:val="10"/>
        </w:rPr>
        <w:t xml:space="preserve">με </w:t>
      </w:r>
      <w:r w:rsidR="0020487F">
        <w:rPr>
          <w:rFonts w:ascii="Segoe UI" w:hAnsi="Segoe UI" w:cs="Segoe UI"/>
          <w:color w:val="000000" w:themeColor="text1"/>
          <w:kern w:val="24"/>
          <w:sz w:val="8"/>
          <w:szCs w:val="10"/>
        </w:rPr>
        <w:t>(α)</w:t>
      </w:r>
      <w:r w:rsidR="005748DD" w:rsidRPr="005748DD">
        <w:rPr>
          <w:rFonts w:ascii="Segoe UI" w:hAnsi="Segoe UI" w:cs="Segoe UI"/>
          <w:color w:val="000000" w:themeColor="text1"/>
          <w:kern w:val="24"/>
          <w:sz w:val="8"/>
          <w:szCs w:val="10"/>
        </w:rPr>
        <w:t xml:space="preserve"> την αντικατάσταση της Συμφωνίας Ανταλλαγής Επιτοκίων με Ο</w:t>
      </w:r>
      <w:r w:rsidR="0020487F">
        <w:rPr>
          <w:rFonts w:ascii="Segoe UI" w:hAnsi="Segoe UI" w:cs="Segoe UI"/>
          <w:color w:val="000000" w:themeColor="text1"/>
          <w:kern w:val="24"/>
          <w:sz w:val="8"/>
          <w:szCs w:val="10"/>
        </w:rPr>
        <w:t>Ε</w:t>
      </w:r>
      <w:r w:rsidR="005748DD">
        <w:rPr>
          <w:rFonts w:ascii="Segoe UI" w:hAnsi="Segoe UI" w:cs="Segoe UI"/>
          <w:color w:val="000000" w:themeColor="text1"/>
          <w:kern w:val="24"/>
          <w:sz w:val="8"/>
          <w:szCs w:val="10"/>
        </w:rPr>
        <w:t>Δ</w:t>
      </w:r>
      <w:r w:rsidR="000D0A49">
        <w:rPr>
          <w:rFonts w:ascii="Segoe UI" w:hAnsi="Segoe UI" w:cs="Segoe UI"/>
          <w:color w:val="000000" w:themeColor="text1"/>
          <w:kern w:val="24"/>
          <w:sz w:val="8"/>
          <w:szCs w:val="10"/>
        </w:rPr>
        <w:t xml:space="preserve"> ύψους </w:t>
      </w:r>
      <w:r w:rsidR="005748DD" w:rsidRPr="005748DD">
        <w:rPr>
          <w:rFonts w:ascii="Segoe UI" w:hAnsi="Segoe UI" w:cs="Segoe UI"/>
          <w:color w:val="000000" w:themeColor="text1"/>
          <w:kern w:val="24"/>
          <w:sz w:val="8"/>
          <w:szCs w:val="10"/>
        </w:rPr>
        <w:t>€65 εκατ.</w:t>
      </w:r>
      <w:r w:rsidR="000D0A49">
        <w:rPr>
          <w:rFonts w:ascii="Segoe UI" w:hAnsi="Segoe UI" w:cs="Segoe UI"/>
          <w:color w:val="000000" w:themeColor="text1"/>
          <w:kern w:val="24"/>
          <w:sz w:val="8"/>
          <w:szCs w:val="10"/>
        </w:rPr>
        <w:t xml:space="preserve"> </w:t>
      </w:r>
      <w:r w:rsidR="0020487F">
        <w:rPr>
          <w:rFonts w:ascii="Segoe UI" w:hAnsi="Segoe UI" w:cs="Segoe UI"/>
          <w:color w:val="000000" w:themeColor="text1"/>
          <w:kern w:val="24"/>
          <w:sz w:val="8"/>
          <w:szCs w:val="10"/>
        </w:rPr>
        <w:t xml:space="preserve">το Α’ τρίμηνο 2019 και (β) </w:t>
      </w:r>
      <w:r w:rsidR="0020487F" w:rsidRPr="0020487F">
        <w:rPr>
          <w:rFonts w:ascii="Segoe UI" w:hAnsi="Segoe UI" w:cs="Segoe UI"/>
          <w:color w:val="000000" w:themeColor="text1"/>
          <w:kern w:val="24"/>
          <w:sz w:val="8"/>
          <w:szCs w:val="10"/>
        </w:rPr>
        <w:t>τη</w:t>
      </w:r>
      <w:r w:rsidR="0020487F">
        <w:rPr>
          <w:rFonts w:ascii="Segoe UI" w:hAnsi="Segoe UI" w:cs="Segoe UI"/>
          <w:color w:val="000000" w:themeColor="text1"/>
          <w:kern w:val="24"/>
          <w:sz w:val="8"/>
          <w:szCs w:val="10"/>
        </w:rPr>
        <w:t>ν</w:t>
      </w:r>
      <w:r w:rsidR="0020487F" w:rsidRPr="0020487F">
        <w:rPr>
          <w:rFonts w:ascii="Segoe UI" w:hAnsi="Segoe UI" w:cs="Segoe UI"/>
          <w:color w:val="000000" w:themeColor="text1"/>
          <w:kern w:val="24"/>
          <w:sz w:val="8"/>
          <w:szCs w:val="10"/>
        </w:rPr>
        <w:t xml:space="preserve"> ανταλλαγή τριών υφιστάμενων ΟΕΔ που κατείχε η ΕΤΕ με ένα νέο ΟΕΔ </w:t>
      </w:r>
      <w:r w:rsidR="007F54DF">
        <w:rPr>
          <w:rFonts w:ascii="Segoe UI" w:hAnsi="Segoe UI" w:cs="Segoe UI"/>
          <w:color w:val="000000" w:themeColor="text1"/>
          <w:kern w:val="24"/>
          <w:sz w:val="8"/>
          <w:szCs w:val="10"/>
        </w:rPr>
        <w:t xml:space="preserve">ύψους </w:t>
      </w:r>
      <w:r w:rsidR="0020487F">
        <w:rPr>
          <w:rFonts w:ascii="Segoe UI" w:hAnsi="Segoe UI" w:cs="Segoe UI"/>
          <w:color w:val="000000" w:themeColor="text1"/>
          <w:kern w:val="24"/>
          <w:sz w:val="8"/>
          <w:szCs w:val="10"/>
        </w:rPr>
        <w:t xml:space="preserve">€515 εκατ. και την πώληση ΟΕΔ </w:t>
      </w:r>
      <w:r w:rsidR="006B19F6">
        <w:rPr>
          <w:rFonts w:ascii="Segoe UI" w:hAnsi="Segoe UI" w:cs="Segoe UI"/>
          <w:color w:val="000000" w:themeColor="text1"/>
          <w:kern w:val="24"/>
          <w:sz w:val="8"/>
          <w:szCs w:val="10"/>
        </w:rPr>
        <w:t xml:space="preserve">στο </w:t>
      </w:r>
      <w:r w:rsidR="00AE56A7" w:rsidRPr="006B19F6">
        <w:rPr>
          <w:rFonts w:ascii="Segoe UI" w:hAnsi="Segoe UI" w:cs="Segoe UI"/>
          <w:color w:val="000000" w:themeColor="text1"/>
          <w:kern w:val="24"/>
          <w:sz w:val="8"/>
          <w:szCs w:val="10"/>
        </w:rPr>
        <w:t>χαρτοφυλάκιο</w:t>
      </w:r>
      <w:r w:rsidR="006B19F6" w:rsidRPr="006B19F6">
        <w:rPr>
          <w:rFonts w:ascii="Segoe UI" w:hAnsi="Segoe UI" w:cs="Segoe UI"/>
          <w:color w:val="000000" w:themeColor="text1"/>
          <w:kern w:val="24"/>
          <w:sz w:val="8"/>
          <w:szCs w:val="10"/>
        </w:rPr>
        <w:t xml:space="preserve"> «διακρατούμενων για την είσπραξη συμβατικών ταμειακών ροών και για ενδεχόμενη πώληση» (HTCS)</w:t>
      </w:r>
      <w:r w:rsidR="007F54DF">
        <w:rPr>
          <w:rFonts w:ascii="Segoe UI" w:hAnsi="Segoe UI" w:cs="Segoe UI"/>
          <w:color w:val="000000" w:themeColor="text1"/>
          <w:kern w:val="24"/>
          <w:sz w:val="8"/>
          <w:szCs w:val="10"/>
        </w:rPr>
        <w:t xml:space="preserve"> </w:t>
      </w:r>
      <w:r w:rsidR="007F54DF" w:rsidRPr="007F54DF">
        <w:rPr>
          <w:rFonts w:ascii="Segoe UI" w:hAnsi="Segoe UI" w:cs="Segoe UI"/>
          <w:color w:val="000000" w:themeColor="text1"/>
          <w:kern w:val="24"/>
          <w:sz w:val="8"/>
          <w:szCs w:val="10"/>
        </w:rPr>
        <w:t xml:space="preserve">ύψους </w:t>
      </w:r>
      <w:r w:rsidR="004152D9">
        <w:rPr>
          <w:rFonts w:ascii="Segoe UI" w:hAnsi="Segoe UI" w:cs="Segoe UI"/>
          <w:color w:val="000000" w:themeColor="text1"/>
          <w:kern w:val="24"/>
          <w:sz w:val="8"/>
          <w:szCs w:val="10"/>
        </w:rPr>
        <w:t>€26</w:t>
      </w:r>
      <w:r w:rsidR="004152D9" w:rsidRPr="00D537BD">
        <w:rPr>
          <w:rFonts w:ascii="Segoe UI" w:hAnsi="Segoe UI" w:cs="Segoe UI"/>
          <w:color w:val="000000" w:themeColor="text1"/>
          <w:kern w:val="24"/>
          <w:sz w:val="8"/>
          <w:szCs w:val="10"/>
        </w:rPr>
        <w:t>4</w:t>
      </w:r>
      <w:r w:rsidR="0020487F">
        <w:rPr>
          <w:rFonts w:ascii="Segoe UI" w:hAnsi="Segoe UI" w:cs="Segoe UI"/>
          <w:color w:val="000000" w:themeColor="text1"/>
          <w:kern w:val="24"/>
          <w:sz w:val="8"/>
          <w:szCs w:val="10"/>
        </w:rPr>
        <w:t xml:space="preserve"> εκατ.</w:t>
      </w:r>
      <w:r w:rsidR="005748DD">
        <w:rPr>
          <w:rFonts w:ascii="Segoe UI" w:hAnsi="Segoe UI" w:cs="Segoe UI"/>
          <w:color w:val="000000" w:themeColor="text1"/>
          <w:kern w:val="24"/>
          <w:sz w:val="8"/>
          <w:szCs w:val="10"/>
        </w:rPr>
        <w:t xml:space="preserve"> </w:t>
      </w:r>
      <w:r w:rsidR="0020487F">
        <w:rPr>
          <w:rFonts w:ascii="Segoe UI" w:hAnsi="Segoe UI" w:cs="Segoe UI"/>
          <w:color w:val="000000" w:themeColor="text1"/>
          <w:kern w:val="24"/>
          <w:sz w:val="8"/>
          <w:szCs w:val="10"/>
        </w:rPr>
        <w:t>το Α΄ τρίμηνο 2020</w:t>
      </w:r>
      <w:r w:rsidR="006313CE">
        <w:rPr>
          <w:rFonts w:ascii="Segoe UI" w:hAnsi="Segoe UI" w:cs="Segoe UI"/>
          <w:color w:val="000000" w:themeColor="text1"/>
          <w:kern w:val="24"/>
          <w:sz w:val="8"/>
          <w:szCs w:val="10"/>
        </w:rPr>
        <w:t xml:space="preserve"> </w:t>
      </w:r>
      <w:r w:rsidR="005748DD">
        <w:rPr>
          <w:rFonts w:ascii="Segoe UI" w:hAnsi="Segoe UI" w:cs="Segoe UI"/>
          <w:color w:val="000000" w:themeColor="text1"/>
          <w:kern w:val="24"/>
          <w:sz w:val="8"/>
          <w:szCs w:val="10"/>
        </w:rPr>
        <w:t>/</w:t>
      </w:r>
      <w:r w:rsidR="006313CE">
        <w:rPr>
          <w:rFonts w:ascii="Segoe UI" w:hAnsi="Segoe UI" w:cs="Segoe UI"/>
          <w:color w:val="000000" w:themeColor="text1"/>
          <w:kern w:val="24"/>
          <w:sz w:val="8"/>
          <w:szCs w:val="10"/>
        </w:rPr>
        <w:t xml:space="preserve"> </w:t>
      </w:r>
      <w:r w:rsidR="006313CE" w:rsidRPr="006313CE">
        <w:rPr>
          <w:rFonts w:ascii="Segoe UI" w:hAnsi="Segoe UI" w:cs="Segoe UI"/>
          <w:color w:val="000000" w:themeColor="text1"/>
          <w:kern w:val="24"/>
          <w:sz w:val="8"/>
          <w:szCs w:val="10"/>
          <w:vertAlign w:val="superscript"/>
        </w:rPr>
        <w:t>2</w:t>
      </w:r>
      <w:r w:rsidR="00924835">
        <w:rPr>
          <w:rFonts w:ascii="Segoe UI" w:hAnsi="Segoe UI" w:cs="Segoe UI"/>
          <w:color w:val="000000" w:themeColor="text1"/>
          <w:kern w:val="24"/>
          <w:sz w:val="8"/>
          <w:szCs w:val="10"/>
          <w:vertAlign w:val="superscript"/>
        </w:rPr>
        <w:t xml:space="preserve"> </w:t>
      </w:r>
      <w:r w:rsidR="006313CE" w:rsidRPr="006313CE">
        <w:rPr>
          <w:rFonts w:ascii="Segoe UI" w:hAnsi="Segoe UI" w:cs="Segoe UI"/>
          <w:color w:val="000000" w:themeColor="text1"/>
          <w:kern w:val="24"/>
          <w:sz w:val="8"/>
          <w:szCs w:val="10"/>
        </w:rPr>
        <w:t xml:space="preserve">Εξαιρούν </w:t>
      </w:r>
      <w:r w:rsidR="00286F74">
        <w:rPr>
          <w:rFonts w:ascii="Segoe UI" w:hAnsi="Segoe UI" w:cs="Segoe UI"/>
          <w:color w:val="000000" w:themeColor="text1"/>
          <w:kern w:val="24"/>
          <w:sz w:val="8"/>
          <w:szCs w:val="10"/>
        </w:rPr>
        <w:t>τα έ</w:t>
      </w:r>
      <w:r w:rsidR="00286F74" w:rsidRPr="00286F74">
        <w:rPr>
          <w:rFonts w:ascii="Segoe UI" w:hAnsi="Segoe UI" w:cs="Segoe UI"/>
          <w:color w:val="000000" w:themeColor="text1"/>
          <w:kern w:val="24"/>
          <w:sz w:val="8"/>
          <w:szCs w:val="10"/>
        </w:rPr>
        <w:t>σοδα από χρηματοοικονομικές πράξεις και λοιπά έσοδα</w:t>
      </w:r>
      <w:r w:rsidR="00F2105E">
        <w:rPr>
          <w:rFonts w:ascii="Segoe UI" w:hAnsi="Segoe UI" w:cs="Segoe UI"/>
          <w:color w:val="000000" w:themeColor="text1"/>
          <w:kern w:val="24"/>
          <w:sz w:val="8"/>
          <w:szCs w:val="10"/>
        </w:rPr>
        <w:t xml:space="preserve"> ύψους €775 εκατ. και τ</w:t>
      </w:r>
      <w:r w:rsidR="006313CE" w:rsidRPr="006313CE">
        <w:rPr>
          <w:rFonts w:ascii="Segoe UI" w:hAnsi="Segoe UI" w:cs="Segoe UI"/>
          <w:color w:val="000000" w:themeColor="text1"/>
          <w:kern w:val="24"/>
          <w:sz w:val="8"/>
          <w:szCs w:val="10"/>
        </w:rPr>
        <w:t xml:space="preserve">ις προβλέψεις ύψους €416 εκατ. σχετιζόμενες με την πανδημία του κορωνοϊού </w:t>
      </w:r>
      <w:r w:rsidR="00D80DC8">
        <w:rPr>
          <w:rFonts w:ascii="Segoe UI" w:hAnsi="Segoe UI" w:cs="Segoe UI"/>
          <w:color w:val="000000" w:themeColor="text1"/>
          <w:kern w:val="24"/>
          <w:sz w:val="8"/>
          <w:szCs w:val="10"/>
        </w:rPr>
        <w:t>το Α’ τρίμηνο 2020</w:t>
      </w:r>
      <w:r w:rsidR="006313CE">
        <w:rPr>
          <w:rFonts w:ascii="Segoe UI" w:hAnsi="Segoe UI" w:cs="Segoe UI"/>
          <w:color w:val="000000" w:themeColor="text1"/>
          <w:kern w:val="24"/>
          <w:sz w:val="8"/>
          <w:szCs w:val="10"/>
        </w:rPr>
        <w:t>/</w:t>
      </w:r>
      <w:r w:rsidR="00125A73">
        <w:rPr>
          <w:rFonts w:ascii="Segoe UI" w:hAnsi="Segoe UI" w:cs="Segoe UI"/>
          <w:color w:val="000000" w:themeColor="text1"/>
          <w:kern w:val="24"/>
          <w:sz w:val="8"/>
          <w:szCs w:val="10"/>
        </w:rPr>
        <w:t xml:space="preserve"> </w:t>
      </w:r>
      <w:r w:rsidR="006313CE">
        <w:rPr>
          <w:rFonts w:ascii="Segoe UI" w:hAnsi="Segoe UI" w:cs="Segoe UI"/>
          <w:color w:val="000000" w:themeColor="text1"/>
          <w:kern w:val="24"/>
          <w:sz w:val="8"/>
          <w:szCs w:val="10"/>
          <w:vertAlign w:val="superscript"/>
        </w:rPr>
        <w:t>3</w:t>
      </w:r>
      <w:r w:rsidR="00924835">
        <w:rPr>
          <w:rFonts w:ascii="Segoe UI" w:hAnsi="Segoe UI" w:cs="Segoe UI"/>
          <w:color w:val="000000" w:themeColor="text1"/>
          <w:kern w:val="24"/>
          <w:sz w:val="8"/>
          <w:szCs w:val="10"/>
          <w:vertAlign w:val="superscript"/>
        </w:rPr>
        <w:t xml:space="preserve"> </w:t>
      </w:r>
      <w:r w:rsidR="004949C1" w:rsidRPr="004949C1">
        <w:rPr>
          <w:rFonts w:ascii="Segoe UI" w:hAnsi="Segoe UI" w:cs="Segoe UI"/>
          <w:color w:val="000000" w:themeColor="text1"/>
          <w:kern w:val="24"/>
          <w:sz w:val="8"/>
          <w:szCs w:val="10"/>
        </w:rPr>
        <w:t>Κόστος Εθελουσίας Εξόδου Προσωπικού (€9</w:t>
      </w:r>
      <w:r w:rsidR="0020487F">
        <w:rPr>
          <w:rFonts w:ascii="Segoe UI" w:hAnsi="Segoe UI" w:cs="Segoe UI"/>
          <w:color w:val="000000" w:themeColor="text1"/>
          <w:kern w:val="24"/>
          <w:sz w:val="8"/>
          <w:szCs w:val="10"/>
        </w:rPr>
        <w:t>0 εκατ.), κόστη αναδιάρθρωσης (€3</w:t>
      </w:r>
      <w:r w:rsidR="004949C1" w:rsidRPr="004949C1">
        <w:rPr>
          <w:rFonts w:ascii="Segoe UI" w:hAnsi="Segoe UI" w:cs="Segoe UI"/>
          <w:color w:val="000000" w:themeColor="text1"/>
          <w:kern w:val="24"/>
          <w:sz w:val="8"/>
          <w:szCs w:val="10"/>
        </w:rPr>
        <w:t xml:space="preserve"> εκατ.)</w:t>
      </w:r>
      <w:r w:rsidR="000201BD">
        <w:rPr>
          <w:rFonts w:ascii="Segoe UI" w:hAnsi="Segoe UI" w:cs="Segoe UI"/>
          <w:color w:val="000000" w:themeColor="text1"/>
          <w:kern w:val="24"/>
          <w:sz w:val="8"/>
          <w:szCs w:val="10"/>
        </w:rPr>
        <w:t xml:space="preserve"> </w:t>
      </w:r>
      <w:r w:rsidR="0020487F" w:rsidRPr="0020487F">
        <w:rPr>
          <w:rFonts w:ascii="Segoe UI" w:hAnsi="Segoe UI" w:cs="Segoe UI"/>
          <w:color w:val="000000" w:themeColor="text1"/>
          <w:kern w:val="24"/>
          <w:sz w:val="8"/>
          <w:szCs w:val="10"/>
        </w:rPr>
        <w:t>και λοιπές μη επαναλαμβανόμενες δαπάνες</w:t>
      </w:r>
      <w:r w:rsidR="0020487F">
        <w:rPr>
          <w:rFonts w:ascii="Segoe UI" w:hAnsi="Segoe UI" w:cs="Segoe UI"/>
          <w:color w:val="000000" w:themeColor="text1"/>
          <w:kern w:val="24"/>
          <w:sz w:val="8"/>
          <w:szCs w:val="10"/>
        </w:rPr>
        <w:t xml:space="preserve"> (€</w:t>
      </w:r>
      <w:r w:rsidR="000201BD">
        <w:rPr>
          <w:rFonts w:ascii="Segoe UI" w:hAnsi="Segoe UI" w:cs="Segoe UI"/>
          <w:color w:val="000000" w:themeColor="text1"/>
          <w:kern w:val="24"/>
          <w:sz w:val="8"/>
          <w:szCs w:val="10"/>
        </w:rPr>
        <w:t>2</w:t>
      </w:r>
      <w:r w:rsidR="0020487F">
        <w:rPr>
          <w:rFonts w:ascii="Segoe UI" w:hAnsi="Segoe UI" w:cs="Segoe UI"/>
          <w:color w:val="000000" w:themeColor="text1"/>
          <w:kern w:val="24"/>
          <w:sz w:val="8"/>
          <w:szCs w:val="10"/>
        </w:rPr>
        <w:t xml:space="preserve"> εκατ.) </w:t>
      </w:r>
      <w:r w:rsidR="00BA3768">
        <w:rPr>
          <w:rFonts w:ascii="Segoe UI" w:hAnsi="Segoe UI" w:cs="Segoe UI"/>
          <w:color w:val="000000" w:themeColor="text1"/>
          <w:kern w:val="24"/>
          <w:sz w:val="8"/>
          <w:szCs w:val="10"/>
        </w:rPr>
        <w:t xml:space="preserve">για </w:t>
      </w:r>
      <w:r w:rsidR="0020487F">
        <w:rPr>
          <w:rFonts w:ascii="Segoe UI" w:hAnsi="Segoe UI" w:cs="Segoe UI"/>
          <w:color w:val="000000" w:themeColor="text1"/>
          <w:kern w:val="24"/>
          <w:sz w:val="8"/>
          <w:szCs w:val="10"/>
        </w:rPr>
        <w:t>το Α’ τρίμηνο 2020</w:t>
      </w:r>
      <w:r w:rsidR="004949C1" w:rsidRPr="004949C1">
        <w:rPr>
          <w:rFonts w:ascii="Segoe UI" w:hAnsi="Segoe UI" w:cs="Segoe UI"/>
          <w:color w:val="000000" w:themeColor="text1"/>
          <w:kern w:val="24"/>
          <w:sz w:val="8"/>
          <w:szCs w:val="10"/>
        </w:rPr>
        <w:t xml:space="preserve">, </w:t>
      </w:r>
      <w:r w:rsidR="00924835" w:rsidRPr="00C56174">
        <w:rPr>
          <w:rFonts w:ascii="Segoe UI" w:hAnsi="Segoe UI" w:cs="Segoe UI"/>
          <w:color w:val="000000" w:themeColor="text1"/>
          <w:kern w:val="24"/>
          <w:sz w:val="8"/>
          <w:szCs w:val="10"/>
        </w:rPr>
        <w:t xml:space="preserve">κόστος Εθελουσίας Εξόδου Προσωπικού </w:t>
      </w:r>
      <w:r w:rsidR="00924835">
        <w:rPr>
          <w:rFonts w:ascii="Segoe UI" w:hAnsi="Segoe UI" w:cs="Segoe UI"/>
          <w:color w:val="000000" w:themeColor="text1"/>
          <w:kern w:val="24"/>
          <w:sz w:val="8"/>
          <w:szCs w:val="10"/>
        </w:rPr>
        <w:t>(</w:t>
      </w:r>
      <w:r w:rsidR="00924835" w:rsidRPr="004949C1">
        <w:rPr>
          <w:rFonts w:ascii="Segoe UI" w:hAnsi="Segoe UI" w:cs="Segoe UI"/>
          <w:color w:val="000000" w:themeColor="text1"/>
          <w:kern w:val="24"/>
          <w:sz w:val="8"/>
          <w:szCs w:val="10"/>
        </w:rPr>
        <w:t>€</w:t>
      </w:r>
      <w:r w:rsidR="00924835">
        <w:rPr>
          <w:rFonts w:ascii="Segoe UI" w:hAnsi="Segoe UI" w:cs="Segoe UI"/>
          <w:color w:val="000000" w:themeColor="text1"/>
          <w:kern w:val="24"/>
          <w:sz w:val="8"/>
          <w:szCs w:val="10"/>
        </w:rPr>
        <w:t>94</w:t>
      </w:r>
      <w:r w:rsidR="00924835" w:rsidRPr="004949C1">
        <w:rPr>
          <w:rFonts w:ascii="Segoe UI" w:hAnsi="Segoe UI" w:cs="Segoe UI"/>
          <w:color w:val="000000" w:themeColor="text1"/>
          <w:kern w:val="24"/>
          <w:sz w:val="8"/>
          <w:szCs w:val="10"/>
        </w:rPr>
        <w:t xml:space="preserve"> εκατ.</w:t>
      </w:r>
      <w:r w:rsidR="00924835">
        <w:rPr>
          <w:rFonts w:ascii="Segoe UI" w:hAnsi="Segoe UI" w:cs="Segoe UI"/>
          <w:color w:val="000000" w:themeColor="text1"/>
          <w:kern w:val="24"/>
          <w:sz w:val="8"/>
          <w:szCs w:val="10"/>
        </w:rPr>
        <w:t>)</w:t>
      </w:r>
      <w:r w:rsidR="00924835" w:rsidRPr="004949C1">
        <w:rPr>
          <w:rFonts w:ascii="Segoe UI" w:hAnsi="Segoe UI" w:cs="Segoe UI"/>
          <w:color w:val="000000" w:themeColor="text1"/>
          <w:kern w:val="24"/>
          <w:sz w:val="8"/>
          <w:szCs w:val="10"/>
        </w:rPr>
        <w:t xml:space="preserve"> και κόστη αναδιάρθρωσης </w:t>
      </w:r>
      <w:r w:rsidR="00924835">
        <w:rPr>
          <w:rFonts w:ascii="Segoe UI" w:hAnsi="Segoe UI" w:cs="Segoe UI"/>
          <w:color w:val="000000" w:themeColor="text1"/>
          <w:kern w:val="24"/>
          <w:sz w:val="8"/>
          <w:szCs w:val="10"/>
        </w:rPr>
        <w:t>(</w:t>
      </w:r>
      <w:r w:rsidR="00924835" w:rsidRPr="004949C1">
        <w:rPr>
          <w:rFonts w:ascii="Segoe UI" w:hAnsi="Segoe UI" w:cs="Segoe UI"/>
          <w:color w:val="000000" w:themeColor="text1"/>
          <w:kern w:val="24"/>
          <w:sz w:val="8"/>
          <w:szCs w:val="10"/>
        </w:rPr>
        <w:t>€</w:t>
      </w:r>
      <w:r w:rsidR="00924835">
        <w:rPr>
          <w:rFonts w:ascii="Segoe UI" w:hAnsi="Segoe UI" w:cs="Segoe UI"/>
          <w:color w:val="000000" w:themeColor="text1"/>
          <w:kern w:val="24"/>
          <w:sz w:val="8"/>
          <w:szCs w:val="10"/>
        </w:rPr>
        <w:t>7</w:t>
      </w:r>
      <w:r w:rsidR="00924835" w:rsidRPr="004949C1">
        <w:rPr>
          <w:rFonts w:ascii="Segoe UI" w:hAnsi="Segoe UI" w:cs="Segoe UI"/>
          <w:color w:val="000000" w:themeColor="text1"/>
          <w:kern w:val="24"/>
          <w:sz w:val="8"/>
          <w:szCs w:val="10"/>
        </w:rPr>
        <w:t xml:space="preserve"> εκατ.</w:t>
      </w:r>
      <w:r w:rsidR="00924835">
        <w:rPr>
          <w:rFonts w:ascii="Segoe UI" w:hAnsi="Segoe UI" w:cs="Segoe UI"/>
          <w:color w:val="000000" w:themeColor="text1"/>
          <w:kern w:val="24"/>
          <w:sz w:val="8"/>
          <w:szCs w:val="10"/>
        </w:rPr>
        <w:t>)</w:t>
      </w:r>
      <w:r w:rsidR="00924835" w:rsidRPr="004949C1">
        <w:rPr>
          <w:rFonts w:ascii="Segoe UI" w:hAnsi="Segoe UI" w:cs="Segoe UI"/>
          <w:color w:val="000000" w:themeColor="text1"/>
          <w:kern w:val="24"/>
          <w:sz w:val="8"/>
          <w:szCs w:val="10"/>
        </w:rPr>
        <w:t xml:space="preserve"> για το </w:t>
      </w:r>
      <w:r w:rsidR="00924835">
        <w:rPr>
          <w:rFonts w:ascii="Segoe UI" w:hAnsi="Segoe UI" w:cs="Segoe UI"/>
          <w:color w:val="000000" w:themeColor="text1"/>
          <w:kern w:val="24"/>
          <w:sz w:val="8"/>
          <w:szCs w:val="10"/>
        </w:rPr>
        <w:t>Α’ τρίμηνο 2019</w:t>
      </w:r>
      <w:r w:rsidR="00924835">
        <w:rPr>
          <w:rFonts w:ascii="Segoe UI" w:hAnsi="Segoe UI" w:cs="Segoe UI"/>
          <w:color w:val="000000" w:themeColor="text1"/>
          <w:kern w:val="24"/>
          <w:sz w:val="8"/>
          <w:szCs w:val="10"/>
        </w:rPr>
        <w:t xml:space="preserve">, καθώς και </w:t>
      </w:r>
      <w:r w:rsidR="00C56174">
        <w:rPr>
          <w:rFonts w:ascii="Segoe UI" w:hAnsi="Segoe UI" w:cs="Segoe UI"/>
          <w:color w:val="000000" w:themeColor="text1"/>
          <w:kern w:val="24"/>
          <w:sz w:val="8"/>
          <w:szCs w:val="10"/>
        </w:rPr>
        <w:t>κ</w:t>
      </w:r>
      <w:r w:rsidR="000201BD" w:rsidRPr="000201BD">
        <w:rPr>
          <w:rFonts w:ascii="Segoe UI" w:hAnsi="Segoe UI" w:cs="Segoe UI"/>
          <w:color w:val="000000" w:themeColor="text1"/>
          <w:kern w:val="24"/>
          <w:sz w:val="8"/>
          <w:szCs w:val="10"/>
        </w:rPr>
        <w:t>όστος Εθελουσίας Εξόδου Προσωπικού (€</w:t>
      </w:r>
      <w:r w:rsidR="000201BD">
        <w:rPr>
          <w:rFonts w:ascii="Segoe UI" w:hAnsi="Segoe UI" w:cs="Segoe UI"/>
          <w:color w:val="000000" w:themeColor="text1"/>
          <w:kern w:val="24"/>
          <w:sz w:val="8"/>
          <w:szCs w:val="10"/>
        </w:rPr>
        <w:t>1 εκατ.)</w:t>
      </w:r>
      <w:r w:rsidR="00BA3768">
        <w:rPr>
          <w:rFonts w:ascii="Segoe UI" w:hAnsi="Segoe UI" w:cs="Segoe UI"/>
          <w:color w:val="000000" w:themeColor="text1"/>
          <w:kern w:val="24"/>
          <w:sz w:val="8"/>
          <w:szCs w:val="10"/>
        </w:rPr>
        <w:t xml:space="preserve">, </w:t>
      </w:r>
      <w:r w:rsidR="004949C1" w:rsidRPr="004949C1">
        <w:rPr>
          <w:rFonts w:ascii="Segoe UI" w:hAnsi="Segoe UI" w:cs="Segoe UI"/>
          <w:color w:val="000000" w:themeColor="text1"/>
          <w:kern w:val="24"/>
          <w:sz w:val="8"/>
          <w:szCs w:val="10"/>
        </w:rPr>
        <w:t xml:space="preserve">διακοπή μισθώσεων </w:t>
      </w:r>
      <w:r w:rsidR="000201BD">
        <w:rPr>
          <w:rFonts w:ascii="Segoe UI" w:hAnsi="Segoe UI" w:cs="Segoe UI"/>
          <w:color w:val="000000" w:themeColor="text1"/>
          <w:kern w:val="24"/>
          <w:sz w:val="8"/>
          <w:szCs w:val="10"/>
        </w:rPr>
        <w:t>&amp;</w:t>
      </w:r>
      <w:r w:rsidR="004949C1" w:rsidRPr="004949C1">
        <w:rPr>
          <w:rFonts w:ascii="Segoe UI" w:hAnsi="Segoe UI" w:cs="Segoe UI"/>
          <w:color w:val="000000" w:themeColor="text1"/>
          <w:kern w:val="24"/>
          <w:sz w:val="8"/>
          <w:szCs w:val="10"/>
        </w:rPr>
        <w:t xml:space="preserve"> λοιπές μη επαναλαμβανόμενες δαπάνες (€2</w:t>
      </w:r>
      <w:r w:rsidR="00C56174">
        <w:rPr>
          <w:rFonts w:ascii="Segoe UI" w:hAnsi="Segoe UI" w:cs="Segoe UI"/>
          <w:color w:val="000000" w:themeColor="text1"/>
          <w:kern w:val="24"/>
          <w:sz w:val="8"/>
          <w:szCs w:val="10"/>
        </w:rPr>
        <w:t>5</w:t>
      </w:r>
      <w:r w:rsidR="004949C1" w:rsidRPr="004949C1">
        <w:rPr>
          <w:rFonts w:ascii="Segoe UI" w:hAnsi="Segoe UI" w:cs="Segoe UI"/>
          <w:color w:val="000000" w:themeColor="text1"/>
          <w:kern w:val="24"/>
          <w:sz w:val="8"/>
          <w:szCs w:val="10"/>
        </w:rPr>
        <w:t xml:space="preserve"> εκατ.) για το </w:t>
      </w:r>
      <w:r w:rsidR="000201BD">
        <w:rPr>
          <w:rFonts w:ascii="Segoe UI" w:hAnsi="Segoe UI" w:cs="Segoe UI"/>
          <w:color w:val="000000" w:themeColor="text1"/>
          <w:kern w:val="24"/>
          <w:sz w:val="8"/>
          <w:szCs w:val="10"/>
        </w:rPr>
        <w:t xml:space="preserve">Δ’ τρίμηνο </w:t>
      </w:r>
      <w:r w:rsidR="004949C1" w:rsidRPr="004949C1">
        <w:rPr>
          <w:rFonts w:ascii="Segoe UI" w:hAnsi="Segoe UI" w:cs="Segoe UI"/>
          <w:color w:val="000000" w:themeColor="text1"/>
          <w:kern w:val="24"/>
          <w:sz w:val="8"/>
          <w:szCs w:val="10"/>
        </w:rPr>
        <w:t>2019</w:t>
      </w:r>
    </w:p>
    <w:p w:rsidR="00907DAB" w:rsidRPr="00F10BBE" w:rsidRDefault="00907DAB" w:rsidP="00BE6158">
      <w:pPr>
        <w:jc w:val="both"/>
        <w:textAlignment w:val="baseline"/>
        <w:rPr>
          <w:rFonts w:ascii="Segoe UI" w:hAnsi="Segoe UI" w:cs="Segoe UI"/>
          <w:b/>
          <w:sz w:val="10"/>
          <w:szCs w:val="10"/>
        </w:rPr>
      </w:pPr>
    </w:p>
    <w:p w:rsidR="00E55AED" w:rsidRPr="005E09DA" w:rsidRDefault="00C82606" w:rsidP="00E55AED">
      <w:pPr>
        <w:jc w:val="both"/>
        <w:rPr>
          <w:rFonts w:ascii="Segoe UI" w:hAnsi="Segoe UI" w:cs="Segoe UI"/>
          <w:b/>
          <w:sz w:val="18"/>
          <w:szCs w:val="20"/>
        </w:rPr>
      </w:pPr>
      <w:r>
        <w:rPr>
          <w:rFonts w:ascii="Segoe UI" w:hAnsi="Segoe UI" w:cs="Segoe UI"/>
          <w:noProof/>
          <w:sz w:val="12"/>
          <w:szCs w:val="14"/>
          <w:lang w:eastAsia="el-GR"/>
        </w:rPr>
        <mc:AlternateContent>
          <mc:Choice Requires="wps">
            <w:drawing>
              <wp:anchor distT="0" distB="0" distL="114300" distR="114300" simplePos="0" relativeHeight="251680256" behindDoc="0" locked="0" layoutInCell="1" allowOverlap="1" wp14:anchorId="28D9183F" wp14:editId="2B83F41E">
                <wp:simplePos x="0" y="0"/>
                <wp:positionH relativeFrom="column">
                  <wp:posOffset>3256915</wp:posOffset>
                </wp:positionH>
                <wp:positionV relativeFrom="paragraph">
                  <wp:posOffset>148259</wp:posOffset>
                </wp:positionV>
                <wp:extent cx="647700" cy="1655445"/>
                <wp:effectExtent l="0" t="0" r="19050" b="20955"/>
                <wp:wrapNone/>
                <wp:docPr id="26"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1655445"/>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4C5EB24D" id="Rounded Rectangle 18" o:spid="_x0000_s1026" style="position:absolute;margin-left:256.45pt;margin-top:11.65pt;width:51pt;height:130.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" filled="f" strokecolor="#ff7415">
                <v:path arrowok="t"/>
              </v:roundrect>
            </w:pict>
          </mc:Fallback>
        </mc:AlternateContent>
      </w:r>
    </w:p>
    <w:tbl>
      <w:tblPr>
        <w:tblW w:w="5010" w:type="pct"/>
        <w:tblCellMar>
          <w:left w:w="0" w:type="dxa"/>
          <w:right w:w="0" w:type="dxa"/>
        </w:tblCellMar>
        <w:tblLook w:val="0420" w:firstRow="1" w:lastRow="0" w:firstColumn="0" w:lastColumn="0" w:noHBand="0" w:noVBand="1"/>
      </w:tblPr>
      <w:tblGrid>
        <w:gridCol w:w="5139"/>
        <w:gridCol w:w="1015"/>
        <w:gridCol w:w="1016"/>
        <w:gridCol w:w="1016"/>
        <w:gridCol w:w="1016"/>
        <w:gridCol w:w="1016"/>
      </w:tblGrid>
      <w:tr w:rsidR="00645BD8" w:rsidRPr="006B4FB1" w:rsidTr="00645BD8">
        <w:trPr>
          <w:trHeight w:val="287"/>
        </w:trPr>
        <w:tc>
          <w:tcPr>
            <w:tcW w:w="2515"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rsidR="00645BD8" w:rsidRPr="006B4FB1" w:rsidRDefault="00645BD8" w:rsidP="00E55AED">
            <w:pPr>
              <w:spacing w:before="38"/>
              <w:textAlignment w:val="baseline"/>
              <w:rPr>
                <w:rFonts w:ascii="Segoe UI" w:eastAsia="Times New Roman" w:hAnsi="Segoe UI" w:cs="Segoe UI"/>
                <w:sz w:val="14"/>
                <w:szCs w:val="14"/>
                <w:lang w:eastAsia="el-GR"/>
              </w:rPr>
            </w:pPr>
            <w:r w:rsidRPr="006B4FB1">
              <w:rPr>
                <w:rFonts w:ascii="Segoe UI" w:eastAsia="Segoe UI" w:hAnsi="Segoe UI" w:cs="Segoe UI"/>
                <w:b/>
                <w:bCs/>
                <w:color w:val="000000"/>
                <w:kern w:val="24"/>
                <w:sz w:val="14"/>
                <w:szCs w:val="14"/>
                <w:lang w:eastAsia="el-GR"/>
              </w:rPr>
              <w:t>€ εκατ.</w:t>
            </w:r>
          </w:p>
        </w:tc>
        <w:tc>
          <w:tcPr>
            <w:tcW w:w="497" w:type="pct"/>
            <w:tcBorders>
              <w:top w:val="single" w:sz="8" w:space="0" w:color="000000"/>
              <w:left w:val="nil"/>
              <w:bottom w:val="single" w:sz="8" w:space="0" w:color="000000"/>
              <w:right w:val="nil"/>
            </w:tcBorders>
          </w:tcPr>
          <w:p w:rsidR="00645BD8" w:rsidRDefault="00645BD8" w:rsidP="00476559">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Α</w:t>
            </w:r>
            <w:r w:rsidRPr="006B4FB1">
              <w:rPr>
                <w:rFonts w:ascii="Segoe UI" w:eastAsia="Times New Roman" w:hAnsi="Segoe UI" w:cs="Segoe UI"/>
                <w:b/>
                <w:bCs/>
                <w:color w:val="000000" w:themeColor="text1"/>
                <w:kern w:val="24"/>
                <w:sz w:val="14"/>
                <w:szCs w:val="14"/>
                <w:lang w:eastAsia="el-GR"/>
              </w:rPr>
              <w:t>‘ τρίμηνο 20</w:t>
            </w:r>
            <w:r w:rsidR="00476559">
              <w:rPr>
                <w:rFonts w:ascii="Segoe UI" w:eastAsia="Times New Roman" w:hAnsi="Segoe UI" w:cs="Segoe UI"/>
                <w:b/>
                <w:bCs/>
                <w:color w:val="000000" w:themeColor="text1"/>
                <w:kern w:val="24"/>
                <w:sz w:val="14"/>
                <w:szCs w:val="14"/>
                <w:lang w:eastAsia="el-GR"/>
              </w:rPr>
              <w:t>20</w:t>
            </w:r>
          </w:p>
        </w:tc>
        <w:tc>
          <w:tcPr>
            <w:tcW w:w="497" w:type="pct"/>
            <w:tcBorders>
              <w:top w:val="single" w:sz="8" w:space="0" w:color="000000"/>
              <w:left w:val="nil"/>
              <w:bottom w:val="single" w:sz="8" w:space="0" w:color="000000"/>
              <w:right w:val="nil"/>
            </w:tcBorders>
            <w:vAlign w:val="center"/>
          </w:tcPr>
          <w:p w:rsidR="00645BD8" w:rsidRPr="006B4FB1" w:rsidRDefault="00645BD8" w:rsidP="00C20AFC">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Δ‘ τρίμηνο 2019</w:t>
            </w:r>
          </w:p>
        </w:tc>
        <w:tc>
          <w:tcPr>
            <w:tcW w:w="497" w:type="pct"/>
            <w:tcBorders>
              <w:top w:val="single" w:sz="8" w:space="0" w:color="000000"/>
              <w:left w:val="nil"/>
              <w:bottom w:val="single" w:sz="8" w:space="0" w:color="000000"/>
              <w:right w:val="nil"/>
            </w:tcBorders>
            <w:vAlign w:val="center"/>
          </w:tcPr>
          <w:p w:rsidR="00645BD8" w:rsidRPr="006B4FB1" w:rsidRDefault="00645BD8" w:rsidP="00C20AFC">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Γ‘ τρίμηνο 2019</w:t>
            </w:r>
          </w:p>
        </w:tc>
        <w:tc>
          <w:tcPr>
            <w:tcW w:w="497" w:type="pct"/>
            <w:tcBorders>
              <w:top w:val="single" w:sz="8" w:space="0" w:color="000000"/>
              <w:left w:val="nil"/>
              <w:bottom w:val="single" w:sz="8" w:space="0" w:color="000000"/>
              <w:right w:val="nil"/>
            </w:tcBorders>
            <w:vAlign w:val="center"/>
          </w:tcPr>
          <w:p w:rsidR="00645BD8" w:rsidRPr="006B4FB1" w:rsidRDefault="00645BD8" w:rsidP="00C20AFC">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Β‘ τρίμηνο 2019</w:t>
            </w:r>
          </w:p>
        </w:tc>
        <w:tc>
          <w:tcPr>
            <w:tcW w:w="497" w:type="pct"/>
            <w:tcBorders>
              <w:top w:val="single" w:sz="8" w:space="0" w:color="000000"/>
              <w:left w:val="nil"/>
              <w:bottom w:val="single" w:sz="8" w:space="0" w:color="000000"/>
              <w:right w:val="nil"/>
            </w:tcBorders>
            <w:vAlign w:val="center"/>
          </w:tcPr>
          <w:p w:rsidR="00645BD8" w:rsidRPr="006B4FB1" w:rsidRDefault="00645BD8" w:rsidP="00C20AFC">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Α‘ τρίμηνο 2019</w:t>
            </w:r>
          </w:p>
        </w:tc>
      </w:tr>
      <w:tr w:rsidR="004152D9" w:rsidRPr="006B4FB1" w:rsidTr="00487130">
        <w:trPr>
          <w:trHeight w:val="227"/>
        </w:trPr>
        <w:tc>
          <w:tcPr>
            <w:tcW w:w="2515" w:type="pct"/>
            <w:tcBorders>
              <w:top w:val="single" w:sz="8" w:space="0" w:color="000000"/>
              <w:left w:val="nil"/>
              <w:bottom w:val="nil"/>
              <w:right w:val="nil"/>
            </w:tcBorders>
            <w:shd w:val="clear" w:color="auto" w:fill="F2F2F2"/>
            <w:tcMar>
              <w:top w:w="15" w:type="dxa"/>
              <w:left w:w="42" w:type="dxa"/>
              <w:bottom w:w="0" w:type="dxa"/>
              <w:right w:w="15" w:type="dxa"/>
            </w:tcMar>
            <w:vAlign w:val="center"/>
          </w:tcPr>
          <w:p w:rsidR="004152D9" w:rsidRPr="006B4FB1" w:rsidRDefault="004152D9">
            <w:pPr>
              <w:textAlignment w:val="center"/>
              <w:rPr>
                <w:rFonts w:ascii="Segoe UI" w:eastAsia="Times New Roman" w:hAnsi="Segoe UI" w:cs="Segoe UI"/>
                <w:sz w:val="14"/>
                <w:szCs w:val="14"/>
                <w:lang w:eastAsia="el-GR"/>
              </w:rPr>
            </w:pPr>
            <w:r w:rsidRPr="006B4FB1">
              <w:rPr>
                <w:rFonts w:ascii="Segoe UI" w:eastAsia="Segoe UI" w:hAnsi="Segoe UI" w:cs="Segoe UI"/>
                <w:b/>
                <w:bCs/>
                <w:color w:val="000000"/>
                <w:kern w:val="24"/>
                <w:sz w:val="14"/>
                <w:szCs w:val="14"/>
                <w:lang w:eastAsia="el-GR"/>
              </w:rPr>
              <w:t xml:space="preserve">Σύνολο Ενεργητικού </w:t>
            </w:r>
          </w:p>
        </w:tc>
        <w:tc>
          <w:tcPr>
            <w:tcW w:w="497" w:type="pct"/>
            <w:tcBorders>
              <w:top w:val="single" w:sz="8" w:space="0" w:color="000000"/>
              <w:left w:val="nil"/>
              <w:bottom w:val="nil"/>
              <w:right w:val="nil"/>
            </w:tcBorders>
            <w:shd w:val="clear" w:color="auto" w:fill="F2F2F2"/>
            <w:vAlign w:val="center"/>
          </w:tcPr>
          <w:p w:rsidR="004152D9" w:rsidRPr="004152D9" w:rsidRDefault="004152D9" w:rsidP="004152D9">
            <w:pPr>
              <w:ind w:right="148"/>
              <w:jc w:val="right"/>
              <w:rPr>
                <w:rFonts w:ascii="Segoe UI" w:eastAsia="Times New Roman" w:hAnsi="Segoe UI" w:cs="Segoe UI"/>
                <w:b/>
                <w:bCs/>
                <w:color w:val="000000" w:themeColor="text1"/>
                <w:kern w:val="24"/>
                <w:sz w:val="14"/>
                <w:szCs w:val="16"/>
                <w:lang w:eastAsia="el-GR"/>
              </w:rPr>
            </w:pPr>
            <w:r w:rsidRPr="004152D9">
              <w:rPr>
                <w:rFonts w:ascii="Segoe UI" w:eastAsia="Times New Roman" w:hAnsi="Segoe UI" w:cs="Segoe UI"/>
                <w:b/>
                <w:bCs/>
                <w:color w:val="000000" w:themeColor="text1"/>
                <w:kern w:val="24"/>
                <w:sz w:val="14"/>
                <w:szCs w:val="16"/>
                <w:lang w:eastAsia="el-GR"/>
              </w:rPr>
              <w:t>69</w:t>
            </w:r>
            <w:r w:rsidRPr="000D0A49">
              <w:rPr>
                <w:rFonts w:ascii="Segoe UI" w:eastAsia="Times New Roman" w:hAnsi="Segoe UI" w:cs="Segoe UI"/>
                <w:b/>
                <w:bCs/>
                <w:color w:val="000000" w:themeColor="text1"/>
                <w:kern w:val="24"/>
                <w:sz w:val="14"/>
                <w:szCs w:val="16"/>
                <w:lang w:eastAsia="el-GR"/>
              </w:rPr>
              <w:t>.</w:t>
            </w:r>
            <w:r w:rsidRPr="004152D9">
              <w:rPr>
                <w:rFonts w:ascii="Segoe UI" w:eastAsia="Times New Roman" w:hAnsi="Segoe UI" w:cs="Segoe UI"/>
                <w:b/>
                <w:bCs/>
                <w:color w:val="000000" w:themeColor="text1"/>
                <w:kern w:val="24"/>
                <w:sz w:val="14"/>
                <w:szCs w:val="16"/>
                <w:lang w:eastAsia="el-GR"/>
              </w:rPr>
              <w:t>168</w:t>
            </w:r>
          </w:p>
        </w:tc>
        <w:tc>
          <w:tcPr>
            <w:tcW w:w="497" w:type="pct"/>
            <w:tcBorders>
              <w:top w:val="single" w:sz="8" w:space="0" w:color="000000"/>
              <w:left w:val="nil"/>
              <w:bottom w:val="nil"/>
              <w:right w:val="nil"/>
            </w:tcBorders>
            <w:shd w:val="clear" w:color="auto" w:fill="F2F2F2"/>
            <w:vAlign w:val="center"/>
          </w:tcPr>
          <w:p w:rsidR="004152D9" w:rsidRPr="00383948" w:rsidRDefault="004152D9" w:rsidP="002211CF">
            <w:pPr>
              <w:ind w:right="148"/>
              <w:jc w:val="right"/>
              <w:rPr>
                <w:rFonts w:ascii="Segoe UI" w:eastAsia="Times New Roman" w:hAnsi="Segoe UI" w:cs="Segoe UI"/>
                <w:b/>
                <w:bCs/>
                <w:color w:val="000000" w:themeColor="text1"/>
                <w:kern w:val="24"/>
                <w:sz w:val="14"/>
                <w:szCs w:val="16"/>
                <w:lang w:eastAsia="el-GR"/>
              </w:rPr>
            </w:pPr>
            <w:r w:rsidRPr="00383948">
              <w:rPr>
                <w:rFonts w:ascii="Segoe UI" w:eastAsia="Times New Roman" w:hAnsi="Segoe UI" w:cs="Segoe UI"/>
                <w:b/>
                <w:bCs/>
                <w:color w:val="000000" w:themeColor="text1"/>
                <w:kern w:val="24"/>
                <w:sz w:val="14"/>
                <w:szCs w:val="16"/>
                <w:lang w:eastAsia="el-GR"/>
              </w:rPr>
              <w:t>6</w:t>
            </w:r>
            <w:r w:rsidRPr="00CC6AF0">
              <w:rPr>
                <w:rFonts w:ascii="Segoe UI" w:eastAsia="Times New Roman" w:hAnsi="Segoe UI" w:cs="Segoe UI"/>
                <w:b/>
                <w:bCs/>
                <w:color w:val="000000" w:themeColor="text1"/>
                <w:kern w:val="24"/>
                <w:sz w:val="14"/>
                <w:szCs w:val="16"/>
                <w:lang w:eastAsia="el-GR"/>
              </w:rPr>
              <w:t>4.248</w:t>
            </w:r>
          </w:p>
        </w:tc>
        <w:tc>
          <w:tcPr>
            <w:tcW w:w="497" w:type="pct"/>
            <w:tcBorders>
              <w:top w:val="single" w:sz="8" w:space="0" w:color="000000"/>
              <w:left w:val="nil"/>
              <w:bottom w:val="nil"/>
              <w:right w:val="nil"/>
            </w:tcBorders>
            <w:shd w:val="clear" w:color="auto" w:fill="F2F2F2"/>
            <w:vAlign w:val="center"/>
          </w:tcPr>
          <w:p w:rsidR="004152D9" w:rsidRPr="006B4FB1" w:rsidRDefault="004152D9" w:rsidP="00535D33">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65</w:t>
            </w:r>
            <w:r w:rsidRPr="00CC6AF0">
              <w:rPr>
                <w:rFonts w:ascii="Segoe UI" w:eastAsia="Times New Roman" w:hAnsi="Segoe UI" w:cs="Segoe UI"/>
                <w:b/>
                <w:bCs/>
                <w:color w:val="000000" w:themeColor="text1"/>
                <w:kern w:val="24"/>
                <w:sz w:val="14"/>
                <w:szCs w:val="14"/>
                <w:lang w:eastAsia="el-GR"/>
              </w:rPr>
              <w:t>.</w:t>
            </w:r>
            <w:r w:rsidRPr="006B4FB1">
              <w:rPr>
                <w:rFonts w:ascii="Segoe UI" w:eastAsia="Times New Roman" w:hAnsi="Segoe UI" w:cs="Segoe UI"/>
                <w:b/>
                <w:bCs/>
                <w:color w:val="000000" w:themeColor="text1"/>
                <w:kern w:val="24"/>
                <w:sz w:val="14"/>
                <w:szCs w:val="14"/>
                <w:lang w:eastAsia="el-GR"/>
              </w:rPr>
              <w:t>828</w:t>
            </w:r>
          </w:p>
        </w:tc>
        <w:tc>
          <w:tcPr>
            <w:tcW w:w="497" w:type="pct"/>
            <w:tcBorders>
              <w:top w:val="single" w:sz="8" w:space="0" w:color="000000"/>
              <w:left w:val="nil"/>
              <w:bottom w:val="nil"/>
              <w:right w:val="nil"/>
            </w:tcBorders>
            <w:shd w:val="clear" w:color="auto" w:fill="F2F2F2"/>
            <w:vAlign w:val="center"/>
          </w:tcPr>
          <w:p w:rsidR="004152D9" w:rsidRPr="006B4FB1" w:rsidRDefault="004152D9" w:rsidP="00535D33">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65</w:t>
            </w:r>
            <w:r>
              <w:rPr>
                <w:rFonts w:ascii="Segoe UI" w:eastAsia="Times New Roman" w:hAnsi="Segoe UI" w:cs="Segoe UI"/>
                <w:b/>
                <w:bCs/>
                <w:color w:val="000000" w:themeColor="text1"/>
                <w:kern w:val="24"/>
                <w:sz w:val="14"/>
                <w:szCs w:val="14"/>
                <w:lang w:val="en-US" w:eastAsia="el-GR"/>
              </w:rPr>
              <w:t>.</w:t>
            </w:r>
            <w:r w:rsidRPr="006B4FB1">
              <w:rPr>
                <w:rFonts w:ascii="Segoe UI" w:eastAsia="Times New Roman" w:hAnsi="Segoe UI" w:cs="Segoe UI"/>
                <w:b/>
                <w:bCs/>
                <w:color w:val="000000" w:themeColor="text1"/>
                <w:kern w:val="24"/>
                <w:sz w:val="14"/>
                <w:szCs w:val="14"/>
                <w:lang w:eastAsia="el-GR"/>
              </w:rPr>
              <w:t>131</w:t>
            </w:r>
          </w:p>
        </w:tc>
        <w:tc>
          <w:tcPr>
            <w:tcW w:w="497" w:type="pct"/>
            <w:tcBorders>
              <w:top w:val="single" w:sz="8" w:space="0" w:color="000000"/>
              <w:left w:val="nil"/>
              <w:bottom w:val="nil"/>
              <w:right w:val="nil"/>
            </w:tcBorders>
            <w:shd w:val="clear" w:color="auto" w:fill="F2F2F2"/>
            <w:vAlign w:val="center"/>
          </w:tcPr>
          <w:p w:rsidR="004152D9" w:rsidRPr="006B4FB1" w:rsidRDefault="004152D9" w:rsidP="00535D33">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64</w:t>
            </w:r>
            <w:r>
              <w:rPr>
                <w:rFonts w:ascii="Segoe UI" w:eastAsia="Times New Roman" w:hAnsi="Segoe UI" w:cs="Segoe UI"/>
                <w:b/>
                <w:bCs/>
                <w:color w:val="000000" w:themeColor="text1"/>
                <w:kern w:val="24"/>
                <w:sz w:val="14"/>
                <w:szCs w:val="14"/>
                <w:lang w:val="en-US" w:eastAsia="el-GR"/>
              </w:rPr>
              <w:t>.</w:t>
            </w:r>
            <w:r w:rsidRPr="006B4FB1">
              <w:rPr>
                <w:rFonts w:ascii="Segoe UI" w:eastAsia="Times New Roman" w:hAnsi="Segoe UI" w:cs="Segoe UI"/>
                <w:b/>
                <w:bCs/>
                <w:color w:val="000000" w:themeColor="text1"/>
                <w:kern w:val="24"/>
                <w:sz w:val="14"/>
                <w:szCs w:val="14"/>
                <w:lang w:eastAsia="el-GR"/>
              </w:rPr>
              <w:t>217</w:t>
            </w:r>
          </w:p>
        </w:tc>
      </w:tr>
      <w:tr w:rsidR="004152D9" w:rsidRPr="006B4FB1" w:rsidTr="00487130">
        <w:trPr>
          <w:trHeight w:val="227"/>
        </w:trPr>
        <w:tc>
          <w:tcPr>
            <w:tcW w:w="2515" w:type="pct"/>
            <w:tcBorders>
              <w:top w:val="nil"/>
              <w:left w:val="nil"/>
              <w:bottom w:val="nil"/>
              <w:right w:val="nil"/>
            </w:tcBorders>
            <w:shd w:val="clear" w:color="auto" w:fill="auto"/>
            <w:tcMar>
              <w:top w:w="15" w:type="dxa"/>
              <w:left w:w="42" w:type="dxa"/>
              <w:bottom w:w="0" w:type="dxa"/>
              <w:right w:w="15" w:type="dxa"/>
            </w:tcMar>
            <w:vAlign w:val="center"/>
            <w:hideMark/>
          </w:tcPr>
          <w:p w:rsidR="004152D9" w:rsidRPr="006B4FB1" w:rsidRDefault="004152D9">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Δάνεια </w:t>
            </w:r>
            <w:r w:rsidRPr="006B4FB1">
              <w:rPr>
                <w:rFonts w:ascii="Segoe UI" w:eastAsia="Segoe UI" w:hAnsi="Segoe UI" w:cs="Segoe UI"/>
                <w:color w:val="000000"/>
                <w:kern w:val="24"/>
                <w:sz w:val="14"/>
                <w:szCs w:val="14"/>
                <w:lang w:val="en-US" w:eastAsia="el-GR"/>
              </w:rPr>
              <w:t>(</w:t>
            </w:r>
            <w:r w:rsidRPr="006B4FB1">
              <w:rPr>
                <w:rFonts w:ascii="Segoe UI" w:eastAsia="Segoe UI" w:hAnsi="Segoe UI" w:cs="Segoe UI"/>
                <w:color w:val="000000"/>
                <w:kern w:val="24"/>
                <w:sz w:val="14"/>
                <w:szCs w:val="14"/>
                <w:lang w:eastAsia="el-GR"/>
              </w:rPr>
              <w:t>προ προβλέψεων</w:t>
            </w:r>
            <w:r w:rsidRPr="006B4FB1">
              <w:rPr>
                <w:rFonts w:ascii="Segoe UI" w:eastAsia="Segoe UI" w:hAnsi="Segoe UI" w:cs="Segoe UI"/>
                <w:color w:val="000000"/>
                <w:kern w:val="24"/>
                <w:sz w:val="14"/>
                <w:szCs w:val="14"/>
                <w:lang w:val="en-US" w:eastAsia="el-GR"/>
              </w:rPr>
              <w:t>)</w:t>
            </w:r>
          </w:p>
        </w:tc>
        <w:tc>
          <w:tcPr>
            <w:tcW w:w="497" w:type="pct"/>
            <w:tcBorders>
              <w:top w:val="nil"/>
              <w:left w:val="nil"/>
              <w:bottom w:val="nil"/>
              <w:right w:val="nil"/>
            </w:tcBorders>
            <w:vAlign w:val="center"/>
          </w:tcPr>
          <w:p w:rsidR="004152D9" w:rsidRPr="004152D9" w:rsidRDefault="004152D9" w:rsidP="004152D9">
            <w:pPr>
              <w:ind w:right="148"/>
              <w:jc w:val="right"/>
              <w:rPr>
                <w:rFonts w:ascii="Segoe UI" w:eastAsia="Times New Roman" w:hAnsi="Segoe UI" w:cs="Segoe UI"/>
                <w:bCs/>
                <w:color w:val="000000" w:themeColor="text1"/>
                <w:kern w:val="24"/>
                <w:sz w:val="14"/>
                <w:szCs w:val="16"/>
                <w:lang w:eastAsia="el-GR"/>
              </w:rPr>
            </w:pPr>
            <w:r w:rsidRPr="004152D9">
              <w:rPr>
                <w:rFonts w:ascii="Segoe UI" w:eastAsia="Times New Roman" w:hAnsi="Segoe UI" w:cs="Segoe UI"/>
                <w:bCs/>
                <w:color w:val="000000" w:themeColor="text1"/>
                <w:kern w:val="24"/>
                <w:sz w:val="14"/>
                <w:szCs w:val="16"/>
                <w:lang w:eastAsia="el-GR"/>
              </w:rPr>
              <w:t>34</w:t>
            </w:r>
            <w:r>
              <w:rPr>
                <w:rFonts w:ascii="Segoe UI" w:eastAsia="Times New Roman" w:hAnsi="Segoe UI" w:cs="Segoe UI"/>
                <w:bCs/>
                <w:color w:val="000000" w:themeColor="text1"/>
                <w:kern w:val="24"/>
                <w:sz w:val="14"/>
                <w:szCs w:val="16"/>
                <w:lang w:val="en-US" w:eastAsia="el-GR"/>
              </w:rPr>
              <w:t>.</w:t>
            </w:r>
            <w:r w:rsidRPr="004152D9">
              <w:rPr>
                <w:rFonts w:ascii="Segoe UI" w:eastAsia="Times New Roman" w:hAnsi="Segoe UI" w:cs="Segoe UI"/>
                <w:bCs/>
                <w:color w:val="000000" w:themeColor="text1"/>
                <w:kern w:val="24"/>
                <w:sz w:val="14"/>
                <w:szCs w:val="16"/>
                <w:lang w:eastAsia="el-GR"/>
              </w:rPr>
              <w:t>871</w:t>
            </w:r>
          </w:p>
        </w:tc>
        <w:tc>
          <w:tcPr>
            <w:tcW w:w="497" w:type="pct"/>
            <w:tcBorders>
              <w:top w:val="nil"/>
              <w:left w:val="nil"/>
              <w:bottom w:val="nil"/>
              <w:right w:val="nil"/>
            </w:tcBorders>
            <w:vAlign w:val="center"/>
          </w:tcPr>
          <w:p w:rsidR="004152D9" w:rsidRPr="00383948" w:rsidRDefault="004152D9" w:rsidP="00B5579A">
            <w:pPr>
              <w:ind w:right="148"/>
              <w:jc w:val="right"/>
              <w:rPr>
                <w:rFonts w:ascii="Segoe UI" w:eastAsia="Times New Roman" w:hAnsi="Segoe UI" w:cs="Segoe UI"/>
                <w:bCs/>
                <w:color w:val="000000" w:themeColor="text1"/>
                <w:kern w:val="24"/>
                <w:sz w:val="14"/>
                <w:szCs w:val="16"/>
                <w:lang w:eastAsia="el-GR"/>
              </w:rPr>
            </w:pPr>
            <w:r w:rsidRPr="00383948">
              <w:rPr>
                <w:rFonts w:ascii="Segoe UI" w:eastAsia="Times New Roman" w:hAnsi="Segoe UI" w:cs="Segoe UI"/>
                <w:bCs/>
                <w:color w:val="000000" w:themeColor="text1"/>
                <w:kern w:val="24"/>
                <w:sz w:val="14"/>
                <w:szCs w:val="16"/>
                <w:lang w:eastAsia="el-GR"/>
              </w:rPr>
              <w:t>34</w:t>
            </w:r>
            <w:r w:rsidRPr="002211CF">
              <w:rPr>
                <w:rFonts w:ascii="Segoe UI" w:eastAsia="Times New Roman" w:hAnsi="Segoe UI" w:cs="Segoe UI"/>
                <w:bCs/>
                <w:color w:val="000000" w:themeColor="text1"/>
                <w:kern w:val="24"/>
                <w:sz w:val="14"/>
                <w:szCs w:val="16"/>
                <w:lang w:val="en-US" w:eastAsia="el-GR"/>
              </w:rPr>
              <w:t>.</w:t>
            </w:r>
            <w:r w:rsidRPr="00383948">
              <w:rPr>
                <w:rFonts w:ascii="Segoe UI" w:eastAsia="Times New Roman" w:hAnsi="Segoe UI" w:cs="Segoe UI"/>
                <w:bCs/>
                <w:color w:val="000000" w:themeColor="text1"/>
                <w:kern w:val="24"/>
                <w:sz w:val="14"/>
                <w:szCs w:val="16"/>
                <w:lang w:eastAsia="el-GR"/>
              </w:rPr>
              <w:t>938</w:t>
            </w:r>
          </w:p>
        </w:tc>
        <w:tc>
          <w:tcPr>
            <w:tcW w:w="497" w:type="pct"/>
            <w:tcBorders>
              <w:top w:val="nil"/>
              <w:left w:val="nil"/>
              <w:bottom w:val="nil"/>
              <w:right w:val="nil"/>
            </w:tcBorders>
            <w:vAlign w:val="center"/>
          </w:tcPr>
          <w:p w:rsidR="004152D9" w:rsidRPr="006B4FB1" w:rsidRDefault="004152D9" w:rsidP="002211CF">
            <w:pPr>
              <w:ind w:right="148"/>
              <w:jc w:val="right"/>
              <w:rPr>
                <w:rFonts w:ascii="Segoe UI" w:eastAsia="Times New Roman" w:hAnsi="Segoe UI" w:cs="Segoe UI"/>
                <w:bCs/>
                <w:color w:val="000000" w:themeColor="text1"/>
                <w:kern w:val="24"/>
                <w:sz w:val="14"/>
                <w:szCs w:val="14"/>
                <w:lang w:eastAsia="el-GR"/>
              </w:rPr>
            </w:pPr>
            <w:r w:rsidRPr="006B4FB1">
              <w:rPr>
                <w:rFonts w:ascii="Segoe UI" w:eastAsia="Times New Roman" w:hAnsi="Segoe UI" w:cs="Segoe UI"/>
                <w:bCs/>
                <w:color w:val="000000" w:themeColor="text1"/>
                <w:kern w:val="24"/>
                <w:sz w:val="14"/>
                <w:szCs w:val="14"/>
                <w:lang w:eastAsia="el-GR"/>
              </w:rPr>
              <w:t>35</w:t>
            </w:r>
            <w:r>
              <w:rPr>
                <w:rFonts w:ascii="Segoe UI" w:eastAsia="Times New Roman" w:hAnsi="Segoe UI" w:cs="Segoe UI"/>
                <w:bCs/>
                <w:color w:val="000000" w:themeColor="text1"/>
                <w:kern w:val="24"/>
                <w:sz w:val="14"/>
                <w:szCs w:val="14"/>
                <w:lang w:val="en-US" w:eastAsia="el-GR"/>
              </w:rPr>
              <w:t>.</w:t>
            </w:r>
            <w:r w:rsidRPr="006B4FB1">
              <w:rPr>
                <w:rFonts w:ascii="Segoe UI" w:eastAsia="Times New Roman" w:hAnsi="Segoe UI" w:cs="Segoe UI"/>
                <w:bCs/>
                <w:color w:val="000000" w:themeColor="text1"/>
                <w:kern w:val="24"/>
                <w:sz w:val="14"/>
                <w:szCs w:val="14"/>
                <w:lang w:eastAsia="el-GR"/>
              </w:rPr>
              <w:t>321</w:t>
            </w:r>
          </w:p>
        </w:tc>
        <w:tc>
          <w:tcPr>
            <w:tcW w:w="497" w:type="pct"/>
            <w:tcBorders>
              <w:top w:val="nil"/>
              <w:left w:val="nil"/>
              <w:bottom w:val="nil"/>
              <w:right w:val="nil"/>
            </w:tcBorders>
            <w:vAlign w:val="center"/>
          </w:tcPr>
          <w:p w:rsidR="004152D9" w:rsidRPr="006B4FB1" w:rsidRDefault="004152D9" w:rsidP="00C20AFC">
            <w:pPr>
              <w:ind w:right="148"/>
              <w:jc w:val="right"/>
              <w:rPr>
                <w:rFonts w:ascii="Segoe UI" w:eastAsia="Times New Roman" w:hAnsi="Segoe UI" w:cs="Segoe UI"/>
                <w:bCs/>
                <w:color w:val="000000" w:themeColor="text1"/>
                <w:kern w:val="24"/>
                <w:sz w:val="14"/>
                <w:szCs w:val="14"/>
                <w:lang w:eastAsia="el-GR"/>
              </w:rPr>
            </w:pPr>
            <w:r w:rsidRPr="006B4FB1">
              <w:rPr>
                <w:rFonts w:ascii="Segoe UI" w:eastAsia="Times New Roman" w:hAnsi="Segoe UI" w:cs="Segoe UI"/>
                <w:bCs/>
                <w:color w:val="000000" w:themeColor="text1"/>
                <w:kern w:val="24"/>
                <w:sz w:val="14"/>
                <w:szCs w:val="14"/>
                <w:lang w:eastAsia="el-GR"/>
              </w:rPr>
              <w:t>37</w:t>
            </w:r>
            <w:r>
              <w:rPr>
                <w:rFonts w:ascii="Segoe UI" w:eastAsia="Times New Roman" w:hAnsi="Segoe UI" w:cs="Segoe UI"/>
                <w:bCs/>
                <w:color w:val="000000" w:themeColor="text1"/>
                <w:kern w:val="24"/>
                <w:sz w:val="14"/>
                <w:szCs w:val="14"/>
                <w:lang w:val="en-US" w:eastAsia="el-GR"/>
              </w:rPr>
              <w:t>.</w:t>
            </w:r>
            <w:r w:rsidRPr="006B4FB1">
              <w:rPr>
                <w:rFonts w:ascii="Segoe UI" w:eastAsia="Times New Roman" w:hAnsi="Segoe UI" w:cs="Segoe UI"/>
                <w:bCs/>
                <w:color w:val="000000" w:themeColor="text1"/>
                <w:kern w:val="24"/>
                <w:sz w:val="14"/>
                <w:szCs w:val="14"/>
                <w:lang w:eastAsia="el-GR"/>
              </w:rPr>
              <w:t>177</w:t>
            </w:r>
          </w:p>
        </w:tc>
        <w:tc>
          <w:tcPr>
            <w:tcW w:w="497" w:type="pct"/>
            <w:tcBorders>
              <w:top w:val="nil"/>
              <w:left w:val="nil"/>
              <w:bottom w:val="nil"/>
              <w:right w:val="nil"/>
            </w:tcBorders>
            <w:vAlign w:val="center"/>
          </w:tcPr>
          <w:p w:rsidR="004152D9" w:rsidRPr="006B4FB1" w:rsidRDefault="004152D9" w:rsidP="00C20AFC">
            <w:pPr>
              <w:ind w:right="148"/>
              <w:jc w:val="right"/>
              <w:rPr>
                <w:rFonts w:ascii="Segoe UI" w:eastAsia="Times New Roman" w:hAnsi="Segoe UI" w:cs="Segoe UI"/>
                <w:bCs/>
                <w:color w:val="000000" w:themeColor="text1"/>
                <w:kern w:val="24"/>
                <w:sz w:val="14"/>
                <w:szCs w:val="14"/>
                <w:lang w:eastAsia="el-GR"/>
              </w:rPr>
            </w:pPr>
            <w:r w:rsidRPr="006B4FB1">
              <w:rPr>
                <w:rFonts w:ascii="Segoe UI" w:eastAsia="Times New Roman" w:hAnsi="Segoe UI" w:cs="Segoe UI"/>
                <w:bCs/>
                <w:color w:val="000000" w:themeColor="text1"/>
                <w:kern w:val="24"/>
                <w:sz w:val="14"/>
                <w:szCs w:val="14"/>
                <w:lang w:eastAsia="el-GR"/>
              </w:rPr>
              <w:t>38</w:t>
            </w:r>
            <w:r>
              <w:rPr>
                <w:rFonts w:ascii="Segoe UI" w:eastAsia="Times New Roman" w:hAnsi="Segoe UI" w:cs="Segoe UI"/>
                <w:bCs/>
                <w:color w:val="000000" w:themeColor="text1"/>
                <w:kern w:val="24"/>
                <w:sz w:val="14"/>
                <w:szCs w:val="14"/>
                <w:lang w:val="en-US" w:eastAsia="el-GR"/>
              </w:rPr>
              <w:t>.</w:t>
            </w:r>
            <w:r w:rsidRPr="006B4FB1">
              <w:rPr>
                <w:rFonts w:ascii="Segoe UI" w:eastAsia="Times New Roman" w:hAnsi="Segoe UI" w:cs="Segoe UI"/>
                <w:bCs/>
                <w:color w:val="000000" w:themeColor="text1"/>
                <w:kern w:val="24"/>
                <w:sz w:val="14"/>
                <w:szCs w:val="14"/>
                <w:lang w:eastAsia="el-GR"/>
              </w:rPr>
              <w:t>483</w:t>
            </w:r>
          </w:p>
        </w:tc>
      </w:tr>
      <w:tr w:rsidR="004152D9" w:rsidRPr="006B4FB1" w:rsidTr="00487130">
        <w:trPr>
          <w:trHeight w:val="227"/>
        </w:trPr>
        <w:tc>
          <w:tcPr>
            <w:tcW w:w="2515" w:type="pct"/>
            <w:tcBorders>
              <w:top w:val="nil"/>
              <w:left w:val="nil"/>
              <w:bottom w:val="nil"/>
              <w:right w:val="nil"/>
            </w:tcBorders>
            <w:shd w:val="clear" w:color="auto" w:fill="auto"/>
            <w:tcMar>
              <w:top w:w="15" w:type="dxa"/>
              <w:left w:w="42" w:type="dxa"/>
              <w:bottom w:w="0" w:type="dxa"/>
              <w:right w:w="15" w:type="dxa"/>
            </w:tcMar>
            <w:vAlign w:val="center"/>
            <w:hideMark/>
          </w:tcPr>
          <w:p w:rsidR="004152D9" w:rsidRPr="006B4FB1" w:rsidRDefault="004152D9">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Σωρευμένες προβλέψεις </w:t>
            </w:r>
          </w:p>
        </w:tc>
        <w:tc>
          <w:tcPr>
            <w:tcW w:w="497" w:type="pct"/>
            <w:tcBorders>
              <w:top w:val="nil"/>
              <w:left w:val="nil"/>
              <w:bottom w:val="nil"/>
              <w:right w:val="nil"/>
            </w:tcBorders>
            <w:vAlign w:val="center"/>
          </w:tcPr>
          <w:p w:rsidR="004152D9" w:rsidRPr="004152D9" w:rsidRDefault="004152D9" w:rsidP="004152D9">
            <w:pPr>
              <w:pStyle w:val="Web"/>
              <w:spacing w:before="0" w:beforeAutospacing="0" w:after="0" w:afterAutospacing="0"/>
              <w:ind w:right="148"/>
              <w:jc w:val="right"/>
              <w:textAlignment w:val="center"/>
              <w:rPr>
                <w:rFonts w:ascii="Segoe UI" w:hAnsi="Segoe UI" w:cs="Segoe UI"/>
                <w:sz w:val="14"/>
                <w:szCs w:val="16"/>
                <w:lang w:val="en-US"/>
              </w:rPr>
            </w:pPr>
            <w:r w:rsidRPr="004152D9">
              <w:rPr>
                <w:rFonts w:ascii="Segoe UI" w:hAnsi="Segoe UI" w:cs="Segoe UI"/>
                <w:sz w:val="14"/>
                <w:szCs w:val="16"/>
                <w:lang w:val="en-US"/>
              </w:rPr>
              <w:t>(5</w:t>
            </w:r>
            <w:r>
              <w:rPr>
                <w:rFonts w:ascii="Segoe UI" w:hAnsi="Segoe UI" w:cs="Segoe UI"/>
                <w:sz w:val="14"/>
                <w:szCs w:val="16"/>
                <w:lang w:val="en-US"/>
              </w:rPr>
              <w:t>.</w:t>
            </w:r>
            <w:r w:rsidRPr="004152D9">
              <w:rPr>
                <w:rFonts w:ascii="Segoe UI" w:hAnsi="Segoe UI" w:cs="Segoe UI"/>
                <w:sz w:val="14"/>
                <w:szCs w:val="16"/>
                <w:lang w:val="en-US"/>
              </w:rPr>
              <w:t>958)</w:t>
            </w:r>
          </w:p>
        </w:tc>
        <w:tc>
          <w:tcPr>
            <w:tcW w:w="497" w:type="pct"/>
            <w:tcBorders>
              <w:top w:val="nil"/>
              <w:left w:val="nil"/>
              <w:bottom w:val="nil"/>
              <w:right w:val="nil"/>
            </w:tcBorders>
            <w:vAlign w:val="center"/>
          </w:tcPr>
          <w:p w:rsidR="004152D9" w:rsidRPr="00383948" w:rsidRDefault="004152D9" w:rsidP="001E3C09">
            <w:pPr>
              <w:pStyle w:val="Web"/>
              <w:spacing w:before="0" w:beforeAutospacing="0" w:after="0" w:afterAutospacing="0"/>
              <w:ind w:right="148"/>
              <w:jc w:val="right"/>
              <w:textAlignment w:val="center"/>
              <w:rPr>
                <w:rFonts w:ascii="Segoe UI" w:hAnsi="Segoe UI" w:cs="Segoe UI"/>
                <w:sz w:val="14"/>
                <w:szCs w:val="16"/>
                <w:lang w:val="en-US"/>
              </w:rPr>
            </w:pPr>
            <w:r w:rsidRPr="00383948">
              <w:rPr>
                <w:rFonts w:ascii="Segoe UI" w:hAnsi="Segoe UI" w:cs="Segoe UI"/>
                <w:sz w:val="14"/>
                <w:szCs w:val="16"/>
                <w:lang w:val="en-US"/>
              </w:rPr>
              <w:t>(5</w:t>
            </w:r>
            <w:r>
              <w:rPr>
                <w:rFonts w:ascii="Segoe UI" w:hAnsi="Segoe UI" w:cs="Segoe UI"/>
                <w:sz w:val="14"/>
                <w:szCs w:val="16"/>
                <w:lang w:val="en-US"/>
              </w:rPr>
              <w:t>.</w:t>
            </w:r>
            <w:r w:rsidRPr="00383948">
              <w:rPr>
                <w:rFonts w:ascii="Segoe UI" w:hAnsi="Segoe UI" w:cs="Segoe UI"/>
                <w:sz w:val="14"/>
                <w:szCs w:val="16"/>
                <w:lang w:val="en-US"/>
              </w:rPr>
              <w:t>757)</w:t>
            </w:r>
          </w:p>
        </w:tc>
        <w:tc>
          <w:tcPr>
            <w:tcW w:w="497" w:type="pct"/>
            <w:tcBorders>
              <w:top w:val="nil"/>
              <w:left w:val="nil"/>
              <w:bottom w:val="nil"/>
              <w:right w:val="nil"/>
            </w:tcBorders>
            <w:vAlign w:val="center"/>
          </w:tcPr>
          <w:p w:rsidR="004152D9" w:rsidRPr="006B4FB1" w:rsidRDefault="004152D9" w:rsidP="00C20AFC">
            <w:pPr>
              <w:ind w:right="148"/>
              <w:jc w:val="right"/>
              <w:rPr>
                <w:rFonts w:ascii="Segoe UI" w:eastAsia="Times New Roman" w:hAnsi="Segoe UI" w:cs="Segoe UI"/>
                <w:bCs/>
                <w:color w:val="000000" w:themeColor="text1"/>
                <w:kern w:val="24"/>
                <w:sz w:val="14"/>
                <w:szCs w:val="14"/>
                <w:lang w:eastAsia="el-GR"/>
              </w:rPr>
            </w:pPr>
            <w:r w:rsidRPr="006B4FB1">
              <w:rPr>
                <w:rFonts w:ascii="Segoe UI" w:eastAsia="Times New Roman" w:hAnsi="Segoe UI" w:cs="Segoe UI"/>
                <w:bCs/>
                <w:color w:val="000000" w:themeColor="text1"/>
                <w:kern w:val="24"/>
                <w:sz w:val="14"/>
                <w:szCs w:val="14"/>
                <w:lang w:eastAsia="el-GR"/>
              </w:rPr>
              <w:t>(6</w:t>
            </w:r>
            <w:r>
              <w:rPr>
                <w:rFonts w:ascii="Segoe UI" w:eastAsia="Times New Roman" w:hAnsi="Segoe UI" w:cs="Segoe UI"/>
                <w:bCs/>
                <w:color w:val="000000" w:themeColor="text1"/>
                <w:kern w:val="24"/>
                <w:sz w:val="14"/>
                <w:szCs w:val="14"/>
                <w:lang w:val="en-US" w:eastAsia="el-GR"/>
              </w:rPr>
              <w:t>.</w:t>
            </w:r>
            <w:r w:rsidRPr="006B4FB1">
              <w:rPr>
                <w:rFonts w:ascii="Segoe UI" w:eastAsia="Times New Roman" w:hAnsi="Segoe UI" w:cs="Segoe UI"/>
                <w:bCs/>
                <w:color w:val="000000" w:themeColor="text1"/>
                <w:kern w:val="24"/>
                <w:sz w:val="14"/>
                <w:szCs w:val="14"/>
                <w:lang w:eastAsia="el-GR"/>
              </w:rPr>
              <w:t>351)</w:t>
            </w:r>
          </w:p>
        </w:tc>
        <w:tc>
          <w:tcPr>
            <w:tcW w:w="497" w:type="pct"/>
            <w:tcBorders>
              <w:top w:val="nil"/>
              <w:left w:val="nil"/>
              <w:bottom w:val="nil"/>
              <w:right w:val="nil"/>
            </w:tcBorders>
            <w:vAlign w:val="center"/>
          </w:tcPr>
          <w:p w:rsidR="004152D9" w:rsidRPr="006B4FB1" w:rsidRDefault="004152D9" w:rsidP="00C20AFC">
            <w:pPr>
              <w:ind w:right="148"/>
              <w:jc w:val="right"/>
              <w:rPr>
                <w:rFonts w:ascii="Segoe UI" w:eastAsia="Times New Roman" w:hAnsi="Segoe UI" w:cs="Segoe UI"/>
                <w:bCs/>
                <w:color w:val="000000" w:themeColor="text1"/>
                <w:kern w:val="24"/>
                <w:sz w:val="14"/>
                <w:szCs w:val="14"/>
                <w:lang w:eastAsia="el-GR"/>
              </w:rPr>
            </w:pPr>
            <w:r w:rsidRPr="006B4FB1">
              <w:rPr>
                <w:rFonts w:ascii="Segoe UI" w:eastAsia="Times New Roman" w:hAnsi="Segoe UI" w:cs="Segoe UI"/>
                <w:bCs/>
                <w:color w:val="000000" w:themeColor="text1"/>
                <w:kern w:val="24"/>
                <w:sz w:val="14"/>
                <w:szCs w:val="14"/>
                <w:lang w:eastAsia="el-GR"/>
              </w:rPr>
              <w:t>(7</w:t>
            </w:r>
            <w:r>
              <w:rPr>
                <w:rFonts w:ascii="Segoe UI" w:eastAsia="Times New Roman" w:hAnsi="Segoe UI" w:cs="Segoe UI"/>
                <w:bCs/>
                <w:color w:val="000000" w:themeColor="text1"/>
                <w:kern w:val="24"/>
                <w:sz w:val="14"/>
                <w:szCs w:val="14"/>
                <w:lang w:val="en-US" w:eastAsia="el-GR"/>
              </w:rPr>
              <w:t>.</w:t>
            </w:r>
            <w:r w:rsidRPr="006B4FB1">
              <w:rPr>
                <w:rFonts w:ascii="Segoe UI" w:eastAsia="Times New Roman" w:hAnsi="Segoe UI" w:cs="Segoe UI"/>
                <w:bCs/>
                <w:color w:val="000000" w:themeColor="text1"/>
                <w:kern w:val="24"/>
                <w:sz w:val="14"/>
                <w:szCs w:val="14"/>
                <w:lang w:eastAsia="el-GR"/>
              </w:rPr>
              <w:t>376)</w:t>
            </w:r>
          </w:p>
        </w:tc>
        <w:tc>
          <w:tcPr>
            <w:tcW w:w="497" w:type="pct"/>
            <w:tcBorders>
              <w:top w:val="nil"/>
              <w:left w:val="nil"/>
              <w:bottom w:val="nil"/>
              <w:right w:val="nil"/>
            </w:tcBorders>
            <w:vAlign w:val="center"/>
          </w:tcPr>
          <w:p w:rsidR="004152D9" w:rsidRPr="006B4FB1" w:rsidRDefault="004152D9" w:rsidP="00C20AFC">
            <w:pPr>
              <w:ind w:right="148"/>
              <w:jc w:val="right"/>
              <w:rPr>
                <w:rFonts w:ascii="Segoe UI" w:eastAsia="Times New Roman" w:hAnsi="Segoe UI" w:cs="Segoe UI"/>
                <w:bCs/>
                <w:color w:val="000000" w:themeColor="text1"/>
                <w:kern w:val="24"/>
                <w:sz w:val="14"/>
                <w:szCs w:val="14"/>
                <w:lang w:eastAsia="el-GR"/>
              </w:rPr>
            </w:pPr>
            <w:r w:rsidRPr="006B4FB1">
              <w:rPr>
                <w:rFonts w:ascii="Segoe UI" w:eastAsia="Times New Roman" w:hAnsi="Segoe UI" w:cs="Segoe UI"/>
                <w:bCs/>
                <w:color w:val="000000" w:themeColor="text1"/>
                <w:kern w:val="24"/>
                <w:sz w:val="14"/>
                <w:szCs w:val="14"/>
                <w:lang w:eastAsia="el-GR"/>
              </w:rPr>
              <w:t>(8</w:t>
            </w:r>
            <w:r>
              <w:rPr>
                <w:rFonts w:ascii="Segoe UI" w:eastAsia="Times New Roman" w:hAnsi="Segoe UI" w:cs="Segoe UI"/>
                <w:bCs/>
                <w:color w:val="000000" w:themeColor="text1"/>
                <w:kern w:val="24"/>
                <w:sz w:val="14"/>
                <w:szCs w:val="14"/>
                <w:lang w:val="en-US" w:eastAsia="el-GR"/>
              </w:rPr>
              <w:t>.</w:t>
            </w:r>
            <w:r w:rsidRPr="006B4FB1">
              <w:rPr>
                <w:rFonts w:ascii="Segoe UI" w:eastAsia="Times New Roman" w:hAnsi="Segoe UI" w:cs="Segoe UI"/>
                <w:bCs/>
                <w:color w:val="000000" w:themeColor="text1"/>
                <w:kern w:val="24"/>
                <w:sz w:val="14"/>
                <w:szCs w:val="14"/>
                <w:lang w:eastAsia="el-GR"/>
              </w:rPr>
              <w:t>566)</w:t>
            </w:r>
          </w:p>
        </w:tc>
      </w:tr>
      <w:tr w:rsidR="004152D9" w:rsidRPr="006B4FB1" w:rsidTr="00487130">
        <w:trPr>
          <w:trHeight w:val="227"/>
        </w:trPr>
        <w:tc>
          <w:tcPr>
            <w:tcW w:w="2515" w:type="pct"/>
            <w:tcBorders>
              <w:top w:val="nil"/>
              <w:left w:val="nil"/>
              <w:bottom w:val="nil"/>
              <w:right w:val="nil"/>
            </w:tcBorders>
            <w:shd w:val="clear" w:color="auto" w:fill="auto"/>
            <w:tcMar>
              <w:top w:w="15" w:type="dxa"/>
              <w:left w:w="42" w:type="dxa"/>
              <w:bottom w:w="0" w:type="dxa"/>
              <w:right w:w="15" w:type="dxa"/>
            </w:tcMar>
            <w:vAlign w:val="center"/>
          </w:tcPr>
          <w:p w:rsidR="004152D9" w:rsidRPr="006B4FB1" w:rsidRDefault="004152D9">
            <w:pPr>
              <w:textAlignment w:val="center"/>
              <w:rPr>
                <w:rFonts w:ascii="Segoe UI" w:eastAsia="Segoe UI" w:hAnsi="Segoe UI" w:cs="Segoe UI"/>
                <w:b/>
                <w:color w:val="000000"/>
                <w:kern w:val="24"/>
                <w:sz w:val="14"/>
                <w:szCs w:val="14"/>
                <w:lang w:eastAsia="el-GR"/>
              </w:rPr>
            </w:pPr>
            <w:r w:rsidRPr="006B4FB1">
              <w:rPr>
                <w:rFonts w:ascii="Segoe UI" w:eastAsia="Segoe UI" w:hAnsi="Segoe UI" w:cs="Segoe UI"/>
                <w:b/>
                <w:color w:val="000000"/>
                <w:kern w:val="24"/>
                <w:sz w:val="14"/>
                <w:szCs w:val="14"/>
                <w:lang w:eastAsia="el-GR"/>
              </w:rPr>
              <w:t xml:space="preserve">Δάνεια </w:t>
            </w:r>
            <w:r w:rsidRPr="006B4FB1">
              <w:rPr>
                <w:rFonts w:ascii="Segoe UI" w:eastAsia="Segoe UI" w:hAnsi="Segoe UI" w:cs="Segoe UI"/>
                <w:b/>
                <w:color w:val="000000"/>
                <w:kern w:val="24"/>
                <w:sz w:val="14"/>
                <w:szCs w:val="14"/>
                <w:lang w:val="en-US" w:eastAsia="el-GR"/>
              </w:rPr>
              <w:t>(</w:t>
            </w:r>
            <w:r w:rsidRPr="006B4FB1">
              <w:rPr>
                <w:rFonts w:ascii="Segoe UI" w:eastAsia="Segoe UI" w:hAnsi="Segoe UI" w:cs="Segoe UI"/>
                <w:b/>
                <w:color w:val="000000"/>
                <w:kern w:val="24"/>
                <w:sz w:val="14"/>
                <w:szCs w:val="14"/>
                <w:lang w:eastAsia="el-GR"/>
              </w:rPr>
              <w:t>μετά προβλέψεων</w:t>
            </w:r>
            <w:r w:rsidRPr="006B4FB1">
              <w:rPr>
                <w:rFonts w:ascii="Segoe UI" w:eastAsia="Segoe UI" w:hAnsi="Segoe UI" w:cs="Segoe UI"/>
                <w:b/>
                <w:color w:val="000000"/>
                <w:kern w:val="24"/>
                <w:sz w:val="14"/>
                <w:szCs w:val="14"/>
                <w:lang w:val="en-US" w:eastAsia="el-GR"/>
              </w:rPr>
              <w:t>)</w:t>
            </w:r>
          </w:p>
        </w:tc>
        <w:tc>
          <w:tcPr>
            <w:tcW w:w="497" w:type="pct"/>
            <w:tcBorders>
              <w:top w:val="nil"/>
              <w:left w:val="nil"/>
              <w:right w:val="nil"/>
            </w:tcBorders>
            <w:vAlign w:val="center"/>
          </w:tcPr>
          <w:p w:rsidR="004152D9" w:rsidRPr="004152D9" w:rsidRDefault="004152D9" w:rsidP="004152D9">
            <w:pPr>
              <w:pStyle w:val="Web"/>
              <w:spacing w:before="0" w:beforeAutospacing="0" w:after="0" w:afterAutospacing="0"/>
              <w:ind w:right="148"/>
              <w:jc w:val="right"/>
              <w:textAlignment w:val="center"/>
              <w:rPr>
                <w:rFonts w:ascii="Segoe UI" w:hAnsi="Segoe UI" w:cs="Segoe UI"/>
                <w:b/>
                <w:sz w:val="14"/>
                <w:szCs w:val="16"/>
                <w:lang w:val="en-US"/>
              </w:rPr>
            </w:pPr>
            <w:r w:rsidRPr="004152D9">
              <w:rPr>
                <w:rFonts w:ascii="Segoe UI" w:hAnsi="Segoe UI" w:cs="Segoe UI"/>
                <w:b/>
                <w:sz w:val="14"/>
                <w:szCs w:val="16"/>
                <w:lang w:val="en-US"/>
              </w:rPr>
              <w:t>28</w:t>
            </w:r>
            <w:r>
              <w:rPr>
                <w:rFonts w:ascii="Segoe UI" w:hAnsi="Segoe UI" w:cs="Segoe UI"/>
                <w:b/>
                <w:sz w:val="14"/>
                <w:szCs w:val="16"/>
                <w:lang w:val="en-US"/>
              </w:rPr>
              <w:t>.</w:t>
            </w:r>
            <w:r w:rsidRPr="004152D9">
              <w:rPr>
                <w:rFonts w:ascii="Segoe UI" w:hAnsi="Segoe UI" w:cs="Segoe UI"/>
                <w:b/>
                <w:sz w:val="14"/>
                <w:szCs w:val="16"/>
                <w:lang w:val="en-US"/>
              </w:rPr>
              <w:t>913</w:t>
            </w:r>
          </w:p>
        </w:tc>
        <w:tc>
          <w:tcPr>
            <w:tcW w:w="497" w:type="pct"/>
            <w:tcBorders>
              <w:top w:val="nil"/>
              <w:left w:val="nil"/>
              <w:right w:val="nil"/>
            </w:tcBorders>
            <w:vAlign w:val="center"/>
          </w:tcPr>
          <w:p w:rsidR="004152D9" w:rsidRPr="00383948" w:rsidRDefault="004152D9" w:rsidP="002211CF">
            <w:pPr>
              <w:pStyle w:val="Web"/>
              <w:spacing w:before="0" w:beforeAutospacing="0" w:after="0" w:afterAutospacing="0"/>
              <w:ind w:right="148"/>
              <w:jc w:val="right"/>
              <w:textAlignment w:val="center"/>
              <w:rPr>
                <w:rFonts w:ascii="Segoe UI" w:hAnsi="Segoe UI" w:cs="Segoe UI"/>
                <w:b/>
                <w:sz w:val="14"/>
                <w:szCs w:val="16"/>
                <w:lang w:val="en-US"/>
              </w:rPr>
            </w:pPr>
            <w:r w:rsidRPr="00383948">
              <w:rPr>
                <w:rFonts w:ascii="Segoe UI" w:hAnsi="Segoe UI" w:cs="Segoe UI"/>
                <w:b/>
                <w:sz w:val="14"/>
                <w:szCs w:val="16"/>
                <w:lang w:val="en-US"/>
              </w:rPr>
              <w:t>29</w:t>
            </w:r>
            <w:r>
              <w:rPr>
                <w:rFonts w:ascii="Segoe UI" w:hAnsi="Segoe UI" w:cs="Segoe UI"/>
                <w:b/>
                <w:sz w:val="14"/>
                <w:szCs w:val="16"/>
                <w:lang w:val="en-US"/>
              </w:rPr>
              <w:t>.</w:t>
            </w:r>
            <w:r w:rsidRPr="00383948">
              <w:rPr>
                <w:rFonts w:ascii="Segoe UI" w:hAnsi="Segoe UI" w:cs="Segoe UI"/>
                <w:b/>
                <w:sz w:val="14"/>
                <w:szCs w:val="16"/>
                <w:lang w:val="en-US"/>
              </w:rPr>
              <w:t>181</w:t>
            </w:r>
          </w:p>
        </w:tc>
        <w:tc>
          <w:tcPr>
            <w:tcW w:w="497" w:type="pct"/>
            <w:tcBorders>
              <w:top w:val="nil"/>
              <w:left w:val="nil"/>
              <w:right w:val="nil"/>
            </w:tcBorders>
            <w:vAlign w:val="center"/>
          </w:tcPr>
          <w:p w:rsidR="004152D9" w:rsidRPr="006B4FB1" w:rsidRDefault="004152D9" w:rsidP="00C20AFC">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28</w:t>
            </w:r>
            <w:r>
              <w:rPr>
                <w:rFonts w:ascii="Segoe UI" w:hAnsi="Segoe UI" w:cs="Segoe UI"/>
                <w:b/>
                <w:sz w:val="14"/>
                <w:szCs w:val="16"/>
                <w:lang w:val="en-US"/>
              </w:rPr>
              <w:t>.</w:t>
            </w:r>
            <w:r w:rsidRPr="006B4FB1">
              <w:rPr>
                <w:rFonts w:ascii="Segoe UI" w:eastAsia="Times New Roman" w:hAnsi="Segoe UI" w:cs="Segoe UI"/>
                <w:b/>
                <w:bCs/>
                <w:color w:val="000000" w:themeColor="text1"/>
                <w:kern w:val="24"/>
                <w:sz w:val="14"/>
                <w:szCs w:val="14"/>
                <w:lang w:eastAsia="el-GR"/>
              </w:rPr>
              <w:t>970</w:t>
            </w:r>
          </w:p>
        </w:tc>
        <w:tc>
          <w:tcPr>
            <w:tcW w:w="497" w:type="pct"/>
            <w:tcBorders>
              <w:top w:val="nil"/>
              <w:left w:val="nil"/>
              <w:right w:val="nil"/>
            </w:tcBorders>
            <w:vAlign w:val="center"/>
          </w:tcPr>
          <w:p w:rsidR="004152D9" w:rsidRPr="006B4FB1" w:rsidRDefault="004152D9" w:rsidP="00C20AFC">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29</w:t>
            </w:r>
            <w:r>
              <w:rPr>
                <w:rFonts w:ascii="Segoe UI" w:hAnsi="Segoe UI" w:cs="Segoe UI"/>
                <w:b/>
                <w:sz w:val="14"/>
                <w:szCs w:val="16"/>
                <w:lang w:val="en-US"/>
              </w:rPr>
              <w:t>.</w:t>
            </w:r>
            <w:r w:rsidRPr="006B4FB1">
              <w:rPr>
                <w:rFonts w:ascii="Segoe UI" w:eastAsia="Times New Roman" w:hAnsi="Segoe UI" w:cs="Segoe UI"/>
                <w:b/>
                <w:bCs/>
                <w:color w:val="000000" w:themeColor="text1"/>
                <w:kern w:val="24"/>
                <w:sz w:val="14"/>
                <w:szCs w:val="14"/>
                <w:lang w:eastAsia="el-GR"/>
              </w:rPr>
              <w:t>801</w:t>
            </w:r>
          </w:p>
        </w:tc>
        <w:tc>
          <w:tcPr>
            <w:tcW w:w="497" w:type="pct"/>
            <w:tcBorders>
              <w:top w:val="nil"/>
              <w:left w:val="nil"/>
              <w:right w:val="nil"/>
            </w:tcBorders>
            <w:vAlign w:val="center"/>
          </w:tcPr>
          <w:p w:rsidR="004152D9" w:rsidRPr="006B4FB1" w:rsidRDefault="004152D9" w:rsidP="00C20AFC">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29</w:t>
            </w:r>
            <w:r>
              <w:rPr>
                <w:rFonts w:ascii="Segoe UI" w:hAnsi="Segoe UI" w:cs="Segoe UI"/>
                <w:b/>
                <w:sz w:val="14"/>
                <w:szCs w:val="16"/>
                <w:lang w:val="en-US"/>
              </w:rPr>
              <w:t>.</w:t>
            </w:r>
            <w:r w:rsidRPr="006B4FB1">
              <w:rPr>
                <w:rFonts w:ascii="Segoe UI" w:eastAsia="Times New Roman" w:hAnsi="Segoe UI" w:cs="Segoe UI"/>
                <w:b/>
                <w:bCs/>
                <w:color w:val="000000" w:themeColor="text1"/>
                <w:kern w:val="24"/>
                <w:sz w:val="14"/>
                <w:szCs w:val="14"/>
                <w:lang w:eastAsia="el-GR"/>
              </w:rPr>
              <w:t>917</w:t>
            </w:r>
          </w:p>
        </w:tc>
      </w:tr>
      <w:tr w:rsidR="004152D9" w:rsidRPr="006B4FB1" w:rsidTr="00487130">
        <w:trPr>
          <w:trHeight w:val="227"/>
        </w:trPr>
        <w:tc>
          <w:tcPr>
            <w:tcW w:w="2515" w:type="pct"/>
            <w:tcBorders>
              <w:top w:val="nil"/>
              <w:left w:val="nil"/>
              <w:bottom w:val="nil"/>
              <w:right w:val="nil"/>
            </w:tcBorders>
            <w:shd w:val="clear" w:color="auto" w:fill="auto"/>
            <w:tcMar>
              <w:top w:w="15" w:type="dxa"/>
              <w:left w:w="42" w:type="dxa"/>
              <w:bottom w:w="0" w:type="dxa"/>
              <w:right w:w="15" w:type="dxa"/>
            </w:tcMar>
            <w:vAlign w:val="center"/>
          </w:tcPr>
          <w:p w:rsidR="004152D9" w:rsidRPr="00DC2500" w:rsidRDefault="004152D9">
            <w:pPr>
              <w:textAlignment w:val="center"/>
              <w:rPr>
                <w:rFonts w:ascii="Segoe UI" w:eastAsia="Segoe UI" w:hAnsi="Segoe UI" w:cs="Segoe UI"/>
                <w:b/>
                <w:color w:val="000000"/>
                <w:kern w:val="24"/>
                <w:sz w:val="14"/>
                <w:szCs w:val="14"/>
                <w:lang w:val="en-US" w:eastAsia="el-GR"/>
              </w:rPr>
            </w:pPr>
            <w:r w:rsidRPr="006B4FB1">
              <w:rPr>
                <w:rFonts w:ascii="Segoe UI" w:eastAsia="Segoe UI" w:hAnsi="Segoe UI" w:cs="Segoe UI"/>
                <w:b/>
                <w:color w:val="000000"/>
                <w:kern w:val="24"/>
                <w:sz w:val="14"/>
                <w:szCs w:val="14"/>
                <w:lang w:eastAsia="el-GR"/>
              </w:rPr>
              <w:t>Εξυπηρετούμενα δάνεια</w:t>
            </w:r>
            <w:r w:rsidRPr="00DC2500">
              <w:rPr>
                <w:rFonts w:ascii="Segoe UI" w:eastAsia="Segoe UI" w:hAnsi="Segoe UI" w:cs="Segoe UI"/>
                <w:b/>
                <w:color w:val="000000"/>
                <w:kern w:val="24"/>
                <w:sz w:val="14"/>
                <w:szCs w:val="14"/>
                <w:vertAlign w:val="superscript"/>
                <w:lang w:val="en-US" w:eastAsia="el-GR"/>
              </w:rPr>
              <w:t>2</w:t>
            </w:r>
          </w:p>
        </w:tc>
        <w:tc>
          <w:tcPr>
            <w:tcW w:w="497" w:type="pct"/>
            <w:tcBorders>
              <w:top w:val="nil"/>
              <w:left w:val="nil"/>
              <w:bottom w:val="nil"/>
              <w:right w:val="nil"/>
            </w:tcBorders>
            <w:vAlign w:val="center"/>
          </w:tcPr>
          <w:p w:rsidR="004152D9" w:rsidRPr="004152D9" w:rsidRDefault="004152D9" w:rsidP="004152D9">
            <w:pPr>
              <w:pStyle w:val="Web"/>
              <w:spacing w:before="0" w:beforeAutospacing="0" w:after="0" w:afterAutospacing="0"/>
              <w:ind w:right="148"/>
              <w:jc w:val="right"/>
              <w:textAlignment w:val="center"/>
              <w:rPr>
                <w:rFonts w:ascii="Segoe UI" w:hAnsi="Segoe UI" w:cs="Segoe UI"/>
                <w:b/>
                <w:sz w:val="14"/>
                <w:szCs w:val="16"/>
                <w:lang w:val="en-US"/>
              </w:rPr>
            </w:pPr>
            <w:r w:rsidRPr="004152D9">
              <w:rPr>
                <w:rFonts w:ascii="Segoe UI" w:hAnsi="Segoe UI" w:cs="Segoe UI"/>
                <w:b/>
                <w:sz w:val="14"/>
                <w:szCs w:val="16"/>
                <w:lang w:val="en-US"/>
              </w:rPr>
              <w:t>24</w:t>
            </w:r>
            <w:r>
              <w:rPr>
                <w:rFonts w:ascii="Segoe UI" w:hAnsi="Segoe UI" w:cs="Segoe UI"/>
                <w:b/>
                <w:sz w:val="14"/>
                <w:szCs w:val="16"/>
                <w:lang w:val="en-US"/>
              </w:rPr>
              <w:t>.</w:t>
            </w:r>
            <w:r w:rsidRPr="004152D9">
              <w:rPr>
                <w:rFonts w:ascii="Segoe UI" w:hAnsi="Segoe UI" w:cs="Segoe UI"/>
                <w:b/>
                <w:sz w:val="14"/>
                <w:szCs w:val="16"/>
                <w:lang w:val="en-US"/>
              </w:rPr>
              <w:t>105</w:t>
            </w:r>
          </w:p>
        </w:tc>
        <w:tc>
          <w:tcPr>
            <w:tcW w:w="497" w:type="pct"/>
            <w:tcBorders>
              <w:top w:val="nil"/>
              <w:left w:val="nil"/>
              <w:bottom w:val="nil"/>
              <w:right w:val="nil"/>
            </w:tcBorders>
            <w:shd w:val="clear" w:color="auto" w:fill="auto"/>
            <w:vAlign w:val="center"/>
          </w:tcPr>
          <w:p w:rsidR="004152D9" w:rsidRPr="00383948" w:rsidRDefault="004152D9" w:rsidP="001E3C09">
            <w:pPr>
              <w:pStyle w:val="Web"/>
              <w:spacing w:before="0" w:beforeAutospacing="0" w:after="0" w:afterAutospacing="0"/>
              <w:ind w:right="148"/>
              <w:jc w:val="right"/>
              <w:textAlignment w:val="center"/>
              <w:rPr>
                <w:rFonts w:ascii="Segoe UI" w:hAnsi="Segoe UI" w:cs="Segoe UI"/>
                <w:b/>
                <w:sz w:val="14"/>
                <w:szCs w:val="16"/>
                <w:lang w:val="en-US"/>
              </w:rPr>
            </w:pPr>
            <w:r w:rsidRPr="00383948">
              <w:rPr>
                <w:rFonts w:ascii="Segoe UI" w:hAnsi="Segoe UI" w:cs="Segoe UI"/>
                <w:b/>
                <w:sz w:val="14"/>
                <w:szCs w:val="16"/>
                <w:lang w:val="en-US"/>
              </w:rPr>
              <w:t>24</w:t>
            </w:r>
            <w:r>
              <w:rPr>
                <w:rFonts w:ascii="Segoe UI" w:hAnsi="Segoe UI" w:cs="Segoe UI"/>
                <w:b/>
                <w:sz w:val="14"/>
                <w:szCs w:val="16"/>
                <w:lang w:val="en-US"/>
              </w:rPr>
              <w:t>.</w:t>
            </w:r>
            <w:r w:rsidRPr="00383948">
              <w:rPr>
                <w:rFonts w:ascii="Segoe UI" w:hAnsi="Segoe UI" w:cs="Segoe UI"/>
                <w:b/>
                <w:sz w:val="14"/>
                <w:szCs w:val="16"/>
                <w:lang w:val="en-US"/>
              </w:rPr>
              <w:t>002</w:t>
            </w:r>
          </w:p>
        </w:tc>
        <w:tc>
          <w:tcPr>
            <w:tcW w:w="497" w:type="pct"/>
            <w:tcBorders>
              <w:top w:val="nil"/>
              <w:left w:val="nil"/>
              <w:bottom w:val="nil"/>
              <w:right w:val="nil"/>
            </w:tcBorders>
            <w:shd w:val="clear" w:color="auto" w:fill="auto"/>
            <w:vAlign w:val="center"/>
          </w:tcPr>
          <w:p w:rsidR="004152D9" w:rsidRPr="003F29F4" w:rsidRDefault="004152D9" w:rsidP="00C20AFC">
            <w:pPr>
              <w:ind w:right="148"/>
              <w:jc w:val="right"/>
              <w:rPr>
                <w:rFonts w:ascii="Segoe UI" w:eastAsia="Times New Roman" w:hAnsi="Segoe UI" w:cs="Segoe UI"/>
                <w:b/>
                <w:sz w:val="14"/>
                <w:szCs w:val="16"/>
                <w:lang w:val="en-US" w:eastAsia="en-GB"/>
              </w:rPr>
            </w:pPr>
            <w:r>
              <w:rPr>
                <w:rFonts w:ascii="Segoe UI" w:eastAsia="Times New Roman" w:hAnsi="Segoe UI" w:cs="Segoe UI"/>
                <w:b/>
                <w:sz w:val="14"/>
                <w:szCs w:val="16"/>
                <w:lang w:val="en-US" w:eastAsia="en-GB"/>
              </w:rPr>
              <w:t>23.471</w:t>
            </w:r>
          </w:p>
        </w:tc>
        <w:tc>
          <w:tcPr>
            <w:tcW w:w="497" w:type="pct"/>
            <w:tcBorders>
              <w:top w:val="nil"/>
              <w:left w:val="nil"/>
              <w:bottom w:val="nil"/>
              <w:right w:val="nil"/>
            </w:tcBorders>
            <w:shd w:val="clear" w:color="auto" w:fill="auto"/>
            <w:vAlign w:val="center"/>
          </w:tcPr>
          <w:p w:rsidR="004152D9" w:rsidRPr="003F29F4" w:rsidRDefault="004152D9" w:rsidP="00C20AFC">
            <w:pPr>
              <w:ind w:right="148"/>
              <w:jc w:val="right"/>
              <w:rPr>
                <w:rFonts w:ascii="Segoe UI" w:eastAsia="Times New Roman" w:hAnsi="Segoe UI" w:cs="Segoe UI"/>
                <w:b/>
                <w:sz w:val="14"/>
                <w:szCs w:val="16"/>
                <w:lang w:val="en-US" w:eastAsia="en-GB"/>
              </w:rPr>
            </w:pPr>
            <w:r>
              <w:rPr>
                <w:rFonts w:ascii="Segoe UI" w:eastAsia="Times New Roman" w:hAnsi="Segoe UI" w:cs="Segoe UI"/>
                <w:b/>
                <w:sz w:val="14"/>
                <w:szCs w:val="16"/>
                <w:lang w:val="en-US" w:eastAsia="en-GB"/>
              </w:rPr>
              <w:t>23.808</w:t>
            </w:r>
          </w:p>
        </w:tc>
        <w:tc>
          <w:tcPr>
            <w:tcW w:w="497" w:type="pct"/>
            <w:tcBorders>
              <w:top w:val="nil"/>
              <w:left w:val="nil"/>
              <w:bottom w:val="nil"/>
              <w:right w:val="nil"/>
            </w:tcBorders>
            <w:shd w:val="clear" w:color="auto" w:fill="auto"/>
            <w:vAlign w:val="center"/>
          </w:tcPr>
          <w:p w:rsidR="004152D9" w:rsidRPr="003F29F4" w:rsidRDefault="004152D9" w:rsidP="00C20AFC">
            <w:pPr>
              <w:ind w:right="148"/>
              <w:jc w:val="right"/>
              <w:rPr>
                <w:rFonts w:ascii="Segoe UI" w:eastAsia="Times New Roman" w:hAnsi="Segoe UI" w:cs="Segoe UI"/>
                <w:b/>
                <w:sz w:val="14"/>
                <w:szCs w:val="16"/>
                <w:lang w:val="en-US" w:eastAsia="en-GB"/>
              </w:rPr>
            </w:pPr>
            <w:r>
              <w:rPr>
                <w:rFonts w:ascii="Segoe UI" w:eastAsia="Times New Roman" w:hAnsi="Segoe UI" w:cs="Segoe UI"/>
                <w:b/>
                <w:sz w:val="14"/>
                <w:szCs w:val="16"/>
                <w:lang w:val="en-US" w:eastAsia="en-GB"/>
              </w:rPr>
              <w:t>23.707</w:t>
            </w:r>
          </w:p>
        </w:tc>
      </w:tr>
      <w:tr w:rsidR="004152D9" w:rsidRPr="006B4FB1" w:rsidTr="00487130">
        <w:trPr>
          <w:trHeight w:val="227"/>
        </w:trPr>
        <w:tc>
          <w:tcPr>
            <w:tcW w:w="2515" w:type="pct"/>
            <w:tcBorders>
              <w:top w:val="nil"/>
              <w:left w:val="nil"/>
              <w:bottom w:val="nil"/>
              <w:right w:val="nil"/>
            </w:tcBorders>
            <w:shd w:val="clear" w:color="auto" w:fill="auto"/>
            <w:tcMar>
              <w:top w:w="15" w:type="dxa"/>
              <w:left w:w="42" w:type="dxa"/>
              <w:bottom w:w="0" w:type="dxa"/>
              <w:right w:w="15" w:type="dxa"/>
            </w:tcMar>
            <w:vAlign w:val="center"/>
          </w:tcPr>
          <w:p w:rsidR="004152D9" w:rsidRPr="006B4FB1" w:rsidRDefault="004152D9">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Χαρτοφυλάκιο επενδύσεων </w:t>
            </w:r>
          </w:p>
        </w:tc>
        <w:tc>
          <w:tcPr>
            <w:tcW w:w="497" w:type="pct"/>
            <w:tcBorders>
              <w:top w:val="nil"/>
              <w:left w:val="nil"/>
              <w:bottom w:val="nil"/>
              <w:right w:val="nil"/>
            </w:tcBorders>
            <w:vAlign w:val="center"/>
          </w:tcPr>
          <w:p w:rsidR="004152D9" w:rsidRPr="004152D9" w:rsidRDefault="004152D9" w:rsidP="004152D9">
            <w:pPr>
              <w:pStyle w:val="Web"/>
              <w:spacing w:before="0" w:beforeAutospacing="0" w:after="0" w:afterAutospacing="0"/>
              <w:ind w:right="148"/>
              <w:jc w:val="right"/>
              <w:textAlignment w:val="center"/>
              <w:rPr>
                <w:rFonts w:ascii="Segoe UI" w:hAnsi="Segoe UI" w:cs="Segoe UI"/>
                <w:sz w:val="14"/>
                <w:szCs w:val="16"/>
                <w:lang w:val="en-US"/>
              </w:rPr>
            </w:pPr>
            <w:r w:rsidRPr="004152D9">
              <w:rPr>
                <w:rFonts w:ascii="Segoe UI" w:hAnsi="Segoe UI" w:cs="Segoe UI"/>
                <w:sz w:val="14"/>
                <w:szCs w:val="16"/>
                <w:lang w:val="en-US"/>
              </w:rPr>
              <w:t>11</w:t>
            </w:r>
            <w:r>
              <w:rPr>
                <w:rFonts w:ascii="Segoe UI" w:hAnsi="Segoe UI" w:cs="Segoe UI"/>
                <w:sz w:val="14"/>
                <w:szCs w:val="16"/>
                <w:lang w:val="en-US"/>
              </w:rPr>
              <w:t>.</w:t>
            </w:r>
            <w:r w:rsidRPr="004152D9">
              <w:rPr>
                <w:rFonts w:ascii="Segoe UI" w:hAnsi="Segoe UI" w:cs="Segoe UI"/>
                <w:sz w:val="14"/>
                <w:szCs w:val="16"/>
                <w:lang w:val="en-US"/>
              </w:rPr>
              <w:t>537</w:t>
            </w:r>
          </w:p>
        </w:tc>
        <w:tc>
          <w:tcPr>
            <w:tcW w:w="497" w:type="pct"/>
            <w:tcBorders>
              <w:top w:val="nil"/>
              <w:left w:val="nil"/>
              <w:bottom w:val="nil"/>
              <w:right w:val="nil"/>
            </w:tcBorders>
            <w:vAlign w:val="center"/>
          </w:tcPr>
          <w:p w:rsidR="004152D9" w:rsidRPr="00383948" w:rsidRDefault="004152D9" w:rsidP="00B5579A">
            <w:pPr>
              <w:pStyle w:val="Web"/>
              <w:spacing w:before="0" w:beforeAutospacing="0" w:after="0" w:afterAutospacing="0"/>
              <w:ind w:right="148"/>
              <w:jc w:val="right"/>
              <w:textAlignment w:val="center"/>
              <w:rPr>
                <w:rFonts w:ascii="Segoe UI" w:hAnsi="Segoe UI" w:cs="Segoe UI"/>
                <w:sz w:val="14"/>
                <w:szCs w:val="16"/>
                <w:lang w:val="en-US"/>
              </w:rPr>
            </w:pPr>
            <w:r w:rsidRPr="00383948">
              <w:rPr>
                <w:rFonts w:ascii="Segoe UI" w:hAnsi="Segoe UI" w:cs="Segoe UI"/>
                <w:sz w:val="14"/>
                <w:szCs w:val="16"/>
                <w:lang w:val="en-US"/>
              </w:rPr>
              <w:t>9</w:t>
            </w:r>
            <w:r>
              <w:rPr>
                <w:rFonts w:ascii="Segoe UI" w:hAnsi="Segoe UI" w:cs="Segoe UI"/>
                <w:bCs/>
                <w:color w:val="000000" w:themeColor="text1"/>
                <w:kern w:val="24"/>
                <w:sz w:val="14"/>
                <w:szCs w:val="14"/>
                <w:lang w:val="en-US" w:eastAsia="el-GR"/>
              </w:rPr>
              <w:t>.</w:t>
            </w:r>
            <w:r w:rsidRPr="00383948">
              <w:rPr>
                <w:rFonts w:ascii="Segoe UI" w:hAnsi="Segoe UI" w:cs="Segoe UI"/>
                <w:sz w:val="14"/>
                <w:szCs w:val="16"/>
                <w:lang w:val="en-US"/>
              </w:rPr>
              <w:t>352</w:t>
            </w:r>
          </w:p>
        </w:tc>
        <w:tc>
          <w:tcPr>
            <w:tcW w:w="497" w:type="pct"/>
            <w:tcBorders>
              <w:top w:val="nil"/>
              <w:left w:val="nil"/>
              <w:bottom w:val="nil"/>
              <w:right w:val="nil"/>
            </w:tcBorders>
            <w:vAlign w:val="center"/>
          </w:tcPr>
          <w:p w:rsidR="004152D9" w:rsidRPr="006B4FB1" w:rsidRDefault="004152D9" w:rsidP="00C20AFC">
            <w:pPr>
              <w:ind w:right="148"/>
              <w:jc w:val="right"/>
              <w:rPr>
                <w:rFonts w:ascii="Segoe UI" w:eastAsia="Times New Roman" w:hAnsi="Segoe UI" w:cs="Segoe UI"/>
                <w:bCs/>
                <w:color w:val="000000" w:themeColor="text1"/>
                <w:kern w:val="24"/>
                <w:sz w:val="14"/>
                <w:szCs w:val="14"/>
                <w:lang w:eastAsia="el-GR"/>
              </w:rPr>
            </w:pPr>
            <w:r w:rsidRPr="006B4FB1">
              <w:rPr>
                <w:rFonts w:ascii="Segoe UI" w:eastAsia="Times New Roman" w:hAnsi="Segoe UI" w:cs="Segoe UI"/>
                <w:bCs/>
                <w:color w:val="000000" w:themeColor="text1"/>
                <w:kern w:val="24"/>
                <w:sz w:val="14"/>
                <w:szCs w:val="14"/>
                <w:lang w:eastAsia="el-GR"/>
              </w:rPr>
              <w:t>8</w:t>
            </w:r>
            <w:r>
              <w:rPr>
                <w:rFonts w:ascii="Segoe UI" w:eastAsia="Times New Roman" w:hAnsi="Segoe UI" w:cs="Segoe UI"/>
                <w:bCs/>
                <w:color w:val="000000" w:themeColor="text1"/>
                <w:kern w:val="24"/>
                <w:sz w:val="14"/>
                <w:szCs w:val="14"/>
                <w:lang w:val="en-US" w:eastAsia="el-GR"/>
              </w:rPr>
              <w:t>.</w:t>
            </w:r>
            <w:r w:rsidRPr="006B4FB1">
              <w:rPr>
                <w:rFonts w:ascii="Segoe UI" w:eastAsia="Times New Roman" w:hAnsi="Segoe UI" w:cs="Segoe UI"/>
                <w:bCs/>
                <w:color w:val="000000" w:themeColor="text1"/>
                <w:kern w:val="24"/>
                <w:sz w:val="14"/>
                <w:szCs w:val="14"/>
                <w:lang w:eastAsia="el-GR"/>
              </w:rPr>
              <w:t>993</w:t>
            </w:r>
          </w:p>
        </w:tc>
        <w:tc>
          <w:tcPr>
            <w:tcW w:w="497" w:type="pct"/>
            <w:tcBorders>
              <w:top w:val="nil"/>
              <w:left w:val="nil"/>
              <w:bottom w:val="nil"/>
              <w:right w:val="nil"/>
            </w:tcBorders>
            <w:vAlign w:val="center"/>
          </w:tcPr>
          <w:p w:rsidR="004152D9" w:rsidRPr="006B4FB1" w:rsidRDefault="004152D9" w:rsidP="00C20AFC">
            <w:pPr>
              <w:ind w:right="148"/>
              <w:jc w:val="right"/>
              <w:rPr>
                <w:rFonts w:ascii="Segoe UI" w:eastAsia="Times New Roman" w:hAnsi="Segoe UI" w:cs="Segoe UI"/>
                <w:bCs/>
                <w:color w:val="000000" w:themeColor="text1"/>
                <w:kern w:val="24"/>
                <w:sz w:val="14"/>
                <w:szCs w:val="14"/>
                <w:lang w:eastAsia="el-GR"/>
              </w:rPr>
            </w:pPr>
            <w:r w:rsidRPr="006B4FB1">
              <w:rPr>
                <w:rFonts w:ascii="Segoe UI" w:eastAsia="Times New Roman" w:hAnsi="Segoe UI" w:cs="Segoe UI"/>
                <w:bCs/>
                <w:color w:val="000000" w:themeColor="text1"/>
                <w:kern w:val="24"/>
                <w:sz w:val="14"/>
                <w:szCs w:val="14"/>
                <w:lang w:eastAsia="el-GR"/>
              </w:rPr>
              <w:t>10</w:t>
            </w:r>
            <w:r>
              <w:rPr>
                <w:rFonts w:ascii="Segoe UI" w:eastAsia="Times New Roman" w:hAnsi="Segoe UI" w:cs="Segoe UI"/>
                <w:bCs/>
                <w:color w:val="000000" w:themeColor="text1"/>
                <w:kern w:val="24"/>
                <w:sz w:val="14"/>
                <w:szCs w:val="14"/>
                <w:lang w:val="en-US" w:eastAsia="el-GR"/>
              </w:rPr>
              <w:t>.</w:t>
            </w:r>
            <w:r w:rsidRPr="006B4FB1">
              <w:rPr>
                <w:rFonts w:ascii="Segoe UI" w:eastAsia="Times New Roman" w:hAnsi="Segoe UI" w:cs="Segoe UI"/>
                <w:bCs/>
                <w:color w:val="000000" w:themeColor="text1"/>
                <w:kern w:val="24"/>
                <w:sz w:val="14"/>
                <w:szCs w:val="14"/>
                <w:lang w:eastAsia="el-GR"/>
              </w:rPr>
              <w:t>154</w:t>
            </w:r>
          </w:p>
        </w:tc>
        <w:tc>
          <w:tcPr>
            <w:tcW w:w="497" w:type="pct"/>
            <w:tcBorders>
              <w:top w:val="nil"/>
              <w:left w:val="nil"/>
              <w:bottom w:val="nil"/>
              <w:right w:val="nil"/>
            </w:tcBorders>
            <w:vAlign w:val="center"/>
          </w:tcPr>
          <w:p w:rsidR="004152D9" w:rsidRPr="006B4FB1" w:rsidRDefault="004152D9" w:rsidP="00C20AFC">
            <w:pPr>
              <w:ind w:right="148"/>
              <w:jc w:val="right"/>
              <w:rPr>
                <w:rFonts w:ascii="Segoe UI" w:eastAsia="Times New Roman" w:hAnsi="Segoe UI" w:cs="Segoe UI"/>
                <w:bCs/>
                <w:color w:val="000000" w:themeColor="text1"/>
                <w:kern w:val="24"/>
                <w:sz w:val="14"/>
                <w:szCs w:val="14"/>
                <w:lang w:eastAsia="el-GR"/>
              </w:rPr>
            </w:pPr>
            <w:r w:rsidRPr="006B4FB1">
              <w:rPr>
                <w:rFonts w:ascii="Segoe UI" w:eastAsia="Times New Roman" w:hAnsi="Segoe UI" w:cs="Segoe UI"/>
                <w:bCs/>
                <w:color w:val="000000" w:themeColor="text1"/>
                <w:kern w:val="24"/>
                <w:sz w:val="14"/>
                <w:szCs w:val="14"/>
                <w:lang w:eastAsia="el-GR"/>
              </w:rPr>
              <w:t>9</w:t>
            </w:r>
            <w:r>
              <w:rPr>
                <w:rFonts w:ascii="Segoe UI" w:eastAsia="Times New Roman" w:hAnsi="Segoe UI" w:cs="Segoe UI"/>
                <w:bCs/>
                <w:color w:val="000000" w:themeColor="text1"/>
                <w:kern w:val="24"/>
                <w:sz w:val="14"/>
                <w:szCs w:val="14"/>
                <w:lang w:val="en-US" w:eastAsia="el-GR"/>
              </w:rPr>
              <w:t>.</w:t>
            </w:r>
            <w:r w:rsidRPr="006B4FB1">
              <w:rPr>
                <w:rFonts w:ascii="Segoe UI" w:eastAsia="Times New Roman" w:hAnsi="Segoe UI" w:cs="Segoe UI"/>
                <w:bCs/>
                <w:color w:val="000000" w:themeColor="text1"/>
                <w:kern w:val="24"/>
                <w:sz w:val="14"/>
                <w:szCs w:val="14"/>
                <w:lang w:eastAsia="el-GR"/>
              </w:rPr>
              <w:t>123</w:t>
            </w:r>
          </w:p>
        </w:tc>
      </w:tr>
      <w:tr w:rsidR="004152D9" w:rsidRPr="006B4FB1" w:rsidTr="00487130">
        <w:trPr>
          <w:trHeight w:val="227"/>
        </w:trPr>
        <w:tc>
          <w:tcPr>
            <w:tcW w:w="2515" w:type="pct"/>
            <w:tcBorders>
              <w:top w:val="nil"/>
              <w:left w:val="nil"/>
              <w:bottom w:val="nil"/>
              <w:right w:val="nil"/>
            </w:tcBorders>
            <w:shd w:val="clear" w:color="auto" w:fill="auto"/>
            <w:tcMar>
              <w:top w:w="15" w:type="dxa"/>
              <w:left w:w="42" w:type="dxa"/>
              <w:bottom w:w="0" w:type="dxa"/>
              <w:right w:w="15" w:type="dxa"/>
            </w:tcMar>
            <w:vAlign w:val="center"/>
            <w:hideMark/>
          </w:tcPr>
          <w:p w:rsidR="004152D9" w:rsidRPr="006B4FB1" w:rsidRDefault="004152D9">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val="en-US" w:eastAsia="el-GR"/>
              </w:rPr>
              <w:t>Καταθέσεις</w:t>
            </w:r>
          </w:p>
        </w:tc>
        <w:tc>
          <w:tcPr>
            <w:tcW w:w="497" w:type="pct"/>
            <w:tcBorders>
              <w:top w:val="nil"/>
              <w:left w:val="nil"/>
              <w:bottom w:val="nil"/>
              <w:right w:val="nil"/>
            </w:tcBorders>
            <w:vAlign w:val="center"/>
          </w:tcPr>
          <w:p w:rsidR="004152D9" w:rsidRPr="004152D9" w:rsidRDefault="004152D9" w:rsidP="004152D9">
            <w:pPr>
              <w:pStyle w:val="Web"/>
              <w:spacing w:before="0" w:beforeAutospacing="0" w:after="0" w:afterAutospacing="0"/>
              <w:ind w:right="148"/>
              <w:jc w:val="right"/>
              <w:textAlignment w:val="center"/>
              <w:rPr>
                <w:rFonts w:ascii="Segoe UI" w:hAnsi="Segoe UI" w:cs="Segoe UI"/>
                <w:sz w:val="14"/>
                <w:szCs w:val="16"/>
                <w:lang w:val="en-US"/>
              </w:rPr>
            </w:pPr>
            <w:r w:rsidRPr="004152D9">
              <w:rPr>
                <w:rFonts w:ascii="Segoe UI" w:hAnsi="Segoe UI" w:cs="Segoe UI"/>
                <w:sz w:val="14"/>
                <w:szCs w:val="16"/>
                <w:lang w:val="en-US"/>
              </w:rPr>
              <w:t>45</w:t>
            </w:r>
            <w:r>
              <w:rPr>
                <w:rFonts w:ascii="Segoe UI" w:hAnsi="Segoe UI" w:cs="Segoe UI"/>
                <w:sz w:val="14"/>
                <w:szCs w:val="16"/>
                <w:lang w:val="en-US"/>
              </w:rPr>
              <w:t>.</w:t>
            </w:r>
            <w:r w:rsidRPr="004152D9">
              <w:rPr>
                <w:rFonts w:ascii="Segoe UI" w:hAnsi="Segoe UI" w:cs="Segoe UI"/>
                <w:sz w:val="14"/>
                <w:szCs w:val="16"/>
                <w:lang w:val="en-US"/>
              </w:rPr>
              <w:t>364</w:t>
            </w:r>
          </w:p>
        </w:tc>
        <w:tc>
          <w:tcPr>
            <w:tcW w:w="497" w:type="pct"/>
            <w:tcBorders>
              <w:top w:val="nil"/>
              <w:left w:val="nil"/>
              <w:bottom w:val="nil"/>
              <w:right w:val="nil"/>
            </w:tcBorders>
            <w:vAlign w:val="center"/>
          </w:tcPr>
          <w:p w:rsidR="004152D9" w:rsidRPr="00383948" w:rsidRDefault="00AE5526" w:rsidP="00B5579A">
            <w:pPr>
              <w:pStyle w:val="Web"/>
              <w:spacing w:before="0" w:beforeAutospacing="0" w:after="0" w:afterAutospacing="0"/>
              <w:ind w:right="148"/>
              <w:jc w:val="right"/>
              <w:textAlignment w:val="center"/>
              <w:rPr>
                <w:rFonts w:ascii="Segoe UI" w:hAnsi="Segoe UI" w:cs="Segoe UI"/>
                <w:sz w:val="14"/>
                <w:szCs w:val="16"/>
                <w:lang w:val="en-US"/>
              </w:rPr>
            </w:pPr>
            <w:r>
              <w:rPr>
                <w:rFonts w:ascii="Segoe UI" w:hAnsi="Segoe UI" w:cs="Segoe UI"/>
                <w:sz w:val="14"/>
                <w:szCs w:val="16"/>
                <w:lang w:val="en-US"/>
              </w:rPr>
              <w:t>43</w:t>
            </w:r>
            <w:r>
              <w:rPr>
                <w:rFonts w:ascii="Segoe UI" w:hAnsi="Segoe UI" w:cs="Segoe UI"/>
                <w:sz w:val="14"/>
                <w:szCs w:val="16"/>
              </w:rPr>
              <w:t>.</w:t>
            </w:r>
            <w:r w:rsidR="004152D9" w:rsidRPr="00383948">
              <w:rPr>
                <w:rFonts w:ascii="Segoe UI" w:hAnsi="Segoe UI" w:cs="Segoe UI"/>
                <w:sz w:val="14"/>
                <w:szCs w:val="16"/>
                <w:lang w:val="en-US"/>
              </w:rPr>
              <w:t>648</w:t>
            </w:r>
          </w:p>
        </w:tc>
        <w:tc>
          <w:tcPr>
            <w:tcW w:w="497" w:type="pct"/>
            <w:tcBorders>
              <w:top w:val="nil"/>
              <w:left w:val="nil"/>
              <w:bottom w:val="nil"/>
              <w:right w:val="nil"/>
            </w:tcBorders>
            <w:vAlign w:val="center"/>
          </w:tcPr>
          <w:p w:rsidR="004152D9" w:rsidRPr="006B4FB1" w:rsidRDefault="004152D9" w:rsidP="00C20AFC">
            <w:pPr>
              <w:ind w:right="148"/>
              <w:jc w:val="right"/>
              <w:rPr>
                <w:rFonts w:ascii="Segoe UI" w:eastAsia="Times New Roman" w:hAnsi="Segoe UI" w:cs="Segoe UI"/>
                <w:bCs/>
                <w:color w:val="000000" w:themeColor="text1"/>
                <w:kern w:val="24"/>
                <w:sz w:val="14"/>
                <w:szCs w:val="14"/>
                <w:lang w:eastAsia="el-GR"/>
              </w:rPr>
            </w:pPr>
            <w:r w:rsidRPr="006B4FB1">
              <w:rPr>
                <w:rFonts w:ascii="Segoe UI" w:eastAsia="Times New Roman" w:hAnsi="Segoe UI" w:cs="Segoe UI"/>
                <w:bCs/>
                <w:color w:val="000000" w:themeColor="text1"/>
                <w:kern w:val="24"/>
                <w:sz w:val="14"/>
                <w:szCs w:val="14"/>
                <w:lang w:eastAsia="el-GR"/>
              </w:rPr>
              <w:t>42</w:t>
            </w:r>
            <w:r>
              <w:rPr>
                <w:rFonts w:ascii="Segoe UI" w:eastAsia="Times New Roman" w:hAnsi="Segoe UI" w:cs="Segoe UI"/>
                <w:bCs/>
                <w:color w:val="000000" w:themeColor="text1"/>
                <w:kern w:val="24"/>
                <w:sz w:val="14"/>
                <w:szCs w:val="14"/>
                <w:lang w:val="en-US" w:eastAsia="el-GR"/>
              </w:rPr>
              <w:t>.</w:t>
            </w:r>
            <w:r w:rsidRPr="006B4FB1">
              <w:rPr>
                <w:rFonts w:ascii="Segoe UI" w:eastAsia="Times New Roman" w:hAnsi="Segoe UI" w:cs="Segoe UI"/>
                <w:bCs/>
                <w:color w:val="000000" w:themeColor="text1"/>
                <w:kern w:val="24"/>
                <w:sz w:val="14"/>
                <w:szCs w:val="14"/>
                <w:lang w:eastAsia="el-GR"/>
              </w:rPr>
              <w:t>809</w:t>
            </w:r>
          </w:p>
        </w:tc>
        <w:tc>
          <w:tcPr>
            <w:tcW w:w="497" w:type="pct"/>
            <w:tcBorders>
              <w:top w:val="nil"/>
              <w:left w:val="nil"/>
              <w:bottom w:val="nil"/>
              <w:right w:val="nil"/>
            </w:tcBorders>
            <w:vAlign w:val="center"/>
          </w:tcPr>
          <w:p w:rsidR="004152D9" w:rsidRPr="006B4FB1" w:rsidRDefault="004152D9" w:rsidP="00C20AFC">
            <w:pPr>
              <w:ind w:right="148"/>
              <w:jc w:val="right"/>
              <w:rPr>
                <w:rFonts w:ascii="Segoe UI" w:eastAsia="Times New Roman" w:hAnsi="Segoe UI" w:cs="Segoe UI"/>
                <w:bCs/>
                <w:color w:val="000000" w:themeColor="text1"/>
                <w:kern w:val="24"/>
                <w:sz w:val="14"/>
                <w:szCs w:val="14"/>
                <w:lang w:eastAsia="el-GR"/>
              </w:rPr>
            </w:pPr>
            <w:r w:rsidRPr="006B4FB1">
              <w:rPr>
                <w:rFonts w:ascii="Segoe UI" w:eastAsia="Times New Roman" w:hAnsi="Segoe UI" w:cs="Segoe UI"/>
                <w:bCs/>
                <w:color w:val="000000" w:themeColor="text1"/>
                <w:kern w:val="24"/>
                <w:sz w:val="14"/>
                <w:szCs w:val="14"/>
                <w:lang w:eastAsia="el-GR"/>
              </w:rPr>
              <w:t>42</w:t>
            </w:r>
            <w:r>
              <w:rPr>
                <w:rFonts w:ascii="Segoe UI" w:eastAsia="Times New Roman" w:hAnsi="Segoe UI" w:cs="Segoe UI"/>
                <w:bCs/>
                <w:color w:val="000000" w:themeColor="text1"/>
                <w:kern w:val="24"/>
                <w:sz w:val="14"/>
                <w:szCs w:val="14"/>
                <w:lang w:val="en-US" w:eastAsia="el-GR"/>
              </w:rPr>
              <w:t>.</w:t>
            </w:r>
            <w:r w:rsidRPr="006B4FB1">
              <w:rPr>
                <w:rFonts w:ascii="Segoe UI" w:eastAsia="Times New Roman" w:hAnsi="Segoe UI" w:cs="Segoe UI"/>
                <w:bCs/>
                <w:color w:val="000000" w:themeColor="text1"/>
                <w:kern w:val="24"/>
                <w:sz w:val="14"/>
                <w:szCs w:val="14"/>
                <w:lang w:eastAsia="el-GR"/>
              </w:rPr>
              <w:t>943</w:t>
            </w:r>
          </w:p>
        </w:tc>
        <w:tc>
          <w:tcPr>
            <w:tcW w:w="497" w:type="pct"/>
            <w:tcBorders>
              <w:top w:val="nil"/>
              <w:left w:val="nil"/>
              <w:bottom w:val="nil"/>
              <w:right w:val="nil"/>
            </w:tcBorders>
            <w:vAlign w:val="center"/>
          </w:tcPr>
          <w:p w:rsidR="004152D9" w:rsidRPr="006B4FB1" w:rsidRDefault="004152D9" w:rsidP="00C20AFC">
            <w:pPr>
              <w:ind w:right="148"/>
              <w:jc w:val="right"/>
              <w:rPr>
                <w:rFonts w:ascii="Segoe UI" w:eastAsia="Times New Roman" w:hAnsi="Segoe UI" w:cs="Segoe UI"/>
                <w:bCs/>
                <w:color w:val="000000" w:themeColor="text1"/>
                <w:kern w:val="24"/>
                <w:sz w:val="14"/>
                <w:szCs w:val="14"/>
                <w:lang w:eastAsia="el-GR"/>
              </w:rPr>
            </w:pPr>
            <w:r w:rsidRPr="006B4FB1">
              <w:rPr>
                <w:rFonts w:ascii="Segoe UI" w:eastAsia="Times New Roman" w:hAnsi="Segoe UI" w:cs="Segoe UI"/>
                <w:bCs/>
                <w:color w:val="000000" w:themeColor="text1"/>
                <w:kern w:val="24"/>
                <w:sz w:val="14"/>
                <w:szCs w:val="14"/>
                <w:lang w:eastAsia="el-GR"/>
              </w:rPr>
              <w:t>42</w:t>
            </w:r>
            <w:r>
              <w:rPr>
                <w:rFonts w:ascii="Segoe UI" w:eastAsia="Times New Roman" w:hAnsi="Segoe UI" w:cs="Segoe UI"/>
                <w:bCs/>
                <w:color w:val="000000" w:themeColor="text1"/>
                <w:kern w:val="24"/>
                <w:sz w:val="14"/>
                <w:szCs w:val="14"/>
                <w:lang w:val="en-US" w:eastAsia="el-GR"/>
              </w:rPr>
              <w:t>.</w:t>
            </w:r>
            <w:r w:rsidRPr="006B4FB1">
              <w:rPr>
                <w:rFonts w:ascii="Segoe UI" w:eastAsia="Times New Roman" w:hAnsi="Segoe UI" w:cs="Segoe UI"/>
                <w:bCs/>
                <w:color w:val="000000" w:themeColor="text1"/>
                <w:kern w:val="24"/>
                <w:sz w:val="14"/>
                <w:szCs w:val="14"/>
                <w:lang w:eastAsia="el-GR"/>
              </w:rPr>
              <w:t>500</w:t>
            </w:r>
          </w:p>
        </w:tc>
      </w:tr>
      <w:tr w:rsidR="004152D9" w:rsidRPr="006B4FB1" w:rsidTr="00487130">
        <w:trPr>
          <w:trHeight w:val="227"/>
        </w:trPr>
        <w:tc>
          <w:tcPr>
            <w:tcW w:w="2515" w:type="pct"/>
            <w:tcBorders>
              <w:top w:val="nil"/>
              <w:left w:val="nil"/>
              <w:right w:val="nil"/>
            </w:tcBorders>
            <w:shd w:val="clear" w:color="auto" w:fill="auto"/>
            <w:tcMar>
              <w:top w:w="15" w:type="dxa"/>
              <w:left w:w="42" w:type="dxa"/>
              <w:bottom w:w="0" w:type="dxa"/>
              <w:right w:w="15" w:type="dxa"/>
            </w:tcMar>
            <w:vAlign w:val="center"/>
            <w:hideMark/>
          </w:tcPr>
          <w:p w:rsidR="004152D9" w:rsidRPr="006B4FB1" w:rsidRDefault="004152D9">
            <w:pPr>
              <w:textAlignment w:val="center"/>
              <w:rPr>
                <w:rFonts w:ascii="Segoe UI" w:eastAsia="Times New Roman" w:hAnsi="Segoe UI" w:cs="Segoe UI"/>
                <w:b/>
                <w:sz w:val="14"/>
                <w:szCs w:val="14"/>
                <w:lang w:eastAsia="el-GR"/>
              </w:rPr>
            </w:pPr>
            <w:r w:rsidRPr="006B4FB1">
              <w:rPr>
                <w:rFonts w:ascii="Segoe UI" w:eastAsia="Segoe UI" w:hAnsi="Segoe UI" w:cs="Segoe UI"/>
                <w:b/>
                <w:color w:val="000000"/>
                <w:kern w:val="24"/>
                <w:sz w:val="14"/>
                <w:szCs w:val="14"/>
                <w:lang w:eastAsia="el-GR"/>
              </w:rPr>
              <w:t xml:space="preserve">Ίδια κεφάλαια </w:t>
            </w:r>
          </w:p>
        </w:tc>
        <w:tc>
          <w:tcPr>
            <w:tcW w:w="497" w:type="pct"/>
            <w:tcBorders>
              <w:top w:val="nil"/>
              <w:left w:val="nil"/>
              <w:right w:val="nil"/>
            </w:tcBorders>
            <w:vAlign w:val="center"/>
          </w:tcPr>
          <w:p w:rsidR="004152D9" w:rsidRPr="004152D9" w:rsidRDefault="004152D9" w:rsidP="00276D7B">
            <w:pPr>
              <w:pStyle w:val="Web"/>
              <w:spacing w:before="0" w:beforeAutospacing="0" w:after="0" w:afterAutospacing="0"/>
              <w:ind w:right="148"/>
              <w:jc w:val="right"/>
              <w:textAlignment w:val="center"/>
              <w:rPr>
                <w:rFonts w:ascii="Segoe UI" w:hAnsi="Segoe UI" w:cs="Segoe UI"/>
                <w:b/>
                <w:sz w:val="14"/>
                <w:szCs w:val="16"/>
                <w:lang w:val="en-US"/>
              </w:rPr>
            </w:pPr>
            <w:r w:rsidRPr="004152D9">
              <w:rPr>
                <w:rFonts w:ascii="Segoe UI" w:hAnsi="Segoe UI" w:cs="Segoe UI"/>
                <w:b/>
                <w:sz w:val="14"/>
                <w:szCs w:val="16"/>
                <w:lang w:val="en-US"/>
              </w:rPr>
              <w:t>5</w:t>
            </w:r>
            <w:r>
              <w:rPr>
                <w:rFonts w:ascii="Segoe UI" w:hAnsi="Segoe UI" w:cs="Segoe UI"/>
                <w:b/>
                <w:sz w:val="14"/>
                <w:szCs w:val="16"/>
                <w:lang w:val="en-US"/>
              </w:rPr>
              <w:t>.</w:t>
            </w:r>
            <w:r w:rsidRPr="004152D9">
              <w:rPr>
                <w:rFonts w:ascii="Segoe UI" w:hAnsi="Segoe UI" w:cs="Segoe UI"/>
                <w:b/>
                <w:sz w:val="14"/>
                <w:szCs w:val="16"/>
                <w:lang w:val="en-US"/>
              </w:rPr>
              <w:t>1</w:t>
            </w:r>
            <w:r w:rsidR="00276D7B">
              <w:rPr>
                <w:rFonts w:ascii="Segoe UI" w:hAnsi="Segoe UI" w:cs="Segoe UI"/>
                <w:b/>
                <w:sz w:val="14"/>
                <w:szCs w:val="16"/>
                <w:lang w:val="en-US"/>
              </w:rPr>
              <w:t>40</w:t>
            </w:r>
          </w:p>
        </w:tc>
        <w:tc>
          <w:tcPr>
            <w:tcW w:w="497" w:type="pct"/>
            <w:tcBorders>
              <w:top w:val="nil"/>
              <w:left w:val="nil"/>
              <w:right w:val="nil"/>
            </w:tcBorders>
            <w:vAlign w:val="center"/>
          </w:tcPr>
          <w:p w:rsidR="004152D9" w:rsidRPr="00383948" w:rsidRDefault="004152D9" w:rsidP="00AF1370">
            <w:pPr>
              <w:pStyle w:val="Web"/>
              <w:spacing w:before="0" w:beforeAutospacing="0" w:after="0" w:afterAutospacing="0"/>
              <w:ind w:right="148"/>
              <w:jc w:val="right"/>
              <w:textAlignment w:val="center"/>
              <w:rPr>
                <w:rFonts w:ascii="Segoe UI" w:hAnsi="Segoe UI" w:cs="Segoe UI"/>
                <w:b/>
                <w:sz w:val="14"/>
                <w:szCs w:val="16"/>
                <w:lang w:val="en-US"/>
              </w:rPr>
            </w:pPr>
            <w:r w:rsidRPr="00383948">
              <w:rPr>
                <w:rFonts w:ascii="Segoe UI" w:hAnsi="Segoe UI" w:cs="Segoe UI"/>
                <w:b/>
                <w:sz w:val="14"/>
                <w:szCs w:val="16"/>
                <w:lang w:val="en-US"/>
              </w:rPr>
              <w:t>5</w:t>
            </w:r>
            <w:r>
              <w:rPr>
                <w:rFonts w:ascii="Segoe UI" w:hAnsi="Segoe UI" w:cs="Segoe UI"/>
                <w:b/>
                <w:sz w:val="14"/>
                <w:szCs w:val="16"/>
                <w:lang w:val="en-US"/>
              </w:rPr>
              <w:t>.</w:t>
            </w:r>
            <w:r w:rsidRPr="00383948">
              <w:rPr>
                <w:rFonts w:ascii="Segoe UI" w:hAnsi="Segoe UI" w:cs="Segoe UI"/>
                <w:b/>
                <w:sz w:val="14"/>
                <w:szCs w:val="16"/>
                <w:lang w:val="en-US"/>
              </w:rPr>
              <w:t>2</w:t>
            </w:r>
            <w:r>
              <w:rPr>
                <w:rFonts w:ascii="Segoe UI" w:hAnsi="Segoe UI" w:cs="Segoe UI"/>
                <w:b/>
                <w:sz w:val="14"/>
                <w:szCs w:val="16"/>
                <w:lang w:val="en-US"/>
              </w:rPr>
              <w:t>5</w:t>
            </w:r>
            <w:r w:rsidRPr="00383948">
              <w:rPr>
                <w:rFonts w:ascii="Segoe UI" w:hAnsi="Segoe UI" w:cs="Segoe UI"/>
                <w:b/>
                <w:sz w:val="14"/>
                <w:szCs w:val="16"/>
                <w:lang w:val="en-US"/>
              </w:rPr>
              <w:t>9</w:t>
            </w:r>
          </w:p>
        </w:tc>
        <w:tc>
          <w:tcPr>
            <w:tcW w:w="497" w:type="pct"/>
            <w:tcBorders>
              <w:top w:val="nil"/>
              <w:left w:val="nil"/>
              <w:right w:val="nil"/>
            </w:tcBorders>
            <w:vAlign w:val="center"/>
          </w:tcPr>
          <w:p w:rsidR="004152D9" w:rsidRPr="006B4FB1" w:rsidRDefault="004152D9" w:rsidP="00C20AFC">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5</w:t>
            </w:r>
            <w:r>
              <w:rPr>
                <w:rFonts w:ascii="Segoe UI" w:hAnsi="Segoe UI" w:cs="Segoe UI"/>
                <w:b/>
                <w:sz w:val="14"/>
                <w:szCs w:val="16"/>
                <w:lang w:val="en-US"/>
              </w:rPr>
              <w:t>.</w:t>
            </w:r>
            <w:r w:rsidRPr="006B4FB1">
              <w:rPr>
                <w:rFonts w:ascii="Segoe UI" w:eastAsia="Times New Roman" w:hAnsi="Segoe UI" w:cs="Segoe UI"/>
                <w:b/>
                <w:bCs/>
                <w:color w:val="000000" w:themeColor="text1"/>
                <w:kern w:val="24"/>
                <w:sz w:val="14"/>
                <w:szCs w:val="14"/>
                <w:lang w:eastAsia="el-GR"/>
              </w:rPr>
              <w:t>880</w:t>
            </w:r>
          </w:p>
        </w:tc>
        <w:tc>
          <w:tcPr>
            <w:tcW w:w="497" w:type="pct"/>
            <w:tcBorders>
              <w:top w:val="nil"/>
              <w:left w:val="nil"/>
              <w:right w:val="nil"/>
            </w:tcBorders>
            <w:vAlign w:val="center"/>
          </w:tcPr>
          <w:p w:rsidR="004152D9" w:rsidRPr="006B4FB1" w:rsidRDefault="004152D9" w:rsidP="00C20AFC">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5</w:t>
            </w:r>
            <w:r>
              <w:rPr>
                <w:rFonts w:ascii="Segoe UI" w:hAnsi="Segoe UI" w:cs="Segoe UI"/>
                <w:b/>
                <w:sz w:val="14"/>
                <w:szCs w:val="16"/>
                <w:lang w:val="en-US"/>
              </w:rPr>
              <w:t>.</w:t>
            </w:r>
            <w:r w:rsidRPr="006B4FB1">
              <w:rPr>
                <w:rFonts w:ascii="Segoe UI" w:eastAsia="Times New Roman" w:hAnsi="Segoe UI" w:cs="Segoe UI"/>
                <w:b/>
                <w:bCs/>
                <w:color w:val="000000" w:themeColor="text1"/>
                <w:kern w:val="24"/>
                <w:sz w:val="14"/>
                <w:szCs w:val="14"/>
                <w:lang w:eastAsia="el-GR"/>
              </w:rPr>
              <w:t>550</w:t>
            </w:r>
          </w:p>
        </w:tc>
        <w:tc>
          <w:tcPr>
            <w:tcW w:w="497" w:type="pct"/>
            <w:tcBorders>
              <w:top w:val="nil"/>
              <w:left w:val="nil"/>
              <w:right w:val="nil"/>
            </w:tcBorders>
            <w:vAlign w:val="center"/>
          </w:tcPr>
          <w:p w:rsidR="004152D9" w:rsidRPr="006B4FB1" w:rsidRDefault="004152D9" w:rsidP="00C20AFC">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5</w:t>
            </w:r>
            <w:r>
              <w:rPr>
                <w:rFonts w:ascii="Segoe UI" w:hAnsi="Segoe UI" w:cs="Segoe UI"/>
                <w:b/>
                <w:sz w:val="14"/>
                <w:szCs w:val="16"/>
                <w:lang w:val="en-US"/>
              </w:rPr>
              <w:t>.</w:t>
            </w:r>
            <w:r w:rsidRPr="006B4FB1">
              <w:rPr>
                <w:rFonts w:ascii="Segoe UI" w:eastAsia="Times New Roman" w:hAnsi="Segoe UI" w:cs="Segoe UI"/>
                <w:b/>
                <w:bCs/>
                <w:color w:val="000000" w:themeColor="text1"/>
                <w:kern w:val="24"/>
                <w:sz w:val="14"/>
                <w:szCs w:val="14"/>
                <w:lang w:eastAsia="el-GR"/>
              </w:rPr>
              <w:t>078</w:t>
            </w:r>
          </w:p>
        </w:tc>
      </w:tr>
      <w:tr w:rsidR="004152D9" w:rsidRPr="006B4FB1" w:rsidTr="00487130">
        <w:trPr>
          <w:trHeight w:val="227"/>
        </w:trPr>
        <w:tc>
          <w:tcPr>
            <w:tcW w:w="2515" w:type="pct"/>
            <w:tcBorders>
              <w:top w:val="nil"/>
              <w:left w:val="nil"/>
              <w:bottom w:val="single" w:sz="12" w:space="0" w:color="auto"/>
              <w:right w:val="nil"/>
            </w:tcBorders>
            <w:shd w:val="clear" w:color="auto" w:fill="auto"/>
            <w:tcMar>
              <w:top w:w="15" w:type="dxa"/>
              <w:left w:w="42" w:type="dxa"/>
              <w:bottom w:w="0" w:type="dxa"/>
              <w:right w:w="15" w:type="dxa"/>
            </w:tcMar>
            <w:vAlign w:val="center"/>
          </w:tcPr>
          <w:p w:rsidR="004152D9" w:rsidRPr="006B4FB1" w:rsidRDefault="004152D9">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Ενσώματα Ίδια κεφάλαια</w:t>
            </w:r>
          </w:p>
        </w:tc>
        <w:tc>
          <w:tcPr>
            <w:tcW w:w="497" w:type="pct"/>
            <w:tcBorders>
              <w:top w:val="nil"/>
              <w:left w:val="nil"/>
              <w:bottom w:val="single" w:sz="12" w:space="0" w:color="auto"/>
              <w:right w:val="nil"/>
            </w:tcBorders>
            <w:vAlign w:val="center"/>
          </w:tcPr>
          <w:p w:rsidR="004152D9" w:rsidRPr="004152D9" w:rsidRDefault="004152D9" w:rsidP="00276D7B">
            <w:pPr>
              <w:pStyle w:val="Web"/>
              <w:spacing w:before="0" w:beforeAutospacing="0" w:after="0" w:afterAutospacing="0"/>
              <w:ind w:right="148"/>
              <w:jc w:val="right"/>
              <w:textAlignment w:val="center"/>
              <w:rPr>
                <w:rFonts w:ascii="Segoe UI" w:hAnsi="Segoe UI" w:cs="Segoe UI"/>
                <w:sz w:val="14"/>
                <w:szCs w:val="16"/>
                <w:lang w:val="en-US"/>
              </w:rPr>
            </w:pPr>
            <w:r w:rsidRPr="004152D9">
              <w:rPr>
                <w:rFonts w:ascii="Segoe UI" w:hAnsi="Segoe UI" w:cs="Segoe UI"/>
                <w:sz w:val="14"/>
                <w:szCs w:val="16"/>
                <w:lang w:val="en-US"/>
              </w:rPr>
              <w:t>4</w:t>
            </w:r>
            <w:r>
              <w:rPr>
                <w:rFonts w:ascii="Segoe UI" w:hAnsi="Segoe UI" w:cs="Segoe UI"/>
                <w:sz w:val="14"/>
                <w:szCs w:val="16"/>
                <w:lang w:val="en-US"/>
              </w:rPr>
              <w:t>.</w:t>
            </w:r>
            <w:r w:rsidRPr="004152D9">
              <w:rPr>
                <w:rFonts w:ascii="Segoe UI" w:hAnsi="Segoe UI" w:cs="Segoe UI"/>
                <w:sz w:val="14"/>
                <w:szCs w:val="16"/>
                <w:lang w:val="en-US"/>
              </w:rPr>
              <w:t>92</w:t>
            </w:r>
            <w:r w:rsidR="00276D7B">
              <w:rPr>
                <w:rFonts w:ascii="Segoe UI" w:hAnsi="Segoe UI" w:cs="Segoe UI"/>
                <w:sz w:val="14"/>
                <w:szCs w:val="16"/>
                <w:lang w:val="en-US"/>
              </w:rPr>
              <w:t>7</w:t>
            </w:r>
          </w:p>
        </w:tc>
        <w:tc>
          <w:tcPr>
            <w:tcW w:w="497" w:type="pct"/>
            <w:tcBorders>
              <w:top w:val="nil"/>
              <w:left w:val="nil"/>
              <w:bottom w:val="single" w:sz="12" w:space="0" w:color="auto"/>
              <w:right w:val="nil"/>
            </w:tcBorders>
            <w:vAlign w:val="center"/>
          </w:tcPr>
          <w:p w:rsidR="004152D9" w:rsidRPr="00383948" w:rsidRDefault="004152D9" w:rsidP="00AF1370">
            <w:pPr>
              <w:pStyle w:val="Web"/>
              <w:spacing w:before="0" w:beforeAutospacing="0" w:after="0" w:afterAutospacing="0"/>
              <w:ind w:right="148"/>
              <w:jc w:val="right"/>
              <w:textAlignment w:val="center"/>
              <w:rPr>
                <w:rFonts w:ascii="Segoe UI" w:hAnsi="Segoe UI" w:cs="Segoe UI"/>
                <w:sz w:val="14"/>
                <w:szCs w:val="16"/>
                <w:lang w:val="en-US"/>
              </w:rPr>
            </w:pPr>
            <w:r w:rsidRPr="00383948">
              <w:rPr>
                <w:rFonts w:ascii="Segoe UI" w:hAnsi="Segoe UI" w:cs="Segoe UI"/>
                <w:sz w:val="14"/>
                <w:szCs w:val="16"/>
                <w:lang w:val="en-US"/>
              </w:rPr>
              <w:t>5</w:t>
            </w:r>
            <w:r>
              <w:rPr>
                <w:rFonts w:ascii="Segoe UI" w:hAnsi="Segoe UI" w:cs="Segoe UI"/>
                <w:bCs/>
                <w:color w:val="000000" w:themeColor="text1"/>
                <w:kern w:val="24"/>
                <w:sz w:val="14"/>
                <w:szCs w:val="14"/>
                <w:lang w:val="en-US" w:eastAsia="el-GR"/>
              </w:rPr>
              <w:t>.</w:t>
            </w:r>
            <w:r w:rsidRPr="00383948">
              <w:rPr>
                <w:rFonts w:ascii="Segoe UI" w:hAnsi="Segoe UI" w:cs="Segoe UI"/>
                <w:sz w:val="14"/>
                <w:szCs w:val="16"/>
                <w:lang w:val="en-US"/>
              </w:rPr>
              <w:t>0</w:t>
            </w:r>
            <w:r>
              <w:rPr>
                <w:rFonts w:ascii="Segoe UI" w:hAnsi="Segoe UI" w:cs="Segoe UI"/>
                <w:sz w:val="14"/>
                <w:szCs w:val="16"/>
                <w:lang w:val="en-US"/>
              </w:rPr>
              <w:t>5</w:t>
            </w:r>
            <w:r w:rsidRPr="00383948">
              <w:rPr>
                <w:rFonts w:ascii="Segoe UI" w:hAnsi="Segoe UI" w:cs="Segoe UI"/>
                <w:sz w:val="14"/>
                <w:szCs w:val="16"/>
                <w:lang w:val="en-US"/>
              </w:rPr>
              <w:t>8</w:t>
            </w:r>
          </w:p>
        </w:tc>
        <w:tc>
          <w:tcPr>
            <w:tcW w:w="497" w:type="pct"/>
            <w:tcBorders>
              <w:top w:val="nil"/>
              <w:left w:val="nil"/>
              <w:bottom w:val="single" w:sz="12" w:space="0" w:color="auto"/>
              <w:right w:val="nil"/>
            </w:tcBorders>
            <w:vAlign w:val="center"/>
          </w:tcPr>
          <w:p w:rsidR="004152D9" w:rsidRPr="006B4FB1" w:rsidRDefault="004152D9" w:rsidP="00C20AFC">
            <w:pPr>
              <w:ind w:right="148"/>
              <w:jc w:val="right"/>
              <w:rPr>
                <w:rFonts w:ascii="Segoe UI" w:eastAsia="Times New Roman" w:hAnsi="Segoe UI" w:cs="Segoe UI"/>
                <w:bCs/>
                <w:color w:val="000000" w:themeColor="text1"/>
                <w:kern w:val="24"/>
                <w:sz w:val="14"/>
                <w:szCs w:val="14"/>
                <w:lang w:eastAsia="el-GR"/>
              </w:rPr>
            </w:pPr>
            <w:r w:rsidRPr="006B4FB1">
              <w:rPr>
                <w:rFonts w:ascii="Segoe UI" w:eastAsia="Times New Roman" w:hAnsi="Segoe UI" w:cs="Segoe UI"/>
                <w:bCs/>
                <w:color w:val="000000" w:themeColor="text1"/>
                <w:kern w:val="24"/>
                <w:sz w:val="14"/>
                <w:szCs w:val="14"/>
                <w:lang w:eastAsia="el-GR"/>
              </w:rPr>
              <w:t>5</w:t>
            </w:r>
            <w:r>
              <w:rPr>
                <w:rFonts w:ascii="Segoe UI" w:eastAsia="Times New Roman" w:hAnsi="Segoe UI" w:cs="Segoe UI"/>
                <w:bCs/>
                <w:color w:val="000000" w:themeColor="text1"/>
                <w:kern w:val="24"/>
                <w:sz w:val="14"/>
                <w:szCs w:val="14"/>
                <w:lang w:val="en-US" w:eastAsia="el-GR"/>
              </w:rPr>
              <w:t>.</w:t>
            </w:r>
            <w:r w:rsidRPr="006B4FB1">
              <w:rPr>
                <w:rFonts w:ascii="Segoe UI" w:eastAsia="Times New Roman" w:hAnsi="Segoe UI" w:cs="Segoe UI"/>
                <w:bCs/>
                <w:color w:val="000000" w:themeColor="text1"/>
                <w:kern w:val="24"/>
                <w:sz w:val="14"/>
                <w:szCs w:val="14"/>
                <w:lang w:eastAsia="el-GR"/>
              </w:rPr>
              <w:t>704</w:t>
            </w:r>
          </w:p>
        </w:tc>
        <w:tc>
          <w:tcPr>
            <w:tcW w:w="497" w:type="pct"/>
            <w:tcBorders>
              <w:top w:val="nil"/>
              <w:left w:val="nil"/>
              <w:bottom w:val="single" w:sz="12" w:space="0" w:color="auto"/>
              <w:right w:val="nil"/>
            </w:tcBorders>
            <w:vAlign w:val="center"/>
          </w:tcPr>
          <w:p w:rsidR="004152D9" w:rsidRPr="006B4FB1" w:rsidRDefault="004152D9" w:rsidP="00C20AFC">
            <w:pPr>
              <w:ind w:right="148"/>
              <w:jc w:val="right"/>
              <w:rPr>
                <w:rFonts w:ascii="Segoe UI" w:eastAsia="Times New Roman" w:hAnsi="Segoe UI" w:cs="Segoe UI"/>
                <w:bCs/>
                <w:color w:val="000000" w:themeColor="text1"/>
                <w:kern w:val="24"/>
                <w:sz w:val="14"/>
                <w:szCs w:val="14"/>
                <w:lang w:eastAsia="el-GR"/>
              </w:rPr>
            </w:pPr>
            <w:r w:rsidRPr="006B4FB1">
              <w:rPr>
                <w:rFonts w:ascii="Segoe UI" w:eastAsia="Times New Roman" w:hAnsi="Segoe UI" w:cs="Segoe UI"/>
                <w:bCs/>
                <w:color w:val="000000" w:themeColor="text1"/>
                <w:kern w:val="24"/>
                <w:sz w:val="14"/>
                <w:szCs w:val="14"/>
                <w:lang w:eastAsia="el-GR"/>
              </w:rPr>
              <w:t>5</w:t>
            </w:r>
            <w:r>
              <w:rPr>
                <w:rFonts w:ascii="Segoe UI" w:eastAsia="Times New Roman" w:hAnsi="Segoe UI" w:cs="Segoe UI"/>
                <w:bCs/>
                <w:color w:val="000000" w:themeColor="text1"/>
                <w:kern w:val="24"/>
                <w:sz w:val="14"/>
                <w:szCs w:val="14"/>
                <w:lang w:val="en-US" w:eastAsia="el-GR"/>
              </w:rPr>
              <w:t>.</w:t>
            </w:r>
            <w:r w:rsidRPr="006B4FB1">
              <w:rPr>
                <w:rFonts w:ascii="Segoe UI" w:eastAsia="Times New Roman" w:hAnsi="Segoe UI" w:cs="Segoe UI"/>
                <w:bCs/>
                <w:color w:val="000000" w:themeColor="text1"/>
                <w:kern w:val="24"/>
                <w:sz w:val="14"/>
                <w:szCs w:val="14"/>
                <w:lang w:eastAsia="el-GR"/>
              </w:rPr>
              <w:t>390</w:t>
            </w:r>
          </w:p>
        </w:tc>
        <w:tc>
          <w:tcPr>
            <w:tcW w:w="497" w:type="pct"/>
            <w:tcBorders>
              <w:top w:val="nil"/>
              <w:left w:val="nil"/>
              <w:bottom w:val="single" w:sz="12" w:space="0" w:color="auto"/>
              <w:right w:val="nil"/>
            </w:tcBorders>
            <w:vAlign w:val="center"/>
          </w:tcPr>
          <w:p w:rsidR="004152D9" w:rsidRPr="006B4FB1" w:rsidRDefault="004152D9" w:rsidP="00C20AFC">
            <w:pPr>
              <w:ind w:right="148"/>
              <w:jc w:val="right"/>
              <w:rPr>
                <w:rFonts w:ascii="Segoe UI" w:eastAsia="Times New Roman" w:hAnsi="Segoe UI" w:cs="Segoe UI"/>
                <w:bCs/>
                <w:color w:val="000000" w:themeColor="text1"/>
                <w:kern w:val="24"/>
                <w:sz w:val="14"/>
                <w:szCs w:val="14"/>
                <w:lang w:eastAsia="el-GR"/>
              </w:rPr>
            </w:pPr>
            <w:r w:rsidRPr="006B4FB1">
              <w:rPr>
                <w:rFonts w:ascii="Segoe UI" w:eastAsia="Times New Roman" w:hAnsi="Segoe UI" w:cs="Segoe UI"/>
                <w:bCs/>
                <w:color w:val="000000" w:themeColor="text1"/>
                <w:kern w:val="24"/>
                <w:sz w:val="14"/>
                <w:szCs w:val="14"/>
                <w:lang w:eastAsia="el-GR"/>
              </w:rPr>
              <w:t>4</w:t>
            </w:r>
            <w:r>
              <w:rPr>
                <w:rFonts w:ascii="Segoe UI" w:eastAsia="Times New Roman" w:hAnsi="Segoe UI" w:cs="Segoe UI"/>
                <w:bCs/>
                <w:color w:val="000000" w:themeColor="text1"/>
                <w:kern w:val="24"/>
                <w:sz w:val="14"/>
                <w:szCs w:val="14"/>
                <w:lang w:val="en-US" w:eastAsia="el-GR"/>
              </w:rPr>
              <w:t>.</w:t>
            </w:r>
            <w:r w:rsidRPr="006B4FB1">
              <w:rPr>
                <w:rFonts w:ascii="Segoe UI" w:eastAsia="Times New Roman" w:hAnsi="Segoe UI" w:cs="Segoe UI"/>
                <w:bCs/>
                <w:color w:val="000000" w:themeColor="text1"/>
                <w:kern w:val="24"/>
                <w:sz w:val="14"/>
                <w:szCs w:val="14"/>
                <w:lang w:eastAsia="el-GR"/>
              </w:rPr>
              <w:t>933</w:t>
            </w:r>
          </w:p>
        </w:tc>
      </w:tr>
    </w:tbl>
    <w:p w:rsidR="00771556" w:rsidRPr="00201DF8" w:rsidRDefault="00771556" w:rsidP="00A4654D">
      <w:pPr>
        <w:jc w:val="both"/>
        <w:textAlignment w:val="baseline"/>
        <w:rPr>
          <w:rFonts w:ascii="Segoe UI" w:hAnsi="Segoe UI" w:cs="Segoe UI"/>
          <w:color w:val="000000" w:themeColor="text1"/>
          <w:kern w:val="24"/>
          <w:sz w:val="8"/>
          <w:szCs w:val="10"/>
        </w:rPr>
      </w:pPr>
      <w:r w:rsidRPr="00771556">
        <w:rPr>
          <w:rFonts w:ascii="Segoe UI" w:hAnsi="Segoe UI" w:cs="Segoe UI"/>
          <w:color w:val="000000" w:themeColor="text1"/>
          <w:kern w:val="24"/>
          <w:sz w:val="8"/>
          <w:szCs w:val="10"/>
          <w:vertAlign w:val="superscript"/>
        </w:rPr>
        <w:t>1</w:t>
      </w:r>
      <w:r w:rsidR="003B1578">
        <w:rPr>
          <w:rFonts w:ascii="Segoe UI" w:hAnsi="Segoe UI" w:cs="Segoe UI"/>
          <w:color w:val="000000" w:themeColor="text1"/>
          <w:kern w:val="24"/>
          <w:sz w:val="8"/>
          <w:szCs w:val="10"/>
          <w:vertAlign w:val="superscript"/>
        </w:rPr>
        <w:t xml:space="preserve"> </w:t>
      </w:r>
      <w:r w:rsidRPr="00771556">
        <w:rPr>
          <w:rFonts w:ascii="Segoe UI" w:hAnsi="Segoe UI" w:cs="Segoe UI"/>
          <w:color w:val="000000" w:themeColor="text1"/>
          <w:kern w:val="24"/>
          <w:sz w:val="8"/>
          <w:szCs w:val="10"/>
        </w:rPr>
        <w:t>Η Κατάσταση Χρηματοο</w:t>
      </w:r>
      <w:r w:rsidRPr="00A4654D">
        <w:rPr>
          <w:rFonts w:ascii="Segoe UI" w:hAnsi="Segoe UI" w:cs="Segoe UI"/>
          <w:color w:val="000000" w:themeColor="text1"/>
          <w:kern w:val="24"/>
          <w:sz w:val="8"/>
          <w:szCs w:val="10"/>
        </w:rPr>
        <w:t xml:space="preserve">ικονομικής Θέσης του Ομίλου </w:t>
      </w:r>
      <w:r w:rsidRPr="00771556">
        <w:rPr>
          <w:rFonts w:ascii="Segoe UI" w:hAnsi="Segoe UI" w:cs="Segoe UI"/>
          <w:color w:val="000000" w:themeColor="text1"/>
          <w:kern w:val="24"/>
          <w:sz w:val="8"/>
          <w:szCs w:val="10"/>
        </w:rPr>
        <w:t>έχει αναπροσαρμοστεί για τις αποεπενδύσεις της ΕΤΕ σε Κύπρο, Αίγυπτο, Ρουμανία, καθώς και Εθνική Ασφαλιστική, οι οποίες έχουν ταξινομηθεί ως μη κυκλοφορούντα περιουσιακά στοιχεία προοριζόμενα προς πώληση και υποχρεώσεις σχετιζόμενες με μη κυκλοφορούντα περιουσιακά στοιχεία προοριζόμενα προς πώληση</w:t>
      </w:r>
      <w:r w:rsidR="00DC2500" w:rsidRPr="00201DF8">
        <w:rPr>
          <w:rFonts w:ascii="Segoe UI" w:hAnsi="Segoe UI" w:cs="Segoe UI"/>
          <w:color w:val="000000" w:themeColor="text1"/>
          <w:kern w:val="24"/>
          <w:sz w:val="8"/>
          <w:szCs w:val="10"/>
        </w:rPr>
        <w:t xml:space="preserve"> / </w:t>
      </w:r>
      <w:r w:rsidR="00DC2500" w:rsidRPr="003B1578">
        <w:rPr>
          <w:rFonts w:ascii="Segoe UI" w:hAnsi="Segoe UI" w:cs="Segoe UI"/>
          <w:color w:val="000000" w:themeColor="text1"/>
          <w:kern w:val="24"/>
          <w:sz w:val="8"/>
          <w:szCs w:val="10"/>
          <w:vertAlign w:val="superscript"/>
        </w:rPr>
        <w:t>2</w:t>
      </w:r>
      <w:r w:rsidR="00DC2500" w:rsidRPr="00201DF8">
        <w:rPr>
          <w:rFonts w:ascii="Segoe UI" w:hAnsi="Segoe UI" w:cs="Segoe UI"/>
          <w:color w:val="000000" w:themeColor="text1"/>
          <w:kern w:val="24"/>
          <w:sz w:val="8"/>
          <w:szCs w:val="10"/>
        </w:rPr>
        <w:t xml:space="preserve"> Εξυπηρετούμενα δάνεια = Δάνεια (προ προβλέψεων) - </w:t>
      </w:r>
      <w:r w:rsidR="00DC2500">
        <w:rPr>
          <w:rFonts w:ascii="Segoe UI" w:hAnsi="Segoe UI" w:cs="Segoe UI"/>
          <w:color w:val="000000" w:themeColor="text1"/>
          <w:kern w:val="24"/>
          <w:sz w:val="8"/>
          <w:szCs w:val="10"/>
          <w:lang w:val="en-US"/>
        </w:rPr>
        <w:t>MEA</w:t>
      </w:r>
    </w:p>
    <w:p w:rsidR="00CE61AB" w:rsidRPr="00F10BBE" w:rsidRDefault="00F10BBE" w:rsidP="00E55AED">
      <w:pPr>
        <w:jc w:val="both"/>
        <w:rPr>
          <w:rFonts w:ascii="Segoe UI" w:eastAsia="Times New Roman" w:hAnsi="Segoe UI" w:cs="Segoe UI"/>
          <w:color w:val="000000" w:themeColor="text1"/>
          <w:kern w:val="24"/>
          <w:sz w:val="10"/>
          <w:lang w:eastAsia="el-GR"/>
        </w:rPr>
      </w:pPr>
      <w:r w:rsidRPr="006F363E">
        <w:rPr>
          <w:rFonts w:ascii="Segoe UI" w:hAnsi="Segoe UI" w:cs="Segoe UI"/>
          <w:noProof/>
          <w:sz w:val="18"/>
          <w:highlight w:val="yellow"/>
          <w:lang w:eastAsia="el-GR"/>
        </w:rPr>
        <mc:AlternateContent>
          <mc:Choice Requires="wps">
            <w:drawing>
              <wp:anchor distT="0" distB="0" distL="114300" distR="114300" simplePos="0" relativeHeight="251655680" behindDoc="0" locked="0" layoutInCell="1" allowOverlap="1" wp14:anchorId="567F25F7" wp14:editId="66E0535D">
                <wp:simplePos x="0" y="0"/>
                <wp:positionH relativeFrom="column">
                  <wp:posOffset>-26974</wp:posOffset>
                </wp:positionH>
                <wp:positionV relativeFrom="paragraph">
                  <wp:posOffset>7620</wp:posOffset>
                </wp:positionV>
                <wp:extent cx="2092325" cy="296545"/>
                <wp:effectExtent l="0" t="0" r="3175" b="8255"/>
                <wp:wrapNone/>
                <wp:docPr id="9"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092325" cy="296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r w:rsidRPr="00421869">
                              <w:rPr>
                                <w:rFonts w:ascii="Segoe UI" w:eastAsia="Segoe UI" w:hAnsi="Segoe UI" w:cs="Segoe UI"/>
                                <w:b/>
                                <w:color w:val="008080"/>
                                <w:kern w:val="24"/>
                                <w:sz w:val="20"/>
                              </w:rPr>
                              <w:t>Κύριοι Δείκτες | Όμιλος</w:t>
                            </w: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FE1137" w:rsidRDefault="001E40B2"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7F25F7" id="Rectangle 5" o:spid="_x0000_s1033" style="position:absolute;left:0;text-align:left;margin-left:-2.1pt;margin-top:.6pt;width:164.7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" filled="f" stroked="f">
                <v:path arrowok="t"/>
                <o:lock v:ext="edit" grouping="t"/>
                <v:textbox inset="1.2699mm,1.2699mm,1.2699mm,1.2699mm">
                  <w:txbxContent>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r w:rsidRPr="00421869">
                        <w:rPr>
                          <w:rFonts w:ascii="Segoe UI" w:eastAsia="Segoe UI" w:hAnsi="Segoe UI" w:cs="Segoe UI"/>
                          <w:b/>
                          <w:color w:val="008080"/>
                          <w:kern w:val="24"/>
                          <w:sz w:val="20"/>
                        </w:rPr>
                        <w:t>Κύριοι Δείκτες | Όμιλος</w:t>
                      </w: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FE1137" w:rsidRDefault="001E40B2" w:rsidP="00E55AED">
                      <w:pPr>
                        <w:kinsoku w:val="0"/>
                        <w:overflowPunct w:val="0"/>
                        <w:spacing w:before="40"/>
                        <w:ind w:left="547" w:hanging="547"/>
                        <w:textAlignment w:val="baseline"/>
                        <w:rPr>
                          <w:b/>
                          <w:color w:val="008080"/>
                          <w:sz w:val="16"/>
                        </w:rPr>
                      </w:pPr>
                    </w:p>
                  </w:txbxContent>
                </v:textbox>
              </v:rect>
            </w:pict>
          </mc:Fallback>
        </mc:AlternateContent>
      </w:r>
    </w:p>
    <w:p w:rsidR="00E55AED" w:rsidRPr="009F1D86" w:rsidRDefault="0050547F" w:rsidP="00CE61AB">
      <w:pPr>
        <w:jc w:val="both"/>
        <w:rPr>
          <w:rFonts w:ascii="Segoe UI" w:hAnsi="Segoe UI" w:cs="Segoe UI"/>
          <w:noProof/>
          <w:sz w:val="22"/>
          <w:lang w:eastAsia="el-GR"/>
        </w:rPr>
      </w:pPr>
      <w:r>
        <w:rPr>
          <w:rFonts w:ascii="Segoe UI" w:hAnsi="Segoe UI" w:cs="Segoe UI"/>
          <w:noProof/>
          <w:sz w:val="22"/>
          <w:lang w:eastAsia="el-GR"/>
        </w:rPr>
        <mc:AlternateContent>
          <mc:Choice Requires="wps">
            <w:drawing>
              <wp:anchor distT="0" distB="0" distL="114300" distR="114300" simplePos="0" relativeHeight="251660800" behindDoc="0" locked="0" layoutInCell="1" allowOverlap="1" wp14:anchorId="22746B60" wp14:editId="6747FA72">
                <wp:simplePos x="0" y="0"/>
                <wp:positionH relativeFrom="column">
                  <wp:posOffset>3238817</wp:posOffset>
                </wp:positionH>
                <wp:positionV relativeFrom="paragraph">
                  <wp:posOffset>190500</wp:posOffset>
                </wp:positionV>
                <wp:extent cx="647700" cy="2735580"/>
                <wp:effectExtent l="0" t="0" r="19050" b="26670"/>
                <wp:wrapNone/>
                <wp:docPr id="29"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73558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5FC34428" id="Rounded Rectangle 18" o:spid="_x0000_s1026" style="position:absolute;margin-left:255pt;margin-top:15pt;width:51pt;height:21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" filled="f" strokecolor="#ff7415">
                <v:path arrowok="t"/>
              </v:roundrect>
            </w:pict>
          </mc:Fallback>
        </mc:AlternateContent>
      </w:r>
    </w:p>
    <w:tbl>
      <w:tblPr>
        <w:tblW w:w="5006" w:type="pct"/>
        <w:tblCellMar>
          <w:left w:w="0" w:type="dxa"/>
          <w:right w:w="0" w:type="dxa"/>
        </w:tblCellMar>
        <w:tblLook w:val="0420" w:firstRow="1" w:lastRow="0" w:firstColumn="0" w:lastColumn="0" w:noHBand="0" w:noVBand="1"/>
      </w:tblPr>
      <w:tblGrid>
        <w:gridCol w:w="5125"/>
        <w:gridCol w:w="1017"/>
        <w:gridCol w:w="1017"/>
        <w:gridCol w:w="1017"/>
        <w:gridCol w:w="1017"/>
        <w:gridCol w:w="1017"/>
      </w:tblGrid>
      <w:tr w:rsidR="00A60342" w:rsidRPr="006B4FB1" w:rsidTr="00A60342">
        <w:trPr>
          <w:trHeight w:val="289"/>
        </w:trPr>
        <w:tc>
          <w:tcPr>
            <w:tcW w:w="2510" w:type="pct"/>
            <w:tcBorders>
              <w:top w:val="single" w:sz="8" w:space="0" w:color="000000"/>
              <w:left w:val="nil"/>
              <w:bottom w:val="single" w:sz="8" w:space="0" w:color="000000"/>
              <w:right w:val="nil"/>
            </w:tcBorders>
            <w:shd w:val="clear" w:color="auto" w:fill="auto"/>
            <w:tcMar>
              <w:top w:w="15" w:type="dxa"/>
              <w:left w:w="41" w:type="dxa"/>
              <w:bottom w:w="0" w:type="dxa"/>
              <w:right w:w="15" w:type="dxa"/>
            </w:tcMar>
            <w:vAlign w:val="center"/>
            <w:hideMark/>
          </w:tcPr>
          <w:p w:rsidR="00A60342" w:rsidRPr="006B4FB1" w:rsidRDefault="00A60342" w:rsidP="00E55AED">
            <w:pPr>
              <w:rPr>
                <w:rFonts w:ascii="Segoe UI" w:eastAsia="Times New Roman" w:hAnsi="Segoe UI" w:cs="Segoe UI"/>
                <w:sz w:val="14"/>
                <w:szCs w:val="14"/>
                <w:lang w:eastAsia="el-GR"/>
              </w:rPr>
            </w:pPr>
          </w:p>
        </w:tc>
        <w:tc>
          <w:tcPr>
            <w:tcW w:w="498" w:type="pct"/>
            <w:tcBorders>
              <w:top w:val="single" w:sz="8" w:space="0" w:color="000000"/>
              <w:left w:val="nil"/>
              <w:bottom w:val="single" w:sz="8" w:space="0" w:color="000000"/>
              <w:right w:val="nil"/>
            </w:tcBorders>
          </w:tcPr>
          <w:p w:rsidR="00A60342" w:rsidRPr="006B4FB1" w:rsidRDefault="00A60342" w:rsidP="00476559">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6B4FB1">
              <w:rPr>
                <w:rFonts w:ascii="Segoe UI" w:eastAsia="Times New Roman" w:hAnsi="Segoe UI" w:cs="Segoe UI"/>
                <w:b/>
                <w:bCs/>
                <w:color w:val="000000" w:themeColor="text1"/>
                <w:kern w:val="24"/>
                <w:sz w:val="14"/>
                <w:szCs w:val="14"/>
                <w:lang w:eastAsia="el-GR"/>
              </w:rPr>
              <w:t>‘ τρίμηνο 20</w:t>
            </w:r>
            <w:r w:rsidR="00476559">
              <w:rPr>
                <w:rFonts w:ascii="Segoe UI" w:eastAsia="Times New Roman" w:hAnsi="Segoe UI" w:cs="Segoe UI"/>
                <w:b/>
                <w:bCs/>
                <w:color w:val="000000" w:themeColor="text1"/>
                <w:kern w:val="24"/>
                <w:sz w:val="14"/>
                <w:szCs w:val="14"/>
                <w:lang w:eastAsia="el-GR"/>
              </w:rPr>
              <w:t>20</w:t>
            </w:r>
          </w:p>
        </w:tc>
        <w:tc>
          <w:tcPr>
            <w:tcW w:w="498" w:type="pct"/>
            <w:tcBorders>
              <w:top w:val="single" w:sz="8" w:space="0" w:color="000000"/>
              <w:left w:val="nil"/>
              <w:bottom w:val="single" w:sz="8" w:space="0" w:color="000000"/>
              <w:right w:val="nil"/>
            </w:tcBorders>
            <w:vAlign w:val="center"/>
          </w:tcPr>
          <w:p w:rsidR="00A60342" w:rsidRPr="006B4FB1" w:rsidRDefault="00A60342" w:rsidP="00B5579A">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Δ‘ τρίμηνο 2019</w:t>
            </w:r>
          </w:p>
        </w:tc>
        <w:tc>
          <w:tcPr>
            <w:tcW w:w="498" w:type="pct"/>
            <w:tcBorders>
              <w:top w:val="single" w:sz="8" w:space="0" w:color="000000"/>
              <w:left w:val="nil"/>
              <w:bottom w:val="single" w:sz="8" w:space="0" w:color="000000"/>
              <w:right w:val="nil"/>
            </w:tcBorders>
            <w:vAlign w:val="center"/>
          </w:tcPr>
          <w:p w:rsidR="00A60342" w:rsidRPr="006B4FB1" w:rsidRDefault="00A60342" w:rsidP="00B5579A">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Γ‘ τρίμηνο 2019</w:t>
            </w:r>
          </w:p>
        </w:tc>
        <w:tc>
          <w:tcPr>
            <w:tcW w:w="498" w:type="pct"/>
            <w:tcBorders>
              <w:top w:val="single" w:sz="8" w:space="0" w:color="000000"/>
              <w:left w:val="nil"/>
              <w:bottom w:val="single" w:sz="8" w:space="0" w:color="000000"/>
              <w:right w:val="nil"/>
            </w:tcBorders>
            <w:vAlign w:val="center"/>
          </w:tcPr>
          <w:p w:rsidR="00A60342" w:rsidRPr="006B4FB1" w:rsidRDefault="00A60342" w:rsidP="00B5579A">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Β‘ τρίμηνο 2019</w:t>
            </w:r>
          </w:p>
        </w:tc>
        <w:tc>
          <w:tcPr>
            <w:tcW w:w="498" w:type="pct"/>
            <w:tcBorders>
              <w:top w:val="single" w:sz="8" w:space="0" w:color="000000"/>
              <w:left w:val="nil"/>
              <w:bottom w:val="single" w:sz="8" w:space="0" w:color="000000"/>
              <w:right w:val="nil"/>
            </w:tcBorders>
            <w:vAlign w:val="center"/>
          </w:tcPr>
          <w:p w:rsidR="00A60342" w:rsidRPr="006B4FB1" w:rsidRDefault="00A60342" w:rsidP="00B5579A">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Α‘ τρίμηνο 2019</w:t>
            </w:r>
          </w:p>
        </w:tc>
      </w:tr>
      <w:tr w:rsidR="00A60342" w:rsidRPr="006B4FB1" w:rsidTr="00A60342">
        <w:trPr>
          <w:trHeight w:val="227"/>
        </w:trPr>
        <w:tc>
          <w:tcPr>
            <w:tcW w:w="2510" w:type="pct"/>
            <w:tcBorders>
              <w:top w:val="single" w:sz="8" w:space="0" w:color="000000"/>
              <w:left w:val="nil"/>
              <w:bottom w:val="nil"/>
              <w:right w:val="nil"/>
            </w:tcBorders>
            <w:shd w:val="clear" w:color="auto" w:fill="F2F2F2" w:themeFill="background1" w:themeFillShade="F2"/>
            <w:tcMar>
              <w:top w:w="15" w:type="dxa"/>
              <w:left w:w="41" w:type="dxa"/>
              <w:bottom w:w="0" w:type="dxa"/>
              <w:right w:w="15" w:type="dxa"/>
            </w:tcMar>
            <w:vAlign w:val="center"/>
          </w:tcPr>
          <w:p w:rsidR="00A60342" w:rsidRPr="006B4FB1" w:rsidRDefault="00A60342">
            <w:pPr>
              <w:rPr>
                <w:rFonts w:ascii="Segoe UI" w:eastAsia="Times New Roman" w:hAnsi="Segoe UI" w:cs="Segoe UI"/>
                <w:sz w:val="14"/>
                <w:szCs w:val="14"/>
                <w:lang w:eastAsia="el-GR"/>
              </w:rPr>
            </w:pPr>
            <w:r w:rsidRPr="006B4FB1">
              <w:rPr>
                <w:rFonts w:ascii="Segoe UI" w:eastAsia="Times New Roman" w:hAnsi="Segoe UI" w:cs="Segoe UI"/>
                <w:b/>
                <w:bCs/>
                <w:color w:val="000000" w:themeColor="text1"/>
                <w:kern w:val="24"/>
                <w:sz w:val="14"/>
                <w:szCs w:val="14"/>
                <w:lang w:eastAsia="el-GR"/>
              </w:rPr>
              <w:t>Ρευστότητα</w:t>
            </w:r>
          </w:p>
        </w:tc>
        <w:tc>
          <w:tcPr>
            <w:tcW w:w="498" w:type="pct"/>
            <w:tcBorders>
              <w:top w:val="single" w:sz="8" w:space="0" w:color="000000"/>
              <w:left w:val="nil"/>
              <w:bottom w:val="nil"/>
              <w:right w:val="nil"/>
            </w:tcBorders>
            <w:shd w:val="clear" w:color="auto" w:fill="F2F2F2" w:themeFill="background1" w:themeFillShade="F2"/>
          </w:tcPr>
          <w:p w:rsidR="00A60342" w:rsidRPr="006B4FB1" w:rsidRDefault="00A60342" w:rsidP="00931D2C">
            <w:pPr>
              <w:ind w:right="126"/>
              <w:jc w:val="right"/>
              <w:rPr>
                <w:rFonts w:ascii="Segoe UI" w:eastAsia="Times New Roman" w:hAnsi="Segoe UI" w:cs="Segoe UI"/>
                <w:kern w:val="24"/>
                <w:sz w:val="14"/>
                <w:szCs w:val="14"/>
                <w:highlight w:val="yellow"/>
                <w:lang w:eastAsia="el-GR"/>
              </w:rPr>
            </w:pPr>
          </w:p>
        </w:tc>
        <w:tc>
          <w:tcPr>
            <w:tcW w:w="498" w:type="pct"/>
            <w:tcBorders>
              <w:top w:val="single" w:sz="8" w:space="0" w:color="000000"/>
              <w:left w:val="nil"/>
              <w:bottom w:val="nil"/>
              <w:right w:val="nil"/>
            </w:tcBorders>
            <w:shd w:val="clear" w:color="auto" w:fill="F2F2F2" w:themeFill="background1" w:themeFillShade="F2"/>
            <w:vAlign w:val="center"/>
          </w:tcPr>
          <w:p w:rsidR="00A60342" w:rsidRPr="006B4FB1" w:rsidRDefault="00A60342" w:rsidP="00931D2C">
            <w:pPr>
              <w:ind w:right="126"/>
              <w:jc w:val="right"/>
              <w:rPr>
                <w:rFonts w:ascii="Segoe UI" w:eastAsia="Times New Roman" w:hAnsi="Segoe UI" w:cs="Segoe UI"/>
                <w:kern w:val="24"/>
                <w:sz w:val="14"/>
                <w:szCs w:val="14"/>
                <w:highlight w:val="yellow"/>
                <w:lang w:eastAsia="el-GR"/>
              </w:rPr>
            </w:pPr>
          </w:p>
        </w:tc>
        <w:tc>
          <w:tcPr>
            <w:tcW w:w="498" w:type="pct"/>
            <w:tcBorders>
              <w:top w:val="single" w:sz="8" w:space="0" w:color="000000"/>
              <w:left w:val="nil"/>
              <w:bottom w:val="nil"/>
              <w:right w:val="nil"/>
            </w:tcBorders>
            <w:shd w:val="clear" w:color="auto" w:fill="F2F2F2" w:themeFill="background1" w:themeFillShade="F2"/>
            <w:vAlign w:val="center"/>
          </w:tcPr>
          <w:p w:rsidR="00A60342" w:rsidRPr="006B4FB1" w:rsidRDefault="00A60342" w:rsidP="00931D2C">
            <w:pPr>
              <w:ind w:right="241"/>
              <w:jc w:val="right"/>
              <w:rPr>
                <w:rFonts w:ascii="Segoe UI" w:eastAsia="Times New Roman" w:hAnsi="Segoe UI" w:cs="Segoe UI"/>
                <w:kern w:val="24"/>
                <w:sz w:val="14"/>
                <w:szCs w:val="14"/>
                <w:highlight w:val="yellow"/>
                <w:lang w:eastAsia="el-GR"/>
              </w:rPr>
            </w:pPr>
          </w:p>
        </w:tc>
        <w:tc>
          <w:tcPr>
            <w:tcW w:w="498" w:type="pct"/>
            <w:tcBorders>
              <w:top w:val="single" w:sz="8" w:space="0" w:color="000000"/>
              <w:left w:val="nil"/>
              <w:bottom w:val="nil"/>
              <w:right w:val="nil"/>
            </w:tcBorders>
            <w:shd w:val="clear" w:color="auto" w:fill="F2F2F2" w:themeFill="background1" w:themeFillShade="F2"/>
            <w:vAlign w:val="center"/>
          </w:tcPr>
          <w:p w:rsidR="00A60342" w:rsidRPr="006B4FB1" w:rsidRDefault="00A60342" w:rsidP="00931D2C">
            <w:pPr>
              <w:ind w:right="241"/>
              <w:jc w:val="right"/>
              <w:rPr>
                <w:rFonts w:ascii="Segoe UI" w:eastAsia="Times New Roman" w:hAnsi="Segoe UI" w:cs="Segoe UI"/>
                <w:kern w:val="24"/>
                <w:sz w:val="14"/>
                <w:szCs w:val="14"/>
                <w:highlight w:val="yellow"/>
                <w:lang w:eastAsia="el-GR"/>
              </w:rPr>
            </w:pPr>
          </w:p>
        </w:tc>
        <w:tc>
          <w:tcPr>
            <w:tcW w:w="498" w:type="pct"/>
            <w:tcBorders>
              <w:top w:val="single" w:sz="8" w:space="0" w:color="000000"/>
              <w:left w:val="nil"/>
              <w:bottom w:val="nil"/>
              <w:right w:val="nil"/>
            </w:tcBorders>
            <w:shd w:val="clear" w:color="auto" w:fill="F2F2F2" w:themeFill="background1" w:themeFillShade="F2"/>
            <w:vAlign w:val="center"/>
          </w:tcPr>
          <w:p w:rsidR="00A60342" w:rsidRPr="006B4FB1" w:rsidRDefault="00A60342" w:rsidP="00931D2C">
            <w:pPr>
              <w:ind w:right="241"/>
              <w:jc w:val="right"/>
              <w:rPr>
                <w:rFonts w:ascii="Segoe UI" w:eastAsia="Times New Roman" w:hAnsi="Segoe UI" w:cs="Segoe UI"/>
                <w:kern w:val="24"/>
                <w:sz w:val="14"/>
                <w:szCs w:val="14"/>
                <w:highlight w:val="yellow"/>
                <w:lang w:eastAsia="el-GR"/>
              </w:rPr>
            </w:pPr>
          </w:p>
        </w:tc>
      </w:tr>
      <w:tr w:rsidR="00D73236" w:rsidRPr="006B4FB1" w:rsidTr="00487130">
        <w:trPr>
          <w:trHeight w:val="227"/>
        </w:trPr>
        <w:tc>
          <w:tcPr>
            <w:tcW w:w="2510" w:type="pct"/>
            <w:tcBorders>
              <w:top w:val="nil"/>
              <w:left w:val="nil"/>
              <w:bottom w:val="nil"/>
              <w:right w:val="nil"/>
            </w:tcBorders>
            <w:shd w:val="clear" w:color="auto" w:fill="auto"/>
            <w:tcMar>
              <w:top w:w="15" w:type="dxa"/>
              <w:left w:w="41" w:type="dxa"/>
              <w:bottom w:w="0" w:type="dxa"/>
              <w:right w:w="15" w:type="dxa"/>
            </w:tcMar>
            <w:vAlign w:val="center"/>
            <w:hideMark/>
          </w:tcPr>
          <w:p w:rsidR="00D73236" w:rsidRPr="006B4FB1" w:rsidRDefault="00D73236">
            <w:pPr>
              <w:rPr>
                <w:rFonts w:ascii="Segoe UI" w:eastAsia="Times New Roman" w:hAnsi="Segoe UI" w:cs="Segoe UI"/>
                <w:sz w:val="14"/>
                <w:szCs w:val="14"/>
                <w:lang w:eastAsia="el-GR"/>
              </w:rPr>
            </w:pPr>
            <w:r w:rsidRPr="006B4FB1">
              <w:rPr>
                <w:rFonts w:ascii="Segoe UI" w:eastAsia="Times New Roman" w:hAnsi="Segoe UI" w:cs="Segoe UI"/>
                <w:color w:val="000000" w:themeColor="text1"/>
                <w:kern w:val="24"/>
                <w:sz w:val="14"/>
                <w:szCs w:val="14"/>
                <w:lang w:eastAsia="el-GR"/>
              </w:rPr>
              <w:t xml:space="preserve">Δάνεια (μετά προβλέψεων) προς καταθέσεις </w:t>
            </w:r>
          </w:p>
        </w:tc>
        <w:tc>
          <w:tcPr>
            <w:tcW w:w="498" w:type="pct"/>
            <w:tcBorders>
              <w:top w:val="nil"/>
              <w:left w:val="nil"/>
              <w:bottom w:val="nil"/>
              <w:right w:val="nil"/>
            </w:tcBorders>
            <w:vAlign w:val="center"/>
          </w:tcPr>
          <w:p w:rsidR="00D73236" w:rsidRPr="00D73236" w:rsidRDefault="00D73236" w:rsidP="00487130">
            <w:pPr>
              <w:ind w:right="126"/>
              <w:jc w:val="right"/>
              <w:rPr>
                <w:rFonts w:ascii="Segoe UI" w:eastAsia="Times New Roman" w:hAnsi="Segoe UI" w:cs="Segoe UI"/>
                <w:sz w:val="14"/>
                <w:szCs w:val="16"/>
                <w:lang w:eastAsia="el-GR"/>
              </w:rPr>
            </w:pPr>
            <w:r w:rsidRPr="00D73236">
              <w:rPr>
                <w:rFonts w:ascii="Segoe UI" w:eastAsia="Times New Roman" w:hAnsi="Segoe UI" w:cs="Segoe UI"/>
                <w:sz w:val="14"/>
                <w:szCs w:val="16"/>
                <w:lang w:eastAsia="el-GR"/>
              </w:rPr>
              <w:t>64%</w:t>
            </w:r>
          </w:p>
        </w:tc>
        <w:tc>
          <w:tcPr>
            <w:tcW w:w="498" w:type="pct"/>
            <w:tcBorders>
              <w:top w:val="nil"/>
              <w:left w:val="nil"/>
              <w:bottom w:val="nil"/>
              <w:right w:val="nil"/>
            </w:tcBorders>
            <w:vAlign w:val="center"/>
          </w:tcPr>
          <w:p w:rsidR="00D73236" w:rsidRPr="00674BE3" w:rsidRDefault="00D73236" w:rsidP="00B5579A">
            <w:pPr>
              <w:ind w:right="126"/>
              <w:jc w:val="right"/>
              <w:rPr>
                <w:rFonts w:ascii="Segoe UI" w:eastAsia="Times New Roman" w:hAnsi="Segoe UI" w:cs="Segoe UI"/>
                <w:sz w:val="14"/>
                <w:szCs w:val="16"/>
                <w:lang w:eastAsia="el-GR"/>
              </w:rPr>
            </w:pPr>
            <w:r w:rsidRPr="00674BE3">
              <w:rPr>
                <w:rFonts w:ascii="Segoe UI" w:eastAsia="Times New Roman" w:hAnsi="Segoe UI" w:cs="Segoe UI"/>
                <w:kern w:val="24"/>
                <w:sz w:val="14"/>
                <w:szCs w:val="16"/>
                <w:lang w:eastAsia="el-GR"/>
              </w:rPr>
              <w:t>67%</w:t>
            </w:r>
          </w:p>
        </w:tc>
        <w:tc>
          <w:tcPr>
            <w:tcW w:w="498" w:type="pct"/>
            <w:tcBorders>
              <w:top w:val="nil"/>
              <w:left w:val="nil"/>
              <w:bottom w:val="nil"/>
              <w:right w:val="nil"/>
            </w:tcBorders>
            <w:vAlign w:val="center"/>
          </w:tcPr>
          <w:p w:rsidR="00D73236" w:rsidRPr="00674BE3" w:rsidRDefault="00D73236" w:rsidP="00B5579A">
            <w:pPr>
              <w:ind w:right="241"/>
              <w:jc w:val="right"/>
              <w:rPr>
                <w:rFonts w:ascii="Segoe UI" w:eastAsia="Times New Roman" w:hAnsi="Segoe UI" w:cs="Segoe UI"/>
                <w:sz w:val="14"/>
                <w:szCs w:val="16"/>
                <w:lang w:eastAsia="el-GR"/>
              </w:rPr>
            </w:pPr>
            <w:r w:rsidRPr="00674BE3">
              <w:rPr>
                <w:rFonts w:ascii="Segoe UI" w:eastAsia="Times New Roman" w:hAnsi="Segoe UI" w:cs="Segoe UI"/>
                <w:kern w:val="24"/>
                <w:sz w:val="14"/>
                <w:szCs w:val="16"/>
                <w:lang w:eastAsia="el-GR"/>
              </w:rPr>
              <w:t>68%</w:t>
            </w:r>
          </w:p>
        </w:tc>
        <w:tc>
          <w:tcPr>
            <w:tcW w:w="498" w:type="pct"/>
            <w:tcBorders>
              <w:top w:val="nil"/>
              <w:left w:val="nil"/>
              <w:bottom w:val="nil"/>
              <w:right w:val="nil"/>
            </w:tcBorders>
            <w:vAlign w:val="center"/>
          </w:tcPr>
          <w:p w:rsidR="00D73236" w:rsidRPr="00674BE3" w:rsidRDefault="00D73236" w:rsidP="00B5579A">
            <w:pPr>
              <w:ind w:right="241"/>
              <w:jc w:val="right"/>
              <w:rPr>
                <w:rFonts w:ascii="Segoe UI" w:eastAsia="Times New Roman" w:hAnsi="Segoe UI" w:cs="Segoe UI"/>
                <w:sz w:val="14"/>
                <w:szCs w:val="16"/>
                <w:lang w:eastAsia="el-GR"/>
              </w:rPr>
            </w:pPr>
            <w:r>
              <w:rPr>
                <w:rFonts w:ascii="Segoe UI" w:eastAsia="Times New Roman" w:hAnsi="Segoe UI" w:cs="Segoe UI"/>
                <w:kern w:val="24"/>
                <w:sz w:val="14"/>
                <w:szCs w:val="16"/>
                <w:lang w:eastAsia="el-GR"/>
              </w:rPr>
              <w:t>69</w:t>
            </w:r>
            <w:r w:rsidRPr="00674BE3">
              <w:rPr>
                <w:rFonts w:ascii="Segoe UI" w:eastAsia="Times New Roman" w:hAnsi="Segoe UI" w:cs="Segoe UI"/>
                <w:kern w:val="24"/>
                <w:sz w:val="14"/>
                <w:szCs w:val="16"/>
                <w:lang w:eastAsia="el-GR"/>
              </w:rPr>
              <w:t>%</w:t>
            </w:r>
          </w:p>
        </w:tc>
        <w:tc>
          <w:tcPr>
            <w:tcW w:w="498" w:type="pct"/>
            <w:tcBorders>
              <w:top w:val="nil"/>
              <w:left w:val="nil"/>
              <w:bottom w:val="nil"/>
              <w:right w:val="nil"/>
            </w:tcBorders>
            <w:vAlign w:val="center"/>
          </w:tcPr>
          <w:p w:rsidR="00D73236" w:rsidRPr="00674BE3" w:rsidRDefault="00D73236" w:rsidP="00B5579A">
            <w:pPr>
              <w:ind w:right="241"/>
              <w:jc w:val="right"/>
              <w:rPr>
                <w:rFonts w:ascii="Segoe UI" w:eastAsia="Times New Roman" w:hAnsi="Segoe UI" w:cs="Segoe UI"/>
                <w:sz w:val="14"/>
                <w:szCs w:val="16"/>
                <w:lang w:eastAsia="el-GR"/>
              </w:rPr>
            </w:pPr>
            <w:r>
              <w:rPr>
                <w:rFonts w:ascii="Segoe UI" w:eastAsia="Times New Roman" w:hAnsi="Segoe UI" w:cs="Segoe UI"/>
                <w:kern w:val="24"/>
                <w:sz w:val="14"/>
                <w:szCs w:val="16"/>
                <w:lang w:eastAsia="el-GR"/>
              </w:rPr>
              <w:t>70</w:t>
            </w:r>
            <w:r w:rsidRPr="00674BE3">
              <w:rPr>
                <w:rFonts w:ascii="Segoe UI" w:eastAsia="Times New Roman" w:hAnsi="Segoe UI" w:cs="Segoe UI"/>
                <w:kern w:val="24"/>
                <w:sz w:val="14"/>
                <w:szCs w:val="16"/>
                <w:lang w:eastAsia="el-GR"/>
              </w:rPr>
              <w:t>%</w:t>
            </w:r>
          </w:p>
        </w:tc>
      </w:tr>
      <w:tr w:rsidR="00D73236" w:rsidRPr="006B4FB1" w:rsidTr="00487130">
        <w:trPr>
          <w:trHeight w:val="227"/>
        </w:trPr>
        <w:tc>
          <w:tcPr>
            <w:tcW w:w="2510" w:type="pct"/>
            <w:tcBorders>
              <w:top w:val="nil"/>
              <w:left w:val="nil"/>
              <w:bottom w:val="nil"/>
              <w:right w:val="nil"/>
            </w:tcBorders>
            <w:shd w:val="clear" w:color="auto" w:fill="auto"/>
            <w:tcMar>
              <w:top w:w="15" w:type="dxa"/>
              <w:left w:w="41" w:type="dxa"/>
              <w:bottom w:w="0" w:type="dxa"/>
              <w:right w:w="15" w:type="dxa"/>
            </w:tcMar>
            <w:vAlign w:val="center"/>
          </w:tcPr>
          <w:p w:rsidR="00D73236" w:rsidRPr="006B4FB1" w:rsidRDefault="00D73236">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Δείκτης Κάλυψης Ρευστότητας (</w:t>
            </w:r>
            <w:r w:rsidRPr="006B4FB1">
              <w:rPr>
                <w:rFonts w:ascii="Segoe UI" w:eastAsia="Segoe UI" w:hAnsi="Segoe UI" w:cs="Segoe UI"/>
                <w:color w:val="000000"/>
                <w:kern w:val="24"/>
                <w:sz w:val="14"/>
                <w:szCs w:val="14"/>
                <w:lang w:val="en-US" w:eastAsia="el-GR"/>
              </w:rPr>
              <w:t>LCR</w:t>
            </w:r>
            <w:r w:rsidRPr="006B4FB1">
              <w:rPr>
                <w:rFonts w:ascii="Segoe UI" w:eastAsia="Segoe UI" w:hAnsi="Segoe UI" w:cs="Segoe UI"/>
                <w:color w:val="000000"/>
                <w:kern w:val="24"/>
                <w:sz w:val="14"/>
                <w:szCs w:val="14"/>
                <w:lang w:eastAsia="el-GR"/>
              </w:rPr>
              <w:t>)</w:t>
            </w:r>
          </w:p>
        </w:tc>
        <w:tc>
          <w:tcPr>
            <w:tcW w:w="498" w:type="pct"/>
            <w:tcBorders>
              <w:top w:val="nil"/>
              <w:left w:val="nil"/>
              <w:bottom w:val="nil"/>
              <w:right w:val="nil"/>
            </w:tcBorders>
            <w:vAlign w:val="center"/>
          </w:tcPr>
          <w:p w:rsidR="00D73236" w:rsidRPr="00D73236" w:rsidRDefault="00D73236" w:rsidP="00487130">
            <w:pPr>
              <w:ind w:right="126"/>
              <w:jc w:val="right"/>
              <w:rPr>
                <w:rFonts w:ascii="Segoe UI" w:eastAsia="Times New Roman" w:hAnsi="Segoe UI" w:cs="Segoe UI"/>
                <w:kern w:val="24"/>
                <w:sz w:val="14"/>
                <w:szCs w:val="16"/>
                <w:lang w:eastAsia="el-GR"/>
              </w:rPr>
            </w:pPr>
            <w:r w:rsidRPr="00D73236">
              <w:rPr>
                <w:rFonts w:ascii="Segoe UI" w:eastAsia="Times New Roman" w:hAnsi="Segoe UI" w:cs="Segoe UI"/>
                <w:kern w:val="24"/>
                <w:sz w:val="14"/>
                <w:szCs w:val="16"/>
                <w:lang w:eastAsia="el-GR"/>
              </w:rPr>
              <w:t>171%</w:t>
            </w:r>
          </w:p>
        </w:tc>
        <w:tc>
          <w:tcPr>
            <w:tcW w:w="498" w:type="pct"/>
            <w:tcBorders>
              <w:top w:val="nil"/>
              <w:left w:val="nil"/>
              <w:bottom w:val="nil"/>
              <w:right w:val="nil"/>
            </w:tcBorders>
            <w:vAlign w:val="center"/>
          </w:tcPr>
          <w:p w:rsidR="00D73236" w:rsidRPr="00674BE3" w:rsidRDefault="00D73236" w:rsidP="00B5579A">
            <w:pPr>
              <w:ind w:right="126"/>
              <w:jc w:val="right"/>
              <w:rPr>
                <w:rFonts w:ascii="Segoe UI" w:eastAsia="Times New Roman" w:hAnsi="Segoe UI" w:cs="Segoe UI"/>
                <w:kern w:val="24"/>
                <w:sz w:val="14"/>
                <w:szCs w:val="16"/>
                <w:lang w:eastAsia="el-GR"/>
              </w:rPr>
            </w:pPr>
            <w:r w:rsidRPr="00674BE3">
              <w:rPr>
                <w:rFonts w:ascii="Segoe UI" w:eastAsia="Times New Roman" w:hAnsi="Segoe UI" w:cs="Segoe UI"/>
                <w:kern w:val="24"/>
                <w:sz w:val="14"/>
                <w:szCs w:val="16"/>
                <w:lang w:eastAsia="el-GR"/>
              </w:rPr>
              <w:t>20</w:t>
            </w:r>
            <w:r w:rsidRPr="00674BE3">
              <w:rPr>
                <w:rFonts w:ascii="Segoe UI" w:eastAsia="Times New Roman" w:hAnsi="Segoe UI" w:cs="Segoe UI"/>
                <w:kern w:val="24"/>
                <w:sz w:val="14"/>
                <w:szCs w:val="16"/>
                <w:lang w:val="en-GB" w:eastAsia="el-GR"/>
              </w:rPr>
              <w:t>7</w:t>
            </w:r>
            <w:r w:rsidRPr="00674BE3">
              <w:rPr>
                <w:rFonts w:ascii="Segoe UI" w:eastAsia="Times New Roman" w:hAnsi="Segoe UI" w:cs="Segoe UI"/>
                <w:kern w:val="24"/>
                <w:sz w:val="14"/>
                <w:szCs w:val="16"/>
                <w:lang w:eastAsia="el-GR"/>
              </w:rPr>
              <w:t>%</w:t>
            </w:r>
          </w:p>
        </w:tc>
        <w:tc>
          <w:tcPr>
            <w:tcW w:w="498" w:type="pct"/>
            <w:tcBorders>
              <w:top w:val="nil"/>
              <w:left w:val="nil"/>
              <w:bottom w:val="nil"/>
              <w:right w:val="nil"/>
            </w:tcBorders>
            <w:vAlign w:val="center"/>
          </w:tcPr>
          <w:p w:rsidR="00D73236" w:rsidRPr="00674BE3" w:rsidRDefault="00D73236" w:rsidP="00B5579A">
            <w:pPr>
              <w:ind w:right="241"/>
              <w:jc w:val="right"/>
              <w:rPr>
                <w:rFonts w:ascii="Segoe UI" w:eastAsia="Times New Roman" w:hAnsi="Segoe UI" w:cs="Segoe UI"/>
                <w:kern w:val="24"/>
                <w:sz w:val="14"/>
                <w:szCs w:val="16"/>
                <w:lang w:eastAsia="el-GR"/>
              </w:rPr>
            </w:pPr>
            <w:r w:rsidRPr="00674BE3">
              <w:rPr>
                <w:rFonts w:ascii="Segoe UI" w:eastAsia="Times New Roman" w:hAnsi="Segoe UI" w:cs="Segoe UI"/>
                <w:kern w:val="24"/>
                <w:sz w:val="14"/>
                <w:szCs w:val="16"/>
                <w:lang w:val="en-US" w:eastAsia="el-GR"/>
              </w:rPr>
              <w:t>198</w:t>
            </w:r>
            <w:r w:rsidRPr="00674BE3">
              <w:rPr>
                <w:rFonts w:ascii="Segoe UI" w:eastAsia="Times New Roman" w:hAnsi="Segoe UI" w:cs="Segoe UI"/>
                <w:kern w:val="24"/>
                <w:sz w:val="14"/>
                <w:szCs w:val="16"/>
                <w:lang w:eastAsia="el-GR"/>
              </w:rPr>
              <w:t>%</w:t>
            </w:r>
          </w:p>
        </w:tc>
        <w:tc>
          <w:tcPr>
            <w:tcW w:w="498" w:type="pct"/>
            <w:tcBorders>
              <w:top w:val="nil"/>
              <w:left w:val="nil"/>
              <w:bottom w:val="nil"/>
              <w:right w:val="nil"/>
            </w:tcBorders>
            <w:vAlign w:val="center"/>
          </w:tcPr>
          <w:p w:rsidR="00D73236" w:rsidRPr="00674BE3" w:rsidRDefault="00D73236" w:rsidP="00B5579A">
            <w:pPr>
              <w:ind w:right="241"/>
              <w:jc w:val="right"/>
              <w:rPr>
                <w:rFonts w:ascii="Segoe UI" w:eastAsia="Times New Roman" w:hAnsi="Segoe UI" w:cs="Segoe UI"/>
                <w:kern w:val="24"/>
                <w:sz w:val="14"/>
                <w:szCs w:val="16"/>
                <w:lang w:eastAsia="el-GR"/>
              </w:rPr>
            </w:pPr>
            <w:r w:rsidRPr="00674BE3">
              <w:rPr>
                <w:rFonts w:ascii="Segoe UI" w:eastAsia="Times New Roman" w:hAnsi="Segoe UI" w:cs="Segoe UI"/>
                <w:kern w:val="24"/>
                <w:sz w:val="14"/>
                <w:szCs w:val="16"/>
                <w:lang w:eastAsia="el-GR"/>
              </w:rPr>
              <w:t>1</w:t>
            </w:r>
            <w:r w:rsidRPr="00674BE3">
              <w:rPr>
                <w:rFonts w:ascii="Segoe UI" w:eastAsia="Times New Roman" w:hAnsi="Segoe UI" w:cs="Segoe UI"/>
                <w:kern w:val="24"/>
                <w:sz w:val="14"/>
                <w:szCs w:val="16"/>
                <w:lang w:val="en-US" w:eastAsia="el-GR"/>
              </w:rPr>
              <w:t>71</w:t>
            </w:r>
            <w:r w:rsidRPr="00674BE3">
              <w:rPr>
                <w:rFonts w:ascii="Segoe UI" w:eastAsia="Times New Roman" w:hAnsi="Segoe UI" w:cs="Segoe UI"/>
                <w:kern w:val="24"/>
                <w:sz w:val="14"/>
                <w:szCs w:val="16"/>
                <w:lang w:eastAsia="el-GR"/>
              </w:rPr>
              <w:t>%</w:t>
            </w:r>
          </w:p>
        </w:tc>
        <w:tc>
          <w:tcPr>
            <w:tcW w:w="498" w:type="pct"/>
            <w:tcBorders>
              <w:top w:val="nil"/>
              <w:left w:val="nil"/>
              <w:bottom w:val="nil"/>
              <w:right w:val="nil"/>
            </w:tcBorders>
            <w:vAlign w:val="center"/>
          </w:tcPr>
          <w:p w:rsidR="00D73236" w:rsidRPr="00674BE3" w:rsidRDefault="00D73236" w:rsidP="00B5579A">
            <w:pPr>
              <w:ind w:right="241"/>
              <w:jc w:val="right"/>
              <w:rPr>
                <w:rFonts w:ascii="Segoe UI" w:eastAsia="Times New Roman" w:hAnsi="Segoe UI" w:cs="Segoe UI"/>
                <w:kern w:val="24"/>
                <w:sz w:val="14"/>
                <w:szCs w:val="16"/>
                <w:lang w:eastAsia="el-GR"/>
              </w:rPr>
            </w:pPr>
            <w:r w:rsidRPr="00674BE3">
              <w:rPr>
                <w:rFonts w:ascii="Segoe UI" w:eastAsia="Times New Roman" w:hAnsi="Segoe UI" w:cs="Segoe UI"/>
                <w:kern w:val="24"/>
                <w:sz w:val="14"/>
                <w:szCs w:val="16"/>
                <w:lang w:eastAsia="el-GR"/>
              </w:rPr>
              <w:t>1</w:t>
            </w:r>
            <w:r w:rsidRPr="00674BE3">
              <w:rPr>
                <w:rFonts w:ascii="Segoe UI" w:eastAsia="Times New Roman" w:hAnsi="Segoe UI" w:cs="Segoe UI"/>
                <w:kern w:val="24"/>
                <w:sz w:val="14"/>
                <w:szCs w:val="16"/>
                <w:lang w:val="en-US" w:eastAsia="el-GR"/>
              </w:rPr>
              <w:t>51</w:t>
            </w:r>
            <w:r w:rsidRPr="00674BE3">
              <w:rPr>
                <w:rFonts w:ascii="Segoe UI" w:eastAsia="Times New Roman" w:hAnsi="Segoe UI" w:cs="Segoe UI"/>
                <w:kern w:val="24"/>
                <w:sz w:val="14"/>
                <w:szCs w:val="16"/>
                <w:lang w:eastAsia="el-GR"/>
              </w:rPr>
              <w:t>%</w:t>
            </w:r>
          </w:p>
        </w:tc>
      </w:tr>
      <w:tr w:rsidR="00D73236" w:rsidRPr="006B4FB1" w:rsidTr="00487130">
        <w:trPr>
          <w:trHeight w:val="227"/>
        </w:trPr>
        <w:tc>
          <w:tcPr>
            <w:tcW w:w="2510"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rsidR="00D73236" w:rsidRPr="006B4FB1" w:rsidRDefault="00D73236">
            <w:pPr>
              <w:rPr>
                <w:rFonts w:ascii="Segoe UI" w:eastAsia="Times New Roman" w:hAnsi="Segoe UI" w:cs="Segoe UI"/>
                <w:sz w:val="14"/>
                <w:szCs w:val="14"/>
                <w:lang w:eastAsia="el-GR"/>
              </w:rPr>
            </w:pPr>
            <w:r w:rsidRPr="006B4FB1">
              <w:rPr>
                <w:rFonts w:ascii="Segoe UI" w:eastAsia="Times New Roman" w:hAnsi="Segoe UI" w:cs="Segoe UI"/>
                <w:b/>
                <w:bCs/>
                <w:color w:val="000000" w:themeColor="text1"/>
                <w:kern w:val="24"/>
                <w:sz w:val="14"/>
                <w:szCs w:val="14"/>
                <w:lang w:eastAsia="el-GR"/>
              </w:rPr>
              <w:t>Κε</w:t>
            </w:r>
            <w:r w:rsidRPr="006B4FB1">
              <w:rPr>
                <w:rFonts w:ascii="Segoe UI" w:eastAsia="Times New Roman" w:hAnsi="Segoe UI" w:cs="Segoe UI"/>
                <w:b/>
                <w:bCs/>
                <w:color w:val="000000" w:themeColor="text1"/>
                <w:kern w:val="24"/>
                <w:sz w:val="14"/>
                <w:szCs w:val="14"/>
                <w:shd w:val="clear" w:color="auto" w:fill="F2F2F2" w:themeFill="background1" w:themeFillShade="F2"/>
                <w:lang w:eastAsia="el-GR"/>
              </w:rPr>
              <w:t>ρδοφορία</w:t>
            </w:r>
          </w:p>
        </w:tc>
        <w:tc>
          <w:tcPr>
            <w:tcW w:w="498" w:type="pct"/>
            <w:tcBorders>
              <w:top w:val="nil"/>
              <w:left w:val="nil"/>
              <w:bottom w:val="nil"/>
              <w:right w:val="nil"/>
            </w:tcBorders>
            <w:shd w:val="clear" w:color="auto" w:fill="F2F2F2" w:themeFill="background1" w:themeFillShade="F2"/>
            <w:vAlign w:val="center"/>
          </w:tcPr>
          <w:p w:rsidR="00D73236" w:rsidRPr="00D73236" w:rsidRDefault="00D73236" w:rsidP="00487130">
            <w:pPr>
              <w:ind w:right="126"/>
              <w:jc w:val="right"/>
              <w:rPr>
                <w:rFonts w:ascii="Segoe UI" w:eastAsia="Times New Roman" w:hAnsi="Segoe UI" w:cs="Segoe UI"/>
                <w:kern w:val="24"/>
                <w:sz w:val="14"/>
                <w:szCs w:val="16"/>
                <w:highlight w:val="yellow"/>
                <w:lang w:eastAsia="el-GR"/>
              </w:rPr>
            </w:pPr>
          </w:p>
        </w:tc>
        <w:tc>
          <w:tcPr>
            <w:tcW w:w="498" w:type="pct"/>
            <w:tcBorders>
              <w:top w:val="nil"/>
              <w:left w:val="nil"/>
              <w:bottom w:val="nil"/>
              <w:right w:val="nil"/>
            </w:tcBorders>
            <w:shd w:val="clear" w:color="auto" w:fill="F2F2F2" w:themeFill="background1" w:themeFillShade="F2"/>
            <w:vAlign w:val="center"/>
          </w:tcPr>
          <w:p w:rsidR="00D73236" w:rsidRPr="00674BE3" w:rsidRDefault="00D73236" w:rsidP="00B5579A">
            <w:pPr>
              <w:ind w:right="126"/>
              <w:jc w:val="right"/>
              <w:rPr>
                <w:rFonts w:ascii="Segoe UI" w:eastAsia="Times New Roman" w:hAnsi="Segoe UI" w:cs="Segoe UI"/>
                <w:kern w:val="24"/>
                <w:sz w:val="14"/>
                <w:szCs w:val="16"/>
                <w:highlight w:val="yellow"/>
                <w:lang w:eastAsia="el-GR"/>
              </w:rPr>
            </w:pPr>
          </w:p>
        </w:tc>
        <w:tc>
          <w:tcPr>
            <w:tcW w:w="498" w:type="pct"/>
            <w:tcBorders>
              <w:top w:val="nil"/>
              <w:left w:val="nil"/>
              <w:bottom w:val="nil"/>
              <w:right w:val="nil"/>
            </w:tcBorders>
            <w:shd w:val="clear" w:color="auto" w:fill="F2F2F2" w:themeFill="background1" w:themeFillShade="F2"/>
            <w:vAlign w:val="center"/>
          </w:tcPr>
          <w:p w:rsidR="00D73236" w:rsidRPr="00674BE3" w:rsidRDefault="00D73236" w:rsidP="00B5579A">
            <w:pPr>
              <w:ind w:right="241"/>
              <w:jc w:val="right"/>
              <w:rPr>
                <w:rFonts w:ascii="Segoe UI" w:eastAsia="Times New Roman" w:hAnsi="Segoe UI" w:cs="Segoe UI"/>
                <w:kern w:val="24"/>
                <w:sz w:val="14"/>
                <w:szCs w:val="16"/>
                <w:highlight w:val="yellow"/>
                <w:lang w:eastAsia="el-GR"/>
              </w:rPr>
            </w:pPr>
          </w:p>
        </w:tc>
        <w:tc>
          <w:tcPr>
            <w:tcW w:w="498" w:type="pct"/>
            <w:tcBorders>
              <w:top w:val="nil"/>
              <w:left w:val="nil"/>
              <w:bottom w:val="nil"/>
              <w:right w:val="nil"/>
            </w:tcBorders>
            <w:shd w:val="clear" w:color="auto" w:fill="F2F2F2" w:themeFill="background1" w:themeFillShade="F2"/>
            <w:vAlign w:val="center"/>
          </w:tcPr>
          <w:p w:rsidR="00D73236" w:rsidRPr="00674BE3" w:rsidRDefault="00D73236" w:rsidP="00B5579A">
            <w:pPr>
              <w:ind w:right="241"/>
              <w:jc w:val="right"/>
              <w:rPr>
                <w:rFonts w:ascii="Segoe UI" w:eastAsia="Times New Roman" w:hAnsi="Segoe UI" w:cs="Segoe UI"/>
                <w:kern w:val="24"/>
                <w:sz w:val="14"/>
                <w:szCs w:val="16"/>
                <w:highlight w:val="yellow"/>
                <w:lang w:eastAsia="el-GR"/>
              </w:rPr>
            </w:pPr>
          </w:p>
        </w:tc>
        <w:tc>
          <w:tcPr>
            <w:tcW w:w="498" w:type="pct"/>
            <w:tcBorders>
              <w:top w:val="nil"/>
              <w:left w:val="nil"/>
              <w:bottom w:val="nil"/>
              <w:right w:val="nil"/>
            </w:tcBorders>
            <w:shd w:val="clear" w:color="auto" w:fill="F2F2F2" w:themeFill="background1" w:themeFillShade="F2"/>
            <w:vAlign w:val="center"/>
          </w:tcPr>
          <w:p w:rsidR="00D73236" w:rsidRPr="00674BE3" w:rsidRDefault="00D73236" w:rsidP="00B5579A">
            <w:pPr>
              <w:ind w:right="241"/>
              <w:jc w:val="right"/>
              <w:rPr>
                <w:rFonts w:ascii="Segoe UI" w:eastAsia="Times New Roman" w:hAnsi="Segoe UI" w:cs="Segoe UI"/>
                <w:kern w:val="24"/>
                <w:sz w:val="14"/>
                <w:szCs w:val="16"/>
                <w:highlight w:val="yellow"/>
                <w:lang w:eastAsia="el-GR"/>
              </w:rPr>
            </w:pPr>
          </w:p>
        </w:tc>
      </w:tr>
      <w:tr w:rsidR="00D73236" w:rsidRPr="006B4FB1" w:rsidTr="00487130">
        <w:trPr>
          <w:trHeight w:val="227"/>
        </w:trPr>
        <w:tc>
          <w:tcPr>
            <w:tcW w:w="2510" w:type="pct"/>
            <w:tcBorders>
              <w:top w:val="nil"/>
              <w:left w:val="nil"/>
              <w:bottom w:val="nil"/>
              <w:right w:val="nil"/>
            </w:tcBorders>
            <w:shd w:val="clear" w:color="auto" w:fill="auto"/>
            <w:tcMar>
              <w:top w:w="15" w:type="dxa"/>
              <w:left w:w="41" w:type="dxa"/>
              <w:bottom w:w="0" w:type="dxa"/>
              <w:right w:w="15" w:type="dxa"/>
            </w:tcMar>
            <w:vAlign w:val="center"/>
            <w:hideMark/>
          </w:tcPr>
          <w:p w:rsidR="00D73236" w:rsidRPr="006B4FB1" w:rsidRDefault="00D73236">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Καθαρό επιτοκιακό περιθώριο (μ.β.)</w:t>
            </w:r>
          </w:p>
        </w:tc>
        <w:tc>
          <w:tcPr>
            <w:tcW w:w="498" w:type="pct"/>
            <w:tcBorders>
              <w:top w:val="nil"/>
              <w:left w:val="nil"/>
              <w:bottom w:val="nil"/>
              <w:right w:val="nil"/>
            </w:tcBorders>
            <w:vAlign w:val="center"/>
          </w:tcPr>
          <w:p w:rsidR="00D73236" w:rsidRPr="00D73236" w:rsidRDefault="00D73236" w:rsidP="001F75EC">
            <w:pPr>
              <w:pStyle w:val="Web"/>
              <w:spacing w:before="0" w:beforeAutospacing="0" w:after="0" w:afterAutospacing="0"/>
              <w:ind w:right="126"/>
              <w:jc w:val="right"/>
              <w:rPr>
                <w:rFonts w:ascii="Segoe UI" w:hAnsi="Segoe UI" w:cs="Segoe UI"/>
                <w:sz w:val="14"/>
                <w:szCs w:val="16"/>
              </w:rPr>
            </w:pPr>
            <w:r w:rsidRPr="00D73236">
              <w:rPr>
                <w:rFonts w:ascii="Segoe UI" w:hAnsi="Segoe UI" w:cs="Segoe UI"/>
                <w:sz w:val="14"/>
                <w:szCs w:val="16"/>
              </w:rPr>
              <w:t>23</w:t>
            </w:r>
            <w:r w:rsidR="001F75EC">
              <w:rPr>
                <w:rFonts w:ascii="Segoe UI" w:hAnsi="Segoe UI" w:cs="Segoe UI"/>
                <w:sz w:val="14"/>
                <w:szCs w:val="16"/>
              </w:rPr>
              <w:t>4</w:t>
            </w:r>
          </w:p>
        </w:tc>
        <w:tc>
          <w:tcPr>
            <w:tcW w:w="498" w:type="pct"/>
            <w:tcBorders>
              <w:top w:val="nil"/>
              <w:left w:val="nil"/>
              <w:bottom w:val="nil"/>
              <w:right w:val="nil"/>
            </w:tcBorders>
            <w:shd w:val="clear" w:color="auto" w:fill="auto"/>
            <w:vAlign w:val="center"/>
          </w:tcPr>
          <w:p w:rsidR="00D73236" w:rsidRPr="00674BE3" w:rsidRDefault="00D73236" w:rsidP="00B5579A">
            <w:pPr>
              <w:pStyle w:val="Web"/>
              <w:spacing w:before="0" w:beforeAutospacing="0" w:after="0" w:afterAutospacing="0"/>
              <w:ind w:right="126"/>
              <w:jc w:val="right"/>
              <w:rPr>
                <w:rFonts w:ascii="Segoe UI" w:hAnsi="Segoe UI" w:cs="Segoe UI"/>
                <w:sz w:val="14"/>
                <w:szCs w:val="16"/>
              </w:rPr>
            </w:pPr>
            <w:r w:rsidRPr="00674BE3">
              <w:rPr>
                <w:rFonts w:ascii="Segoe UI" w:hAnsi="Segoe UI" w:cs="Segoe UI"/>
                <w:kern w:val="24"/>
                <w:sz w:val="14"/>
                <w:szCs w:val="16"/>
              </w:rPr>
              <w:t>259</w:t>
            </w:r>
          </w:p>
        </w:tc>
        <w:tc>
          <w:tcPr>
            <w:tcW w:w="498" w:type="pct"/>
            <w:tcBorders>
              <w:top w:val="nil"/>
              <w:left w:val="nil"/>
              <w:bottom w:val="nil"/>
              <w:right w:val="nil"/>
            </w:tcBorders>
            <w:shd w:val="clear" w:color="auto" w:fill="auto"/>
            <w:vAlign w:val="center"/>
          </w:tcPr>
          <w:p w:rsidR="00D73236" w:rsidRPr="00674BE3" w:rsidRDefault="00D73236" w:rsidP="00B5579A">
            <w:pPr>
              <w:pStyle w:val="Web"/>
              <w:spacing w:before="0" w:beforeAutospacing="0" w:after="0" w:afterAutospacing="0"/>
              <w:ind w:right="241"/>
              <w:jc w:val="right"/>
              <w:rPr>
                <w:rFonts w:ascii="Segoe UI" w:hAnsi="Segoe UI" w:cs="Segoe UI"/>
                <w:sz w:val="14"/>
                <w:szCs w:val="16"/>
              </w:rPr>
            </w:pPr>
            <w:r w:rsidRPr="00674BE3">
              <w:rPr>
                <w:rFonts w:ascii="Segoe UI" w:hAnsi="Segoe UI" w:cs="Segoe UI"/>
                <w:kern w:val="24"/>
                <w:sz w:val="14"/>
                <w:szCs w:val="16"/>
                <w:lang w:val="en-US"/>
              </w:rPr>
              <w:t>270</w:t>
            </w:r>
          </w:p>
        </w:tc>
        <w:tc>
          <w:tcPr>
            <w:tcW w:w="498" w:type="pct"/>
            <w:tcBorders>
              <w:top w:val="nil"/>
              <w:left w:val="nil"/>
              <w:bottom w:val="nil"/>
              <w:right w:val="nil"/>
            </w:tcBorders>
            <w:shd w:val="clear" w:color="auto" w:fill="auto"/>
            <w:vAlign w:val="center"/>
          </w:tcPr>
          <w:p w:rsidR="00D73236" w:rsidRPr="00674BE3" w:rsidRDefault="00D73236" w:rsidP="00C778D7">
            <w:pPr>
              <w:pStyle w:val="Web"/>
              <w:spacing w:before="0" w:beforeAutospacing="0" w:after="0" w:afterAutospacing="0"/>
              <w:ind w:right="241"/>
              <w:jc w:val="right"/>
              <w:rPr>
                <w:rFonts w:ascii="Segoe UI" w:hAnsi="Segoe UI" w:cs="Segoe UI"/>
                <w:sz w:val="14"/>
                <w:szCs w:val="16"/>
              </w:rPr>
            </w:pPr>
            <w:r w:rsidRPr="00674BE3">
              <w:rPr>
                <w:rFonts w:ascii="Segoe UI" w:hAnsi="Segoe UI" w:cs="Segoe UI"/>
                <w:kern w:val="24"/>
                <w:sz w:val="14"/>
                <w:szCs w:val="16"/>
                <w:lang w:val="en-US"/>
              </w:rPr>
              <w:t>27</w:t>
            </w:r>
            <w:r>
              <w:rPr>
                <w:rFonts w:ascii="Segoe UI" w:hAnsi="Segoe UI" w:cs="Segoe UI"/>
                <w:kern w:val="24"/>
                <w:sz w:val="14"/>
                <w:szCs w:val="16"/>
                <w:lang w:val="en-US"/>
              </w:rPr>
              <w:t>7</w:t>
            </w:r>
          </w:p>
        </w:tc>
        <w:tc>
          <w:tcPr>
            <w:tcW w:w="498" w:type="pct"/>
            <w:tcBorders>
              <w:top w:val="nil"/>
              <w:left w:val="nil"/>
              <w:bottom w:val="nil"/>
              <w:right w:val="nil"/>
            </w:tcBorders>
            <w:shd w:val="clear" w:color="auto" w:fill="auto"/>
            <w:vAlign w:val="center"/>
          </w:tcPr>
          <w:p w:rsidR="00D73236" w:rsidRPr="00674BE3" w:rsidRDefault="00D73236" w:rsidP="00B5579A">
            <w:pPr>
              <w:pStyle w:val="Web"/>
              <w:spacing w:before="0" w:beforeAutospacing="0" w:after="0" w:afterAutospacing="0"/>
              <w:ind w:right="241"/>
              <w:jc w:val="right"/>
              <w:rPr>
                <w:rFonts w:ascii="Segoe UI" w:hAnsi="Segoe UI" w:cs="Segoe UI"/>
                <w:sz w:val="14"/>
                <w:szCs w:val="16"/>
              </w:rPr>
            </w:pPr>
            <w:r w:rsidRPr="00674BE3">
              <w:rPr>
                <w:rFonts w:ascii="Segoe UI" w:hAnsi="Segoe UI" w:cs="Segoe UI"/>
                <w:kern w:val="24"/>
                <w:sz w:val="14"/>
                <w:szCs w:val="16"/>
                <w:lang w:val="en-US"/>
              </w:rPr>
              <w:t>264</w:t>
            </w:r>
          </w:p>
        </w:tc>
      </w:tr>
      <w:tr w:rsidR="00D73236" w:rsidRPr="006B4FB1" w:rsidTr="00487130">
        <w:trPr>
          <w:trHeight w:val="227"/>
        </w:trPr>
        <w:tc>
          <w:tcPr>
            <w:tcW w:w="2510" w:type="pct"/>
            <w:tcBorders>
              <w:top w:val="nil"/>
              <w:left w:val="nil"/>
              <w:bottom w:val="nil"/>
              <w:right w:val="nil"/>
            </w:tcBorders>
            <w:shd w:val="clear" w:color="auto" w:fill="auto"/>
            <w:tcMar>
              <w:top w:w="15" w:type="dxa"/>
              <w:left w:w="41" w:type="dxa"/>
              <w:bottom w:w="0" w:type="dxa"/>
              <w:right w:w="15" w:type="dxa"/>
            </w:tcMar>
            <w:vAlign w:val="center"/>
          </w:tcPr>
          <w:p w:rsidR="00D73236" w:rsidRPr="006B4FB1" w:rsidRDefault="00D73236" w:rsidP="00B5579A">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 xml:space="preserve">Δείκτης κόστους προς οργανικά έσοδα </w:t>
            </w:r>
          </w:p>
        </w:tc>
        <w:tc>
          <w:tcPr>
            <w:tcW w:w="498" w:type="pct"/>
            <w:tcBorders>
              <w:top w:val="nil"/>
              <w:left w:val="nil"/>
              <w:bottom w:val="nil"/>
              <w:right w:val="nil"/>
            </w:tcBorders>
            <w:vAlign w:val="center"/>
          </w:tcPr>
          <w:p w:rsidR="00D73236" w:rsidRPr="00D73236" w:rsidRDefault="00D73236" w:rsidP="00276D7B">
            <w:pPr>
              <w:pStyle w:val="Web"/>
              <w:spacing w:before="0" w:beforeAutospacing="0" w:after="0" w:afterAutospacing="0"/>
              <w:ind w:right="126"/>
              <w:jc w:val="right"/>
              <w:rPr>
                <w:rFonts w:ascii="Segoe UI" w:hAnsi="Segoe UI" w:cs="Segoe UI"/>
                <w:sz w:val="14"/>
                <w:szCs w:val="16"/>
              </w:rPr>
            </w:pPr>
            <w:r w:rsidRPr="00D73236">
              <w:rPr>
                <w:rFonts w:ascii="Segoe UI" w:hAnsi="Segoe UI" w:cs="Segoe UI"/>
                <w:sz w:val="14"/>
                <w:szCs w:val="16"/>
              </w:rPr>
              <w:t>6</w:t>
            </w:r>
            <w:r w:rsidR="00276D7B">
              <w:rPr>
                <w:rFonts w:ascii="Segoe UI" w:hAnsi="Segoe UI" w:cs="Segoe UI"/>
                <w:sz w:val="14"/>
                <w:szCs w:val="16"/>
                <w:lang w:val="en-US"/>
              </w:rPr>
              <w:t>0</w:t>
            </w:r>
            <w:r w:rsidRPr="00D73236">
              <w:rPr>
                <w:rFonts w:ascii="Segoe UI" w:hAnsi="Segoe UI" w:cs="Segoe UI"/>
                <w:sz w:val="14"/>
                <w:szCs w:val="16"/>
              </w:rPr>
              <w:t>%</w:t>
            </w:r>
          </w:p>
        </w:tc>
        <w:tc>
          <w:tcPr>
            <w:tcW w:w="498" w:type="pct"/>
            <w:tcBorders>
              <w:top w:val="nil"/>
              <w:left w:val="nil"/>
              <w:bottom w:val="nil"/>
              <w:right w:val="nil"/>
            </w:tcBorders>
            <w:shd w:val="clear" w:color="auto" w:fill="auto"/>
            <w:vAlign w:val="center"/>
          </w:tcPr>
          <w:p w:rsidR="00D73236" w:rsidRPr="00674BE3" w:rsidRDefault="00D73236" w:rsidP="00B5579A">
            <w:pPr>
              <w:pStyle w:val="Web"/>
              <w:spacing w:before="0" w:beforeAutospacing="0" w:after="0" w:afterAutospacing="0"/>
              <w:ind w:right="126"/>
              <w:jc w:val="right"/>
              <w:rPr>
                <w:rFonts w:ascii="Segoe UI" w:hAnsi="Segoe UI" w:cs="Segoe UI"/>
                <w:sz w:val="14"/>
                <w:szCs w:val="16"/>
              </w:rPr>
            </w:pPr>
            <w:r w:rsidRPr="00674BE3">
              <w:rPr>
                <w:rFonts w:ascii="Segoe UI" w:hAnsi="Segoe UI" w:cs="Segoe UI"/>
                <w:kern w:val="24"/>
                <w:sz w:val="14"/>
                <w:szCs w:val="16"/>
                <w:lang w:val="en-US"/>
              </w:rPr>
              <w:t>62%</w:t>
            </w:r>
          </w:p>
        </w:tc>
        <w:tc>
          <w:tcPr>
            <w:tcW w:w="498" w:type="pct"/>
            <w:tcBorders>
              <w:top w:val="nil"/>
              <w:left w:val="nil"/>
              <w:bottom w:val="nil"/>
              <w:right w:val="nil"/>
            </w:tcBorders>
            <w:shd w:val="clear" w:color="auto" w:fill="auto"/>
            <w:vAlign w:val="center"/>
          </w:tcPr>
          <w:p w:rsidR="00D73236" w:rsidRPr="00674BE3" w:rsidRDefault="00D73236" w:rsidP="00B5579A">
            <w:pPr>
              <w:pStyle w:val="Web"/>
              <w:spacing w:before="0" w:beforeAutospacing="0" w:after="0" w:afterAutospacing="0"/>
              <w:ind w:right="241"/>
              <w:jc w:val="right"/>
              <w:rPr>
                <w:rFonts w:ascii="Segoe UI" w:hAnsi="Segoe UI" w:cs="Segoe UI"/>
                <w:sz w:val="14"/>
                <w:szCs w:val="16"/>
              </w:rPr>
            </w:pPr>
            <w:r w:rsidRPr="00674BE3">
              <w:rPr>
                <w:rFonts w:ascii="Segoe UI" w:hAnsi="Segoe UI" w:cs="Segoe UI"/>
                <w:kern w:val="24"/>
                <w:sz w:val="14"/>
                <w:szCs w:val="16"/>
                <w:lang w:val="en-US"/>
              </w:rPr>
              <w:t>59%</w:t>
            </w:r>
          </w:p>
        </w:tc>
        <w:tc>
          <w:tcPr>
            <w:tcW w:w="498" w:type="pct"/>
            <w:tcBorders>
              <w:top w:val="nil"/>
              <w:left w:val="nil"/>
              <w:bottom w:val="nil"/>
              <w:right w:val="nil"/>
            </w:tcBorders>
            <w:shd w:val="clear" w:color="auto" w:fill="auto"/>
            <w:vAlign w:val="center"/>
          </w:tcPr>
          <w:p w:rsidR="00D73236" w:rsidRPr="00674BE3" w:rsidRDefault="00D73236" w:rsidP="00B5579A">
            <w:pPr>
              <w:pStyle w:val="Web"/>
              <w:spacing w:before="0" w:beforeAutospacing="0" w:after="0" w:afterAutospacing="0"/>
              <w:ind w:right="241"/>
              <w:jc w:val="right"/>
              <w:rPr>
                <w:rFonts w:ascii="Segoe UI" w:hAnsi="Segoe UI" w:cs="Segoe UI"/>
                <w:sz w:val="14"/>
                <w:szCs w:val="16"/>
              </w:rPr>
            </w:pPr>
            <w:r w:rsidRPr="00674BE3">
              <w:rPr>
                <w:rFonts w:ascii="Segoe UI" w:hAnsi="Segoe UI" w:cs="Segoe UI"/>
                <w:kern w:val="24"/>
                <w:sz w:val="14"/>
                <w:szCs w:val="16"/>
                <w:lang w:val="en-US"/>
              </w:rPr>
              <w:t>55%</w:t>
            </w:r>
          </w:p>
        </w:tc>
        <w:tc>
          <w:tcPr>
            <w:tcW w:w="498" w:type="pct"/>
            <w:tcBorders>
              <w:top w:val="nil"/>
              <w:left w:val="nil"/>
              <w:bottom w:val="nil"/>
              <w:right w:val="nil"/>
            </w:tcBorders>
            <w:shd w:val="clear" w:color="auto" w:fill="auto"/>
            <w:vAlign w:val="center"/>
          </w:tcPr>
          <w:p w:rsidR="00D73236" w:rsidRPr="00674BE3" w:rsidRDefault="00D73236" w:rsidP="00B5579A">
            <w:pPr>
              <w:pStyle w:val="Web"/>
              <w:spacing w:before="0" w:beforeAutospacing="0" w:after="0" w:afterAutospacing="0"/>
              <w:ind w:right="241"/>
              <w:jc w:val="right"/>
              <w:rPr>
                <w:rFonts w:ascii="Segoe UI" w:hAnsi="Segoe UI" w:cs="Segoe UI"/>
                <w:sz w:val="14"/>
                <w:szCs w:val="16"/>
              </w:rPr>
            </w:pPr>
            <w:r w:rsidRPr="00674BE3">
              <w:rPr>
                <w:rFonts w:ascii="Segoe UI" w:hAnsi="Segoe UI" w:cs="Segoe UI"/>
                <w:kern w:val="24"/>
                <w:sz w:val="14"/>
                <w:szCs w:val="16"/>
                <w:lang w:val="en-US"/>
              </w:rPr>
              <w:t>58%</w:t>
            </w:r>
          </w:p>
        </w:tc>
      </w:tr>
      <w:tr w:rsidR="006D5F20" w:rsidRPr="006B4FB1" w:rsidTr="001E40B2">
        <w:trPr>
          <w:trHeight w:val="227"/>
        </w:trPr>
        <w:tc>
          <w:tcPr>
            <w:tcW w:w="2510" w:type="pct"/>
            <w:tcBorders>
              <w:top w:val="nil"/>
              <w:left w:val="nil"/>
              <w:bottom w:val="nil"/>
              <w:right w:val="nil"/>
            </w:tcBorders>
            <w:shd w:val="clear" w:color="auto" w:fill="auto"/>
            <w:tcMar>
              <w:top w:w="15" w:type="dxa"/>
              <w:left w:w="41" w:type="dxa"/>
              <w:bottom w:w="0" w:type="dxa"/>
              <w:right w:w="15" w:type="dxa"/>
            </w:tcMar>
            <w:vAlign w:val="center"/>
          </w:tcPr>
          <w:p w:rsidR="006D5F20" w:rsidRPr="006B4FB1" w:rsidRDefault="006D5F20" w:rsidP="002E000C">
            <w:pP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Περιθώριο </w:t>
            </w:r>
            <w:r>
              <w:rPr>
                <w:rFonts w:ascii="Segoe UI" w:eastAsia="Segoe UI" w:hAnsi="Segoe UI" w:cs="Segoe UI"/>
                <w:color w:val="000000"/>
                <w:kern w:val="24"/>
                <w:sz w:val="14"/>
                <w:szCs w:val="14"/>
                <w:lang w:eastAsia="el-GR"/>
              </w:rPr>
              <w:t xml:space="preserve">οργανικών </w:t>
            </w:r>
            <w:r w:rsidRPr="006B4FB1">
              <w:rPr>
                <w:rFonts w:ascii="Segoe UI" w:eastAsia="Segoe UI" w:hAnsi="Segoe UI" w:cs="Segoe UI"/>
                <w:color w:val="000000"/>
                <w:kern w:val="24"/>
                <w:sz w:val="14"/>
                <w:szCs w:val="14"/>
                <w:lang w:eastAsia="el-GR"/>
              </w:rPr>
              <w:t>κερδών προ προβλέψεων (μ.β.)</w:t>
            </w:r>
          </w:p>
        </w:tc>
        <w:tc>
          <w:tcPr>
            <w:tcW w:w="498" w:type="pct"/>
            <w:tcBorders>
              <w:top w:val="nil"/>
              <w:left w:val="nil"/>
              <w:bottom w:val="nil"/>
              <w:right w:val="nil"/>
            </w:tcBorders>
          </w:tcPr>
          <w:p w:rsidR="006D5F20" w:rsidRPr="006D5F20" w:rsidRDefault="006D5F20" w:rsidP="006D5F20">
            <w:pPr>
              <w:pStyle w:val="Web"/>
              <w:spacing w:before="0" w:beforeAutospacing="0" w:after="0" w:afterAutospacing="0"/>
              <w:ind w:right="126"/>
              <w:jc w:val="right"/>
              <w:rPr>
                <w:rFonts w:ascii="Segoe UI" w:hAnsi="Segoe UI" w:cs="Segoe UI"/>
                <w:sz w:val="14"/>
                <w:szCs w:val="16"/>
              </w:rPr>
            </w:pPr>
            <w:r w:rsidRPr="006D5F20">
              <w:rPr>
                <w:rFonts w:ascii="Segoe UI" w:hAnsi="Segoe UI" w:cs="Segoe UI"/>
                <w:sz w:val="14"/>
                <w:szCs w:val="16"/>
              </w:rPr>
              <w:t>188</w:t>
            </w:r>
          </w:p>
        </w:tc>
        <w:tc>
          <w:tcPr>
            <w:tcW w:w="498" w:type="pct"/>
            <w:tcBorders>
              <w:top w:val="nil"/>
              <w:left w:val="nil"/>
              <w:bottom w:val="nil"/>
              <w:right w:val="nil"/>
            </w:tcBorders>
            <w:shd w:val="clear" w:color="auto" w:fill="auto"/>
          </w:tcPr>
          <w:p w:rsidR="006D5F20" w:rsidRPr="006D5F20" w:rsidRDefault="006D5F20" w:rsidP="006D5F20">
            <w:pPr>
              <w:pStyle w:val="Web"/>
              <w:spacing w:before="0" w:beforeAutospacing="0" w:after="0" w:afterAutospacing="0"/>
              <w:ind w:right="126"/>
              <w:jc w:val="right"/>
              <w:rPr>
                <w:rFonts w:ascii="Segoe UI" w:hAnsi="Segoe UI" w:cs="Segoe UI"/>
                <w:sz w:val="14"/>
                <w:szCs w:val="16"/>
              </w:rPr>
            </w:pPr>
            <w:r w:rsidRPr="006D5F20">
              <w:rPr>
                <w:rFonts w:ascii="Segoe UI" w:hAnsi="Segoe UI" w:cs="Segoe UI"/>
                <w:sz w:val="14"/>
                <w:szCs w:val="16"/>
              </w:rPr>
              <w:t>190</w:t>
            </w:r>
          </w:p>
        </w:tc>
        <w:tc>
          <w:tcPr>
            <w:tcW w:w="498" w:type="pct"/>
            <w:tcBorders>
              <w:top w:val="nil"/>
              <w:left w:val="nil"/>
              <w:bottom w:val="nil"/>
              <w:right w:val="nil"/>
            </w:tcBorders>
            <w:shd w:val="clear" w:color="auto" w:fill="auto"/>
          </w:tcPr>
          <w:p w:rsidR="006D5F20" w:rsidRPr="00DE34C6" w:rsidRDefault="006D5F20" w:rsidP="00DE34C6">
            <w:pPr>
              <w:pStyle w:val="Web"/>
              <w:spacing w:before="0" w:beforeAutospacing="0" w:after="0" w:afterAutospacing="0"/>
              <w:ind w:right="241"/>
              <w:jc w:val="right"/>
              <w:rPr>
                <w:rFonts w:ascii="Segoe UI" w:hAnsi="Segoe UI" w:cs="Segoe UI"/>
                <w:kern w:val="24"/>
                <w:sz w:val="14"/>
                <w:szCs w:val="16"/>
                <w:lang w:val="en-US"/>
              </w:rPr>
            </w:pPr>
            <w:r w:rsidRPr="00DE34C6">
              <w:rPr>
                <w:rFonts w:ascii="Segoe UI" w:hAnsi="Segoe UI" w:cs="Segoe UI"/>
                <w:kern w:val="24"/>
                <w:sz w:val="14"/>
                <w:szCs w:val="16"/>
                <w:lang w:val="en-US"/>
              </w:rPr>
              <w:t>205</w:t>
            </w:r>
          </w:p>
        </w:tc>
        <w:tc>
          <w:tcPr>
            <w:tcW w:w="498" w:type="pct"/>
            <w:tcBorders>
              <w:top w:val="nil"/>
              <w:left w:val="nil"/>
              <w:bottom w:val="nil"/>
              <w:right w:val="nil"/>
            </w:tcBorders>
            <w:shd w:val="clear" w:color="auto" w:fill="auto"/>
          </w:tcPr>
          <w:p w:rsidR="006D5F20" w:rsidRPr="00DE34C6" w:rsidRDefault="006D5F20" w:rsidP="00DE34C6">
            <w:pPr>
              <w:pStyle w:val="Web"/>
              <w:spacing w:before="0" w:beforeAutospacing="0" w:after="0" w:afterAutospacing="0"/>
              <w:ind w:right="241"/>
              <w:jc w:val="right"/>
              <w:rPr>
                <w:rFonts w:ascii="Segoe UI" w:hAnsi="Segoe UI" w:cs="Segoe UI"/>
                <w:kern w:val="24"/>
                <w:sz w:val="14"/>
                <w:szCs w:val="16"/>
                <w:lang w:val="en-US"/>
              </w:rPr>
            </w:pPr>
            <w:r w:rsidRPr="00DE34C6">
              <w:rPr>
                <w:rFonts w:ascii="Segoe UI" w:hAnsi="Segoe UI" w:cs="Segoe UI"/>
                <w:kern w:val="24"/>
                <w:sz w:val="14"/>
                <w:szCs w:val="16"/>
                <w:lang w:val="en-US"/>
              </w:rPr>
              <w:t>222</w:t>
            </w:r>
          </w:p>
        </w:tc>
        <w:tc>
          <w:tcPr>
            <w:tcW w:w="498" w:type="pct"/>
            <w:tcBorders>
              <w:top w:val="nil"/>
              <w:left w:val="nil"/>
              <w:bottom w:val="nil"/>
              <w:right w:val="nil"/>
            </w:tcBorders>
            <w:shd w:val="clear" w:color="auto" w:fill="auto"/>
          </w:tcPr>
          <w:p w:rsidR="006D5F20" w:rsidRPr="00DE34C6" w:rsidRDefault="006D5F20" w:rsidP="00DE34C6">
            <w:pPr>
              <w:pStyle w:val="Web"/>
              <w:spacing w:before="0" w:beforeAutospacing="0" w:after="0" w:afterAutospacing="0"/>
              <w:ind w:right="241"/>
              <w:jc w:val="right"/>
              <w:rPr>
                <w:rFonts w:ascii="Segoe UI" w:hAnsi="Segoe UI" w:cs="Segoe UI"/>
                <w:kern w:val="24"/>
                <w:sz w:val="14"/>
                <w:szCs w:val="16"/>
                <w:lang w:val="en-US"/>
              </w:rPr>
            </w:pPr>
            <w:r w:rsidRPr="00DE34C6">
              <w:rPr>
                <w:rFonts w:ascii="Segoe UI" w:hAnsi="Segoe UI" w:cs="Segoe UI"/>
                <w:kern w:val="24"/>
                <w:sz w:val="14"/>
                <w:szCs w:val="16"/>
                <w:lang w:val="en-US"/>
              </w:rPr>
              <w:t>194</w:t>
            </w:r>
          </w:p>
        </w:tc>
      </w:tr>
      <w:tr w:rsidR="00D73236" w:rsidRPr="006B4FB1" w:rsidTr="00487130">
        <w:trPr>
          <w:trHeight w:val="227"/>
        </w:trPr>
        <w:tc>
          <w:tcPr>
            <w:tcW w:w="2510" w:type="pct"/>
            <w:tcBorders>
              <w:top w:val="nil"/>
              <w:left w:val="nil"/>
              <w:bottom w:val="nil"/>
              <w:right w:val="nil"/>
            </w:tcBorders>
            <w:shd w:val="clear" w:color="auto" w:fill="auto"/>
            <w:tcMar>
              <w:top w:w="15" w:type="dxa"/>
              <w:left w:w="41" w:type="dxa"/>
              <w:bottom w:w="0" w:type="dxa"/>
              <w:right w:w="15" w:type="dxa"/>
            </w:tcMar>
            <w:vAlign w:val="center"/>
            <w:hideMark/>
          </w:tcPr>
          <w:p w:rsidR="00D73236" w:rsidRPr="006B4FB1" w:rsidRDefault="00D73236" w:rsidP="002E000C">
            <w:pPr>
              <w:pStyle w:val="Web"/>
              <w:spacing w:before="0" w:beforeAutospacing="0" w:after="0" w:afterAutospacing="0"/>
              <w:rPr>
                <w:rFonts w:ascii="Segoe UI" w:hAnsi="Segoe UI" w:cs="Segoe UI"/>
                <w:sz w:val="14"/>
                <w:szCs w:val="14"/>
              </w:rPr>
            </w:pPr>
            <w:r w:rsidRPr="006B4FB1">
              <w:rPr>
                <w:rFonts w:ascii="Segoe UI" w:eastAsia="Segoe UI" w:hAnsi="Segoe UI" w:cs="Segoe UI"/>
                <w:color w:val="000000"/>
                <w:kern w:val="24"/>
                <w:sz w:val="14"/>
                <w:szCs w:val="14"/>
                <w:lang w:val="en-US" w:eastAsia="el-GR"/>
              </w:rPr>
              <w:t>K</w:t>
            </w:r>
            <w:r w:rsidRPr="006B4FB1">
              <w:rPr>
                <w:rFonts w:ascii="Segoe UI" w:eastAsia="Segoe UI" w:hAnsi="Segoe UI" w:cs="Segoe UI"/>
                <w:color w:val="000000"/>
                <w:kern w:val="24"/>
                <w:sz w:val="14"/>
                <w:szCs w:val="14"/>
                <w:lang w:eastAsia="el-GR"/>
              </w:rPr>
              <w:t>όστος πιστωτικού κινδύνου (μ.β.)</w:t>
            </w:r>
          </w:p>
        </w:tc>
        <w:tc>
          <w:tcPr>
            <w:tcW w:w="498" w:type="pct"/>
            <w:tcBorders>
              <w:top w:val="nil"/>
              <w:left w:val="nil"/>
              <w:bottom w:val="nil"/>
              <w:right w:val="nil"/>
            </w:tcBorders>
            <w:vAlign w:val="center"/>
          </w:tcPr>
          <w:p w:rsidR="00D73236" w:rsidRPr="00D73236" w:rsidRDefault="00D73236" w:rsidP="000540A1">
            <w:pPr>
              <w:pStyle w:val="Web"/>
              <w:spacing w:before="0" w:beforeAutospacing="0" w:after="0" w:afterAutospacing="0"/>
              <w:ind w:right="126"/>
              <w:jc w:val="right"/>
              <w:rPr>
                <w:rFonts w:ascii="Segoe UI" w:hAnsi="Segoe UI" w:cs="Segoe UI"/>
                <w:sz w:val="14"/>
                <w:szCs w:val="16"/>
              </w:rPr>
            </w:pPr>
            <w:r w:rsidRPr="00D73236">
              <w:rPr>
                <w:rFonts w:ascii="Segoe UI" w:hAnsi="Segoe UI" w:cs="Segoe UI"/>
                <w:sz w:val="14"/>
                <w:szCs w:val="16"/>
              </w:rPr>
              <w:t>240</w:t>
            </w:r>
            <w:r w:rsidR="000540A1">
              <w:rPr>
                <w:rFonts w:ascii="Segoe UI" w:hAnsi="Segoe UI" w:cs="Segoe UI"/>
                <w:sz w:val="14"/>
                <w:szCs w:val="16"/>
                <w:vertAlign w:val="superscript"/>
              </w:rPr>
              <w:t>1</w:t>
            </w:r>
          </w:p>
        </w:tc>
        <w:tc>
          <w:tcPr>
            <w:tcW w:w="498" w:type="pct"/>
            <w:tcBorders>
              <w:top w:val="nil"/>
              <w:left w:val="nil"/>
              <w:bottom w:val="nil"/>
              <w:right w:val="nil"/>
            </w:tcBorders>
            <w:shd w:val="clear" w:color="auto" w:fill="auto"/>
            <w:vAlign w:val="center"/>
          </w:tcPr>
          <w:p w:rsidR="00D73236" w:rsidRPr="00674BE3" w:rsidRDefault="00D73236" w:rsidP="00B5579A">
            <w:pPr>
              <w:pStyle w:val="Web"/>
              <w:spacing w:before="0" w:beforeAutospacing="0" w:after="0" w:afterAutospacing="0"/>
              <w:ind w:right="126"/>
              <w:jc w:val="right"/>
              <w:rPr>
                <w:rFonts w:ascii="Segoe UI" w:hAnsi="Segoe UI" w:cs="Segoe UI"/>
                <w:sz w:val="14"/>
                <w:szCs w:val="16"/>
              </w:rPr>
            </w:pPr>
            <w:r w:rsidRPr="00674BE3">
              <w:rPr>
                <w:rFonts w:ascii="Segoe UI" w:hAnsi="Segoe UI" w:cs="Segoe UI"/>
                <w:kern w:val="24"/>
                <w:sz w:val="14"/>
                <w:szCs w:val="16"/>
              </w:rPr>
              <w:t>1</w:t>
            </w:r>
            <w:r w:rsidRPr="00674BE3">
              <w:rPr>
                <w:rFonts w:ascii="Segoe UI" w:hAnsi="Segoe UI" w:cs="Segoe UI"/>
                <w:kern w:val="24"/>
                <w:sz w:val="14"/>
                <w:szCs w:val="16"/>
                <w:lang w:val="en-US"/>
              </w:rPr>
              <w:t>44</w:t>
            </w:r>
          </w:p>
        </w:tc>
        <w:tc>
          <w:tcPr>
            <w:tcW w:w="498" w:type="pct"/>
            <w:tcBorders>
              <w:top w:val="nil"/>
              <w:left w:val="nil"/>
              <w:bottom w:val="nil"/>
              <w:right w:val="nil"/>
            </w:tcBorders>
            <w:shd w:val="clear" w:color="auto" w:fill="auto"/>
            <w:vAlign w:val="center"/>
          </w:tcPr>
          <w:p w:rsidR="00D73236" w:rsidRPr="00674BE3" w:rsidRDefault="00D73236" w:rsidP="00B5579A">
            <w:pPr>
              <w:pStyle w:val="Web"/>
              <w:spacing w:before="0" w:beforeAutospacing="0" w:after="0" w:afterAutospacing="0"/>
              <w:ind w:right="241"/>
              <w:jc w:val="right"/>
              <w:rPr>
                <w:rFonts w:ascii="Segoe UI" w:hAnsi="Segoe UI" w:cs="Segoe UI"/>
                <w:sz w:val="14"/>
                <w:szCs w:val="16"/>
              </w:rPr>
            </w:pPr>
            <w:r w:rsidRPr="00674BE3">
              <w:rPr>
                <w:rFonts w:ascii="Segoe UI" w:hAnsi="Segoe UI" w:cs="Segoe UI"/>
                <w:kern w:val="24"/>
                <w:sz w:val="14"/>
                <w:szCs w:val="16"/>
                <w:lang w:val="en-US"/>
              </w:rPr>
              <w:t>81</w:t>
            </w:r>
          </w:p>
        </w:tc>
        <w:tc>
          <w:tcPr>
            <w:tcW w:w="498" w:type="pct"/>
            <w:tcBorders>
              <w:top w:val="nil"/>
              <w:left w:val="nil"/>
              <w:bottom w:val="nil"/>
              <w:right w:val="nil"/>
            </w:tcBorders>
            <w:shd w:val="clear" w:color="auto" w:fill="auto"/>
            <w:vAlign w:val="center"/>
          </w:tcPr>
          <w:p w:rsidR="00D73236" w:rsidRPr="00674BE3" w:rsidRDefault="00D73236" w:rsidP="00B5579A">
            <w:pPr>
              <w:pStyle w:val="Web"/>
              <w:spacing w:before="0" w:beforeAutospacing="0" w:after="0" w:afterAutospacing="0"/>
              <w:ind w:right="241"/>
              <w:jc w:val="right"/>
              <w:rPr>
                <w:rFonts w:ascii="Segoe UI" w:hAnsi="Segoe UI" w:cs="Segoe UI"/>
                <w:sz w:val="14"/>
                <w:szCs w:val="16"/>
              </w:rPr>
            </w:pPr>
            <w:r w:rsidRPr="00674BE3">
              <w:rPr>
                <w:rFonts w:ascii="Segoe UI" w:hAnsi="Segoe UI" w:cs="Segoe UI"/>
                <w:kern w:val="24"/>
                <w:sz w:val="14"/>
                <w:szCs w:val="16"/>
                <w:lang w:val="en-US"/>
              </w:rPr>
              <w:t>132</w:t>
            </w:r>
          </w:p>
        </w:tc>
        <w:tc>
          <w:tcPr>
            <w:tcW w:w="498" w:type="pct"/>
            <w:tcBorders>
              <w:top w:val="nil"/>
              <w:left w:val="nil"/>
              <w:bottom w:val="nil"/>
              <w:right w:val="nil"/>
            </w:tcBorders>
            <w:shd w:val="clear" w:color="auto" w:fill="auto"/>
            <w:vAlign w:val="center"/>
          </w:tcPr>
          <w:p w:rsidR="00D73236" w:rsidRPr="00674BE3" w:rsidRDefault="00D73236" w:rsidP="00B5579A">
            <w:pPr>
              <w:pStyle w:val="Web"/>
              <w:spacing w:before="0" w:beforeAutospacing="0" w:after="0" w:afterAutospacing="0"/>
              <w:ind w:right="241"/>
              <w:jc w:val="right"/>
              <w:rPr>
                <w:rFonts w:ascii="Segoe UI" w:hAnsi="Segoe UI" w:cs="Segoe UI"/>
                <w:sz w:val="14"/>
                <w:szCs w:val="16"/>
              </w:rPr>
            </w:pPr>
            <w:r w:rsidRPr="00674BE3">
              <w:rPr>
                <w:rFonts w:ascii="Segoe UI" w:hAnsi="Segoe UI" w:cs="Segoe UI"/>
                <w:kern w:val="24"/>
                <w:sz w:val="14"/>
                <w:szCs w:val="16"/>
                <w:lang w:val="en-US"/>
              </w:rPr>
              <w:t>137</w:t>
            </w:r>
          </w:p>
        </w:tc>
      </w:tr>
      <w:tr w:rsidR="00D73236" w:rsidRPr="006B4FB1" w:rsidTr="00487130">
        <w:trPr>
          <w:trHeight w:val="227"/>
        </w:trPr>
        <w:tc>
          <w:tcPr>
            <w:tcW w:w="2510" w:type="pct"/>
            <w:tcBorders>
              <w:top w:val="nil"/>
              <w:left w:val="nil"/>
              <w:bottom w:val="nil"/>
              <w:right w:val="nil"/>
            </w:tcBorders>
            <w:shd w:val="clear" w:color="auto" w:fill="auto"/>
            <w:tcMar>
              <w:top w:w="15" w:type="dxa"/>
              <w:left w:w="41" w:type="dxa"/>
              <w:bottom w:w="0" w:type="dxa"/>
              <w:right w:w="15" w:type="dxa"/>
            </w:tcMar>
            <w:vAlign w:val="center"/>
          </w:tcPr>
          <w:p w:rsidR="00D73236" w:rsidRPr="00D73236" w:rsidRDefault="00D73236" w:rsidP="00D77D8A">
            <w:pPr>
              <w:pStyle w:val="Web"/>
              <w:spacing w:before="0" w:beforeAutospacing="0" w:after="0" w:afterAutospacing="0"/>
              <w:rPr>
                <w:rFonts w:ascii="Segoe UI" w:eastAsia="Segoe UI" w:hAnsi="Segoe UI" w:cs="Segoe UI"/>
                <w:color w:val="000000"/>
                <w:kern w:val="24"/>
                <w:sz w:val="14"/>
                <w:szCs w:val="14"/>
                <w:lang w:eastAsia="el-GR"/>
              </w:rPr>
            </w:pPr>
            <w:r>
              <w:rPr>
                <w:rFonts w:ascii="Segoe UI" w:eastAsia="Segoe UI" w:hAnsi="Segoe UI" w:cs="Segoe UI"/>
                <w:color w:val="000000"/>
                <w:kern w:val="24"/>
                <w:sz w:val="14"/>
                <w:szCs w:val="14"/>
                <w:lang w:eastAsia="el-GR"/>
              </w:rPr>
              <w:t xml:space="preserve">Περιθώριο </w:t>
            </w:r>
            <w:r w:rsidR="00D77D8A">
              <w:rPr>
                <w:rFonts w:ascii="Segoe UI" w:eastAsia="Segoe UI" w:hAnsi="Segoe UI" w:cs="Segoe UI"/>
                <w:color w:val="000000"/>
                <w:kern w:val="24"/>
                <w:sz w:val="14"/>
                <w:szCs w:val="14"/>
                <w:lang w:eastAsia="el-GR"/>
              </w:rPr>
              <w:t>οργανικού</w:t>
            </w:r>
            <w:r>
              <w:rPr>
                <w:rFonts w:ascii="Segoe UI" w:eastAsia="Segoe UI" w:hAnsi="Segoe UI" w:cs="Segoe UI"/>
                <w:color w:val="000000"/>
                <w:kern w:val="24"/>
                <w:sz w:val="14"/>
                <w:szCs w:val="14"/>
                <w:lang w:eastAsia="el-GR"/>
              </w:rPr>
              <w:t xml:space="preserve"> κέρδους (μ.β.)</w:t>
            </w:r>
          </w:p>
        </w:tc>
        <w:tc>
          <w:tcPr>
            <w:tcW w:w="498" w:type="pct"/>
            <w:tcBorders>
              <w:top w:val="nil"/>
              <w:left w:val="nil"/>
              <w:bottom w:val="nil"/>
              <w:right w:val="nil"/>
            </w:tcBorders>
            <w:vAlign w:val="center"/>
          </w:tcPr>
          <w:p w:rsidR="00D73236" w:rsidRPr="00D73236" w:rsidRDefault="00D73236" w:rsidP="000540A1">
            <w:pPr>
              <w:pStyle w:val="Web"/>
              <w:spacing w:before="0" w:beforeAutospacing="0" w:after="0" w:afterAutospacing="0"/>
              <w:ind w:right="126"/>
              <w:jc w:val="right"/>
              <w:rPr>
                <w:rFonts w:ascii="Segoe UI" w:hAnsi="Segoe UI" w:cs="Segoe UI"/>
                <w:sz w:val="14"/>
                <w:szCs w:val="16"/>
                <w:vertAlign w:val="superscript"/>
              </w:rPr>
            </w:pPr>
            <w:r w:rsidRPr="00D73236">
              <w:rPr>
                <w:rFonts w:ascii="Segoe UI" w:hAnsi="Segoe UI" w:cs="Segoe UI"/>
                <w:sz w:val="14"/>
                <w:szCs w:val="16"/>
              </w:rPr>
              <w:t>92</w:t>
            </w:r>
            <w:r w:rsidR="000540A1">
              <w:rPr>
                <w:rFonts w:ascii="Segoe UI" w:hAnsi="Segoe UI" w:cs="Segoe UI"/>
                <w:sz w:val="14"/>
                <w:szCs w:val="16"/>
                <w:vertAlign w:val="superscript"/>
              </w:rPr>
              <w:t>2</w:t>
            </w:r>
          </w:p>
        </w:tc>
        <w:tc>
          <w:tcPr>
            <w:tcW w:w="498" w:type="pct"/>
            <w:tcBorders>
              <w:top w:val="nil"/>
              <w:left w:val="nil"/>
              <w:bottom w:val="nil"/>
              <w:right w:val="nil"/>
            </w:tcBorders>
            <w:shd w:val="clear" w:color="auto" w:fill="auto"/>
            <w:vAlign w:val="center"/>
          </w:tcPr>
          <w:p w:rsidR="00D73236" w:rsidRPr="00D73236" w:rsidRDefault="00D73236" w:rsidP="00487130">
            <w:pPr>
              <w:pStyle w:val="Web"/>
              <w:spacing w:before="0" w:beforeAutospacing="0" w:after="0" w:afterAutospacing="0"/>
              <w:ind w:right="126"/>
              <w:jc w:val="right"/>
              <w:rPr>
                <w:rFonts w:ascii="Segoe UI" w:hAnsi="Segoe UI" w:cs="Segoe UI"/>
                <w:kern w:val="24"/>
                <w:sz w:val="14"/>
                <w:szCs w:val="16"/>
              </w:rPr>
            </w:pPr>
            <w:r w:rsidRPr="00D73236">
              <w:rPr>
                <w:rFonts w:ascii="Segoe UI" w:hAnsi="Segoe UI" w:cs="Segoe UI"/>
                <w:kern w:val="24"/>
                <w:sz w:val="14"/>
                <w:szCs w:val="16"/>
              </w:rPr>
              <w:t>46</w:t>
            </w:r>
          </w:p>
        </w:tc>
        <w:tc>
          <w:tcPr>
            <w:tcW w:w="498" w:type="pct"/>
            <w:tcBorders>
              <w:top w:val="nil"/>
              <w:left w:val="nil"/>
              <w:bottom w:val="nil"/>
              <w:right w:val="nil"/>
            </w:tcBorders>
            <w:shd w:val="clear" w:color="auto" w:fill="auto"/>
            <w:vAlign w:val="center"/>
          </w:tcPr>
          <w:p w:rsidR="00D73236" w:rsidRPr="00D73236" w:rsidRDefault="00D73236" w:rsidP="00487130">
            <w:pPr>
              <w:pStyle w:val="Web"/>
              <w:spacing w:before="0" w:beforeAutospacing="0" w:after="0" w:afterAutospacing="0"/>
              <w:ind w:right="241"/>
              <w:jc w:val="right"/>
              <w:rPr>
                <w:rFonts w:ascii="Segoe UI" w:hAnsi="Segoe UI" w:cs="Segoe UI"/>
                <w:kern w:val="24"/>
                <w:sz w:val="14"/>
                <w:szCs w:val="16"/>
                <w:lang w:val="en-US"/>
              </w:rPr>
            </w:pPr>
            <w:r w:rsidRPr="00D73236">
              <w:rPr>
                <w:rFonts w:ascii="Segoe UI" w:hAnsi="Segoe UI" w:cs="Segoe UI"/>
                <w:kern w:val="24"/>
                <w:sz w:val="14"/>
                <w:szCs w:val="16"/>
                <w:lang w:val="en-US"/>
              </w:rPr>
              <w:t>124</w:t>
            </w:r>
          </w:p>
        </w:tc>
        <w:tc>
          <w:tcPr>
            <w:tcW w:w="498" w:type="pct"/>
            <w:tcBorders>
              <w:top w:val="nil"/>
              <w:left w:val="nil"/>
              <w:bottom w:val="nil"/>
              <w:right w:val="nil"/>
            </w:tcBorders>
            <w:shd w:val="clear" w:color="auto" w:fill="auto"/>
            <w:vAlign w:val="center"/>
          </w:tcPr>
          <w:p w:rsidR="00D73236" w:rsidRPr="00D73236" w:rsidRDefault="00D73236" w:rsidP="00487130">
            <w:pPr>
              <w:pStyle w:val="Web"/>
              <w:spacing w:before="0" w:beforeAutospacing="0" w:after="0" w:afterAutospacing="0"/>
              <w:ind w:right="241"/>
              <w:jc w:val="right"/>
              <w:rPr>
                <w:rFonts w:ascii="Segoe UI" w:hAnsi="Segoe UI" w:cs="Segoe UI"/>
                <w:kern w:val="24"/>
                <w:sz w:val="14"/>
                <w:szCs w:val="16"/>
                <w:lang w:val="en-US"/>
              </w:rPr>
            </w:pPr>
            <w:r w:rsidRPr="00D73236">
              <w:rPr>
                <w:rFonts w:ascii="Segoe UI" w:hAnsi="Segoe UI" w:cs="Segoe UI"/>
                <w:kern w:val="24"/>
                <w:sz w:val="14"/>
                <w:szCs w:val="16"/>
                <w:lang w:val="en-US"/>
              </w:rPr>
              <w:t>90</w:t>
            </w:r>
          </w:p>
        </w:tc>
        <w:tc>
          <w:tcPr>
            <w:tcW w:w="498" w:type="pct"/>
            <w:tcBorders>
              <w:top w:val="nil"/>
              <w:left w:val="nil"/>
              <w:bottom w:val="nil"/>
              <w:right w:val="nil"/>
            </w:tcBorders>
            <w:shd w:val="clear" w:color="auto" w:fill="auto"/>
            <w:vAlign w:val="center"/>
          </w:tcPr>
          <w:p w:rsidR="00D73236" w:rsidRPr="00D73236" w:rsidRDefault="00D73236" w:rsidP="00487130">
            <w:pPr>
              <w:pStyle w:val="Web"/>
              <w:spacing w:before="0" w:beforeAutospacing="0" w:after="0" w:afterAutospacing="0"/>
              <w:ind w:right="241"/>
              <w:jc w:val="right"/>
              <w:rPr>
                <w:rFonts w:ascii="Segoe UI" w:hAnsi="Segoe UI" w:cs="Segoe UI"/>
                <w:kern w:val="24"/>
                <w:sz w:val="14"/>
                <w:szCs w:val="16"/>
                <w:lang w:val="en-US"/>
              </w:rPr>
            </w:pPr>
            <w:r w:rsidRPr="00D73236">
              <w:rPr>
                <w:rFonts w:ascii="Segoe UI" w:hAnsi="Segoe UI" w:cs="Segoe UI"/>
                <w:kern w:val="24"/>
                <w:sz w:val="14"/>
                <w:szCs w:val="16"/>
                <w:lang w:val="en-US"/>
              </w:rPr>
              <w:t>57</w:t>
            </w:r>
          </w:p>
        </w:tc>
      </w:tr>
      <w:tr w:rsidR="00D73236" w:rsidRPr="006B4FB1" w:rsidTr="00487130">
        <w:trPr>
          <w:trHeight w:val="227"/>
        </w:trPr>
        <w:tc>
          <w:tcPr>
            <w:tcW w:w="2510"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rsidR="00D73236" w:rsidRPr="001168B2" w:rsidRDefault="00D73236" w:rsidP="00B5579A">
            <w:pPr>
              <w:rPr>
                <w:rFonts w:ascii="Segoe UI" w:eastAsia="Times New Roman" w:hAnsi="Segoe UI" w:cs="Segoe UI"/>
                <w:b/>
                <w:bCs/>
                <w:color w:val="000000" w:themeColor="text1"/>
                <w:kern w:val="24"/>
                <w:sz w:val="14"/>
                <w:szCs w:val="14"/>
                <w:lang w:eastAsia="el-GR"/>
              </w:rPr>
            </w:pPr>
            <w:r w:rsidRPr="001168B2">
              <w:rPr>
                <w:rFonts w:ascii="Segoe UI" w:eastAsia="Times New Roman" w:hAnsi="Segoe UI" w:cs="Segoe UI"/>
                <w:b/>
                <w:bCs/>
                <w:color w:val="000000" w:themeColor="text1"/>
                <w:kern w:val="24"/>
                <w:sz w:val="14"/>
                <w:szCs w:val="14"/>
                <w:lang w:eastAsia="el-GR"/>
              </w:rPr>
              <w:t>Ποιότητα δανειακού χαρτοφυλακίου</w:t>
            </w:r>
          </w:p>
        </w:tc>
        <w:tc>
          <w:tcPr>
            <w:tcW w:w="498" w:type="pct"/>
            <w:tcBorders>
              <w:top w:val="nil"/>
              <w:left w:val="nil"/>
              <w:bottom w:val="nil"/>
              <w:right w:val="nil"/>
            </w:tcBorders>
            <w:shd w:val="clear" w:color="auto" w:fill="F2F2F2" w:themeFill="background1" w:themeFillShade="F2"/>
            <w:vAlign w:val="center"/>
          </w:tcPr>
          <w:p w:rsidR="00D73236" w:rsidRPr="00D73236" w:rsidRDefault="00D73236" w:rsidP="00487130">
            <w:pPr>
              <w:ind w:right="126"/>
              <w:jc w:val="right"/>
              <w:rPr>
                <w:rFonts w:ascii="Segoe UI" w:eastAsia="Times New Roman" w:hAnsi="Segoe UI" w:cs="Segoe UI"/>
                <w:kern w:val="24"/>
                <w:sz w:val="14"/>
                <w:szCs w:val="16"/>
                <w:highlight w:val="yellow"/>
                <w:lang w:eastAsia="el-GR"/>
              </w:rPr>
            </w:pPr>
          </w:p>
        </w:tc>
        <w:tc>
          <w:tcPr>
            <w:tcW w:w="498" w:type="pct"/>
            <w:tcBorders>
              <w:top w:val="nil"/>
              <w:left w:val="nil"/>
              <w:bottom w:val="nil"/>
              <w:right w:val="nil"/>
            </w:tcBorders>
            <w:shd w:val="clear" w:color="auto" w:fill="F2F2F2" w:themeFill="background1" w:themeFillShade="F2"/>
            <w:vAlign w:val="center"/>
          </w:tcPr>
          <w:p w:rsidR="00D73236" w:rsidRPr="00674BE3" w:rsidRDefault="00D73236" w:rsidP="00B5579A">
            <w:pPr>
              <w:ind w:right="126"/>
              <w:jc w:val="right"/>
              <w:rPr>
                <w:rFonts w:ascii="Segoe UI" w:eastAsia="Times New Roman" w:hAnsi="Segoe UI" w:cs="Segoe UI"/>
                <w:kern w:val="24"/>
                <w:sz w:val="14"/>
                <w:szCs w:val="16"/>
                <w:highlight w:val="yellow"/>
                <w:lang w:eastAsia="el-GR"/>
              </w:rPr>
            </w:pPr>
          </w:p>
        </w:tc>
        <w:tc>
          <w:tcPr>
            <w:tcW w:w="498" w:type="pct"/>
            <w:tcBorders>
              <w:top w:val="nil"/>
              <w:left w:val="nil"/>
              <w:bottom w:val="nil"/>
              <w:right w:val="nil"/>
            </w:tcBorders>
            <w:shd w:val="clear" w:color="auto" w:fill="F2F2F2" w:themeFill="background1" w:themeFillShade="F2"/>
            <w:vAlign w:val="center"/>
          </w:tcPr>
          <w:p w:rsidR="00D73236" w:rsidRPr="00674BE3" w:rsidRDefault="00D73236" w:rsidP="00B5579A">
            <w:pPr>
              <w:ind w:right="241"/>
              <w:jc w:val="right"/>
              <w:rPr>
                <w:rFonts w:ascii="Segoe UI" w:eastAsia="Times New Roman" w:hAnsi="Segoe UI" w:cs="Segoe UI"/>
                <w:kern w:val="24"/>
                <w:sz w:val="14"/>
                <w:szCs w:val="16"/>
                <w:highlight w:val="yellow"/>
                <w:lang w:eastAsia="el-GR"/>
              </w:rPr>
            </w:pPr>
          </w:p>
        </w:tc>
        <w:tc>
          <w:tcPr>
            <w:tcW w:w="498" w:type="pct"/>
            <w:tcBorders>
              <w:top w:val="nil"/>
              <w:left w:val="nil"/>
              <w:bottom w:val="nil"/>
              <w:right w:val="nil"/>
            </w:tcBorders>
            <w:shd w:val="clear" w:color="auto" w:fill="F2F2F2" w:themeFill="background1" w:themeFillShade="F2"/>
            <w:vAlign w:val="center"/>
          </w:tcPr>
          <w:p w:rsidR="00D73236" w:rsidRPr="00674BE3" w:rsidRDefault="00D73236" w:rsidP="00B5579A">
            <w:pPr>
              <w:ind w:right="241"/>
              <w:jc w:val="right"/>
              <w:rPr>
                <w:rFonts w:ascii="Segoe UI" w:eastAsia="Times New Roman" w:hAnsi="Segoe UI" w:cs="Segoe UI"/>
                <w:kern w:val="24"/>
                <w:sz w:val="14"/>
                <w:szCs w:val="16"/>
                <w:highlight w:val="yellow"/>
                <w:lang w:eastAsia="el-GR"/>
              </w:rPr>
            </w:pPr>
          </w:p>
        </w:tc>
        <w:tc>
          <w:tcPr>
            <w:tcW w:w="498" w:type="pct"/>
            <w:tcBorders>
              <w:top w:val="nil"/>
              <w:left w:val="nil"/>
              <w:bottom w:val="nil"/>
              <w:right w:val="nil"/>
            </w:tcBorders>
            <w:shd w:val="clear" w:color="auto" w:fill="F2F2F2" w:themeFill="background1" w:themeFillShade="F2"/>
            <w:vAlign w:val="center"/>
          </w:tcPr>
          <w:p w:rsidR="00D73236" w:rsidRPr="00674BE3" w:rsidRDefault="00D73236" w:rsidP="00B5579A">
            <w:pPr>
              <w:ind w:right="241"/>
              <w:jc w:val="right"/>
              <w:rPr>
                <w:rFonts w:ascii="Segoe UI" w:eastAsia="Times New Roman" w:hAnsi="Segoe UI" w:cs="Segoe UI"/>
                <w:kern w:val="24"/>
                <w:sz w:val="14"/>
                <w:szCs w:val="16"/>
                <w:highlight w:val="yellow"/>
                <w:lang w:eastAsia="el-GR"/>
              </w:rPr>
            </w:pPr>
          </w:p>
        </w:tc>
      </w:tr>
      <w:tr w:rsidR="00D73236" w:rsidRPr="006B4FB1" w:rsidTr="00487130">
        <w:trPr>
          <w:trHeight w:val="227"/>
        </w:trPr>
        <w:tc>
          <w:tcPr>
            <w:tcW w:w="2510" w:type="pct"/>
            <w:tcBorders>
              <w:top w:val="nil"/>
              <w:left w:val="nil"/>
              <w:bottom w:val="nil"/>
              <w:right w:val="nil"/>
            </w:tcBorders>
            <w:shd w:val="clear" w:color="auto" w:fill="auto"/>
            <w:tcMar>
              <w:top w:w="15" w:type="dxa"/>
              <w:left w:w="41" w:type="dxa"/>
              <w:bottom w:w="0" w:type="dxa"/>
              <w:right w:w="15" w:type="dxa"/>
            </w:tcMar>
            <w:vAlign w:val="center"/>
            <w:hideMark/>
          </w:tcPr>
          <w:p w:rsidR="00D73236" w:rsidRPr="00C62FEB" w:rsidRDefault="00D73236" w:rsidP="00B5579A">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Δείκτης Μη Εξυπηρετούμενων Ανοιγμάτων</w:t>
            </w:r>
          </w:p>
        </w:tc>
        <w:tc>
          <w:tcPr>
            <w:tcW w:w="498" w:type="pct"/>
            <w:tcBorders>
              <w:top w:val="nil"/>
              <w:left w:val="nil"/>
              <w:bottom w:val="nil"/>
              <w:right w:val="nil"/>
            </w:tcBorders>
            <w:vAlign w:val="center"/>
          </w:tcPr>
          <w:p w:rsidR="00D73236" w:rsidRPr="00D73236" w:rsidRDefault="00D73236" w:rsidP="00A6509F">
            <w:pPr>
              <w:ind w:right="126"/>
              <w:jc w:val="right"/>
              <w:rPr>
                <w:rFonts w:ascii="Segoe UI" w:eastAsia="Times New Roman" w:hAnsi="Segoe UI" w:cs="Segoe UI"/>
                <w:sz w:val="14"/>
                <w:szCs w:val="16"/>
                <w:lang w:eastAsia="el-GR"/>
              </w:rPr>
            </w:pPr>
            <w:r w:rsidRPr="00D73236">
              <w:rPr>
                <w:rFonts w:ascii="Segoe UI" w:eastAsia="Times New Roman" w:hAnsi="Segoe UI" w:cs="Segoe UI"/>
                <w:sz w:val="14"/>
                <w:szCs w:val="16"/>
                <w:lang w:eastAsia="el-GR"/>
              </w:rPr>
              <w:t>30</w:t>
            </w:r>
            <w:r w:rsidR="00A6509F">
              <w:rPr>
                <w:rFonts w:ascii="Segoe UI" w:eastAsia="Times New Roman" w:hAnsi="Segoe UI" w:cs="Segoe UI"/>
                <w:sz w:val="14"/>
                <w:szCs w:val="16"/>
                <w:lang w:eastAsia="el-GR"/>
              </w:rPr>
              <w:t>,</w:t>
            </w:r>
            <w:r w:rsidRPr="00D73236">
              <w:rPr>
                <w:rFonts w:ascii="Segoe UI" w:eastAsia="Times New Roman" w:hAnsi="Segoe UI" w:cs="Segoe UI"/>
                <w:sz w:val="14"/>
                <w:szCs w:val="16"/>
                <w:lang w:eastAsia="el-GR"/>
              </w:rPr>
              <w:t>9%</w:t>
            </w:r>
          </w:p>
        </w:tc>
        <w:tc>
          <w:tcPr>
            <w:tcW w:w="498" w:type="pct"/>
            <w:tcBorders>
              <w:top w:val="nil"/>
              <w:left w:val="nil"/>
              <w:bottom w:val="nil"/>
              <w:right w:val="nil"/>
            </w:tcBorders>
            <w:shd w:val="clear" w:color="auto" w:fill="auto"/>
            <w:vAlign w:val="center"/>
          </w:tcPr>
          <w:p w:rsidR="00D73236" w:rsidRPr="00674BE3" w:rsidRDefault="00D73236" w:rsidP="00B5579A">
            <w:pPr>
              <w:ind w:right="126"/>
              <w:jc w:val="right"/>
              <w:rPr>
                <w:rFonts w:ascii="Segoe UI" w:eastAsia="Times New Roman" w:hAnsi="Segoe UI" w:cs="Segoe UI"/>
                <w:sz w:val="14"/>
                <w:szCs w:val="16"/>
                <w:lang w:eastAsia="el-GR"/>
              </w:rPr>
            </w:pPr>
            <w:r w:rsidRPr="00674BE3">
              <w:rPr>
                <w:rFonts w:ascii="Segoe UI" w:eastAsia="Times New Roman" w:hAnsi="Segoe UI" w:cs="Segoe UI"/>
                <w:kern w:val="24"/>
                <w:sz w:val="14"/>
                <w:szCs w:val="16"/>
                <w:lang w:eastAsia="el-GR"/>
              </w:rPr>
              <w:t>31</w:t>
            </w:r>
            <w:r>
              <w:rPr>
                <w:rFonts w:ascii="Segoe UI" w:eastAsia="Times New Roman" w:hAnsi="Segoe UI" w:cs="Segoe UI"/>
                <w:kern w:val="24"/>
                <w:sz w:val="14"/>
                <w:szCs w:val="16"/>
                <w:lang w:val="en-US" w:eastAsia="el-GR"/>
              </w:rPr>
              <w:t>,</w:t>
            </w:r>
            <w:r w:rsidRPr="00674BE3">
              <w:rPr>
                <w:rFonts w:ascii="Segoe UI" w:eastAsia="Times New Roman" w:hAnsi="Segoe UI" w:cs="Segoe UI"/>
                <w:kern w:val="24"/>
                <w:sz w:val="14"/>
                <w:szCs w:val="16"/>
                <w:lang w:eastAsia="el-GR"/>
              </w:rPr>
              <w:t>3%</w:t>
            </w:r>
          </w:p>
        </w:tc>
        <w:tc>
          <w:tcPr>
            <w:tcW w:w="498" w:type="pct"/>
            <w:tcBorders>
              <w:top w:val="nil"/>
              <w:left w:val="nil"/>
              <w:bottom w:val="nil"/>
              <w:right w:val="nil"/>
            </w:tcBorders>
            <w:shd w:val="clear" w:color="auto" w:fill="auto"/>
            <w:vAlign w:val="center"/>
          </w:tcPr>
          <w:p w:rsidR="00D73236" w:rsidRPr="00674BE3" w:rsidRDefault="00D73236" w:rsidP="00DC2500">
            <w:pPr>
              <w:ind w:right="241"/>
              <w:jc w:val="right"/>
              <w:rPr>
                <w:rFonts w:ascii="Segoe UI" w:eastAsia="Times New Roman" w:hAnsi="Segoe UI" w:cs="Segoe UI"/>
                <w:sz w:val="14"/>
                <w:szCs w:val="16"/>
                <w:lang w:eastAsia="el-GR"/>
              </w:rPr>
            </w:pPr>
            <w:r w:rsidRPr="00674BE3">
              <w:rPr>
                <w:rFonts w:ascii="Segoe UI" w:eastAsia="Times New Roman" w:hAnsi="Segoe UI" w:cs="Segoe UI"/>
                <w:kern w:val="24"/>
                <w:sz w:val="14"/>
                <w:szCs w:val="16"/>
                <w:lang w:eastAsia="el-GR"/>
              </w:rPr>
              <w:t>33</w:t>
            </w:r>
            <w:r>
              <w:rPr>
                <w:rFonts w:ascii="Segoe UI" w:eastAsia="Times New Roman" w:hAnsi="Segoe UI" w:cs="Segoe UI"/>
                <w:kern w:val="24"/>
                <w:sz w:val="14"/>
                <w:szCs w:val="16"/>
                <w:lang w:val="en-US" w:eastAsia="el-GR"/>
              </w:rPr>
              <w:t>,5</w:t>
            </w:r>
            <w:r w:rsidRPr="00674BE3">
              <w:rPr>
                <w:rFonts w:ascii="Segoe UI" w:eastAsia="Times New Roman" w:hAnsi="Segoe UI" w:cs="Segoe UI"/>
                <w:kern w:val="24"/>
                <w:sz w:val="14"/>
                <w:szCs w:val="16"/>
                <w:lang w:eastAsia="el-GR"/>
              </w:rPr>
              <w:t>%</w:t>
            </w:r>
          </w:p>
        </w:tc>
        <w:tc>
          <w:tcPr>
            <w:tcW w:w="498" w:type="pct"/>
            <w:tcBorders>
              <w:top w:val="nil"/>
              <w:left w:val="nil"/>
              <w:bottom w:val="nil"/>
              <w:right w:val="nil"/>
            </w:tcBorders>
            <w:shd w:val="clear" w:color="auto" w:fill="auto"/>
            <w:vAlign w:val="center"/>
          </w:tcPr>
          <w:p w:rsidR="00D73236" w:rsidRPr="00DC2500" w:rsidRDefault="00D73236" w:rsidP="00DC2500">
            <w:pPr>
              <w:ind w:right="241"/>
              <w:jc w:val="right"/>
              <w:rPr>
                <w:rFonts w:ascii="Segoe UI" w:eastAsia="Times New Roman" w:hAnsi="Segoe UI" w:cs="Segoe UI"/>
                <w:sz w:val="14"/>
                <w:szCs w:val="16"/>
                <w:lang w:eastAsia="el-GR"/>
              </w:rPr>
            </w:pPr>
            <w:r w:rsidRPr="00DC2500">
              <w:rPr>
                <w:rFonts w:ascii="Segoe UI" w:eastAsia="Times New Roman" w:hAnsi="Segoe UI" w:cs="Segoe UI"/>
                <w:kern w:val="24"/>
                <w:sz w:val="14"/>
                <w:szCs w:val="16"/>
                <w:lang w:eastAsia="el-GR"/>
              </w:rPr>
              <w:t>36</w:t>
            </w:r>
            <w:r w:rsidRPr="00DC2500">
              <w:rPr>
                <w:rFonts w:ascii="Segoe UI" w:eastAsia="Times New Roman" w:hAnsi="Segoe UI" w:cs="Segoe UI"/>
                <w:kern w:val="24"/>
                <w:sz w:val="14"/>
                <w:szCs w:val="16"/>
                <w:lang w:val="en-US" w:eastAsia="el-GR"/>
              </w:rPr>
              <w:t>,</w:t>
            </w:r>
            <w:r>
              <w:rPr>
                <w:rFonts w:ascii="Segoe UI" w:eastAsia="Times New Roman" w:hAnsi="Segoe UI" w:cs="Segoe UI"/>
                <w:kern w:val="24"/>
                <w:sz w:val="14"/>
                <w:szCs w:val="16"/>
                <w:lang w:val="en-US" w:eastAsia="el-GR"/>
              </w:rPr>
              <w:t>0</w:t>
            </w:r>
            <w:r w:rsidRPr="00DC2500">
              <w:rPr>
                <w:rFonts w:ascii="Segoe UI" w:eastAsia="Times New Roman" w:hAnsi="Segoe UI" w:cs="Segoe UI"/>
                <w:kern w:val="24"/>
                <w:sz w:val="14"/>
                <w:szCs w:val="16"/>
                <w:lang w:eastAsia="el-GR"/>
              </w:rPr>
              <w:t>%</w:t>
            </w:r>
          </w:p>
        </w:tc>
        <w:tc>
          <w:tcPr>
            <w:tcW w:w="498" w:type="pct"/>
            <w:tcBorders>
              <w:top w:val="nil"/>
              <w:left w:val="nil"/>
              <w:bottom w:val="nil"/>
              <w:right w:val="nil"/>
            </w:tcBorders>
            <w:vAlign w:val="center"/>
          </w:tcPr>
          <w:p w:rsidR="00D73236" w:rsidRPr="00DC2500" w:rsidRDefault="00D73236" w:rsidP="00DC2500">
            <w:pPr>
              <w:ind w:right="241"/>
              <w:jc w:val="right"/>
              <w:rPr>
                <w:rFonts w:ascii="Segoe UI" w:eastAsia="Times New Roman" w:hAnsi="Segoe UI" w:cs="Segoe UI"/>
                <w:sz w:val="14"/>
                <w:szCs w:val="16"/>
                <w:lang w:eastAsia="el-GR"/>
              </w:rPr>
            </w:pPr>
            <w:r w:rsidRPr="00DC2500">
              <w:rPr>
                <w:rFonts w:ascii="Segoe UI" w:eastAsia="Times New Roman" w:hAnsi="Segoe UI" w:cs="Segoe UI"/>
                <w:kern w:val="24"/>
                <w:sz w:val="14"/>
                <w:szCs w:val="16"/>
                <w:lang w:eastAsia="el-GR"/>
              </w:rPr>
              <w:t>38</w:t>
            </w:r>
            <w:r w:rsidRPr="00DC2500">
              <w:rPr>
                <w:rFonts w:ascii="Segoe UI" w:eastAsia="Times New Roman" w:hAnsi="Segoe UI" w:cs="Segoe UI"/>
                <w:kern w:val="24"/>
                <w:sz w:val="14"/>
                <w:szCs w:val="16"/>
                <w:lang w:val="en-US" w:eastAsia="el-GR"/>
              </w:rPr>
              <w:t>,</w:t>
            </w:r>
            <w:r>
              <w:rPr>
                <w:rFonts w:ascii="Segoe UI" w:eastAsia="Times New Roman" w:hAnsi="Segoe UI" w:cs="Segoe UI"/>
                <w:kern w:val="24"/>
                <w:sz w:val="14"/>
                <w:szCs w:val="16"/>
                <w:lang w:val="en-US" w:eastAsia="el-GR"/>
              </w:rPr>
              <w:t>4</w:t>
            </w:r>
            <w:r w:rsidRPr="00DC2500">
              <w:rPr>
                <w:rFonts w:ascii="Segoe UI" w:eastAsia="Times New Roman" w:hAnsi="Segoe UI" w:cs="Segoe UI"/>
                <w:kern w:val="24"/>
                <w:sz w:val="14"/>
                <w:szCs w:val="16"/>
                <w:lang w:eastAsia="el-GR"/>
              </w:rPr>
              <w:t>%</w:t>
            </w:r>
          </w:p>
        </w:tc>
      </w:tr>
      <w:tr w:rsidR="00D73236" w:rsidRPr="006B4FB1" w:rsidTr="00487130">
        <w:trPr>
          <w:trHeight w:val="227"/>
        </w:trPr>
        <w:tc>
          <w:tcPr>
            <w:tcW w:w="2510" w:type="pct"/>
            <w:tcBorders>
              <w:top w:val="nil"/>
              <w:left w:val="nil"/>
              <w:bottom w:val="nil"/>
              <w:right w:val="nil"/>
            </w:tcBorders>
            <w:shd w:val="clear" w:color="auto" w:fill="auto"/>
            <w:tcMar>
              <w:top w:w="15" w:type="dxa"/>
              <w:left w:w="41" w:type="dxa"/>
              <w:bottom w:w="0" w:type="dxa"/>
              <w:right w:w="15" w:type="dxa"/>
            </w:tcMar>
            <w:vAlign w:val="center"/>
            <w:hideMark/>
          </w:tcPr>
          <w:p w:rsidR="00D73236" w:rsidRPr="00C62FEB" w:rsidRDefault="00D73236" w:rsidP="00B5579A">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Δείκτης κάλυψης Μη Εξυπηρετούμενων Ανοιγμάτων</w:t>
            </w:r>
          </w:p>
        </w:tc>
        <w:tc>
          <w:tcPr>
            <w:tcW w:w="498" w:type="pct"/>
            <w:tcBorders>
              <w:top w:val="nil"/>
              <w:left w:val="nil"/>
              <w:bottom w:val="nil"/>
              <w:right w:val="nil"/>
            </w:tcBorders>
            <w:vAlign w:val="center"/>
          </w:tcPr>
          <w:p w:rsidR="00D73236" w:rsidRPr="00D73236" w:rsidRDefault="00D73236" w:rsidP="00A6509F">
            <w:pPr>
              <w:ind w:right="126"/>
              <w:jc w:val="right"/>
              <w:rPr>
                <w:rFonts w:ascii="Segoe UI" w:eastAsia="Times New Roman" w:hAnsi="Segoe UI" w:cs="Segoe UI"/>
                <w:sz w:val="14"/>
                <w:szCs w:val="16"/>
                <w:lang w:eastAsia="el-GR"/>
              </w:rPr>
            </w:pPr>
            <w:r w:rsidRPr="00D73236">
              <w:rPr>
                <w:rFonts w:ascii="Segoe UI" w:eastAsia="Times New Roman" w:hAnsi="Segoe UI" w:cs="Segoe UI"/>
                <w:sz w:val="14"/>
                <w:szCs w:val="16"/>
                <w:lang w:eastAsia="el-GR"/>
              </w:rPr>
              <w:t>56</w:t>
            </w:r>
            <w:r w:rsidR="00A6509F">
              <w:rPr>
                <w:rFonts w:ascii="Segoe UI" w:eastAsia="Times New Roman" w:hAnsi="Segoe UI" w:cs="Segoe UI"/>
                <w:sz w:val="14"/>
                <w:szCs w:val="16"/>
                <w:lang w:eastAsia="el-GR"/>
              </w:rPr>
              <w:t>,</w:t>
            </w:r>
            <w:r w:rsidRPr="00D73236">
              <w:rPr>
                <w:rFonts w:ascii="Segoe UI" w:eastAsia="Times New Roman" w:hAnsi="Segoe UI" w:cs="Segoe UI"/>
                <w:sz w:val="14"/>
                <w:szCs w:val="16"/>
                <w:lang w:eastAsia="el-GR"/>
              </w:rPr>
              <w:t>2%</w:t>
            </w:r>
          </w:p>
        </w:tc>
        <w:tc>
          <w:tcPr>
            <w:tcW w:w="498" w:type="pct"/>
            <w:tcBorders>
              <w:top w:val="nil"/>
              <w:left w:val="nil"/>
              <w:bottom w:val="nil"/>
              <w:right w:val="nil"/>
            </w:tcBorders>
            <w:shd w:val="clear" w:color="auto" w:fill="auto"/>
            <w:vAlign w:val="center"/>
          </w:tcPr>
          <w:p w:rsidR="00D73236" w:rsidRPr="00674BE3" w:rsidRDefault="00D73236" w:rsidP="002211CF">
            <w:pPr>
              <w:ind w:right="126"/>
              <w:jc w:val="right"/>
              <w:rPr>
                <w:rFonts w:ascii="Segoe UI" w:eastAsia="Times New Roman" w:hAnsi="Segoe UI" w:cs="Segoe UI"/>
                <w:sz w:val="14"/>
                <w:szCs w:val="16"/>
                <w:lang w:eastAsia="el-GR"/>
              </w:rPr>
            </w:pPr>
            <w:r w:rsidRPr="00674BE3">
              <w:rPr>
                <w:rFonts w:ascii="Segoe UI" w:eastAsia="Times New Roman" w:hAnsi="Segoe UI" w:cs="Segoe UI"/>
                <w:kern w:val="24"/>
                <w:sz w:val="14"/>
                <w:szCs w:val="16"/>
                <w:lang w:eastAsia="el-GR"/>
              </w:rPr>
              <w:t>53</w:t>
            </w:r>
            <w:r>
              <w:rPr>
                <w:rFonts w:ascii="Segoe UI" w:eastAsia="Times New Roman" w:hAnsi="Segoe UI" w:cs="Segoe UI"/>
                <w:kern w:val="24"/>
                <w:sz w:val="14"/>
                <w:szCs w:val="16"/>
                <w:lang w:val="en-US" w:eastAsia="el-GR"/>
              </w:rPr>
              <w:t>,</w:t>
            </w:r>
            <w:r w:rsidRPr="00674BE3">
              <w:rPr>
                <w:rFonts w:ascii="Segoe UI" w:eastAsia="Times New Roman" w:hAnsi="Segoe UI" w:cs="Segoe UI"/>
                <w:kern w:val="24"/>
                <w:sz w:val="14"/>
                <w:szCs w:val="16"/>
                <w:lang w:val="en-US" w:eastAsia="el-GR"/>
              </w:rPr>
              <w:t>4</w:t>
            </w:r>
            <w:r w:rsidRPr="00674BE3">
              <w:rPr>
                <w:rFonts w:ascii="Segoe UI" w:eastAsia="Times New Roman" w:hAnsi="Segoe UI" w:cs="Segoe UI"/>
                <w:kern w:val="24"/>
                <w:sz w:val="14"/>
                <w:szCs w:val="16"/>
                <w:lang w:eastAsia="el-GR"/>
              </w:rPr>
              <w:t>%</w:t>
            </w:r>
          </w:p>
        </w:tc>
        <w:tc>
          <w:tcPr>
            <w:tcW w:w="498" w:type="pct"/>
            <w:tcBorders>
              <w:top w:val="nil"/>
              <w:left w:val="nil"/>
              <w:bottom w:val="nil"/>
              <w:right w:val="nil"/>
            </w:tcBorders>
            <w:shd w:val="clear" w:color="auto" w:fill="auto"/>
            <w:vAlign w:val="center"/>
          </w:tcPr>
          <w:p w:rsidR="00D73236" w:rsidRPr="00674BE3" w:rsidRDefault="00D73236" w:rsidP="002211CF">
            <w:pPr>
              <w:ind w:right="241"/>
              <w:jc w:val="right"/>
              <w:rPr>
                <w:rFonts w:ascii="Segoe UI" w:eastAsia="Times New Roman" w:hAnsi="Segoe UI" w:cs="Segoe UI"/>
                <w:sz w:val="14"/>
                <w:szCs w:val="16"/>
                <w:lang w:eastAsia="el-GR"/>
              </w:rPr>
            </w:pPr>
            <w:r w:rsidRPr="00674BE3">
              <w:rPr>
                <w:rFonts w:ascii="Segoe UI" w:eastAsia="Times New Roman" w:hAnsi="Segoe UI" w:cs="Segoe UI"/>
                <w:kern w:val="24"/>
                <w:sz w:val="14"/>
                <w:szCs w:val="16"/>
                <w:lang w:eastAsia="el-GR"/>
              </w:rPr>
              <w:t>54</w:t>
            </w:r>
            <w:r>
              <w:rPr>
                <w:rFonts w:ascii="Segoe UI" w:eastAsia="Times New Roman" w:hAnsi="Segoe UI" w:cs="Segoe UI"/>
                <w:kern w:val="24"/>
                <w:sz w:val="14"/>
                <w:szCs w:val="16"/>
                <w:lang w:val="en-US" w:eastAsia="el-GR"/>
              </w:rPr>
              <w:t>,</w:t>
            </w:r>
            <w:r w:rsidRPr="00674BE3">
              <w:rPr>
                <w:rFonts w:ascii="Segoe UI" w:eastAsia="Times New Roman" w:hAnsi="Segoe UI" w:cs="Segoe UI"/>
                <w:kern w:val="24"/>
                <w:sz w:val="14"/>
                <w:szCs w:val="16"/>
                <w:lang w:val="en-US" w:eastAsia="el-GR"/>
              </w:rPr>
              <w:t>5</w:t>
            </w:r>
            <w:r w:rsidRPr="00674BE3">
              <w:rPr>
                <w:rFonts w:ascii="Segoe UI" w:eastAsia="Times New Roman" w:hAnsi="Segoe UI" w:cs="Segoe UI"/>
                <w:kern w:val="24"/>
                <w:sz w:val="14"/>
                <w:szCs w:val="16"/>
                <w:lang w:eastAsia="el-GR"/>
              </w:rPr>
              <w:t>%</w:t>
            </w:r>
          </w:p>
        </w:tc>
        <w:tc>
          <w:tcPr>
            <w:tcW w:w="498" w:type="pct"/>
            <w:tcBorders>
              <w:top w:val="nil"/>
              <w:left w:val="nil"/>
              <w:bottom w:val="nil"/>
              <w:right w:val="nil"/>
            </w:tcBorders>
            <w:shd w:val="clear" w:color="auto" w:fill="auto"/>
            <w:vAlign w:val="center"/>
          </w:tcPr>
          <w:p w:rsidR="00D73236" w:rsidRPr="00DC2500" w:rsidRDefault="00D73236" w:rsidP="00DC2500">
            <w:pPr>
              <w:ind w:right="241"/>
              <w:jc w:val="right"/>
              <w:rPr>
                <w:rFonts w:ascii="Segoe UI" w:eastAsia="Times New Roman" w:hAnsi="Segoe UI" w:cs="Segoe UI"/>
                <w:sz w:val="14"/>
                <w:szCs w:val="16"/>
                <w:lang w:eastAsia="el-GR"/>
              </w:rPr>
            </w:pPr>
            <w:r w:rsidRPr="00DC2500">
              <w:rPr>
                <w:rFonts w:ascii="Segoe UI" w:eastAsia="Times New Roman" w:hAnsi="Segoe UI" w:cs="Segoe UI"/>
                <w:kern w:val="24"/>
                <w:sz w:val="14"/>
                <w:szCs w:val="16"/>
                <w:lang w:eastAsia="el-GR"/>
              </w:rPr>
              <w:t>5</w:t>
            </w:r>
            <w:r>
              <w:rPr>
                <w:rFonts w:ascii="Segoe UI" w:eastAsia="Times New Roman" w:hAnsi="Segoe UI" w:cs="Segoe UI"/>
                <w:kern w:val="24"/>
                <w:sz w:val="14"/>
                <w:szCs w:val="16"/>
                <w:lang w:val="en-US" w:eastAsia="el-GR"/>
              </w:rPr>
              <w:t>5</w:t>
            </w:r>
            <w:r w:rsidRPr="00DC2500">
              <w:rPr>
                <w:rFonts w:ascii="Segoe UI" w:eastAsia="Times New Roman" w:hAnsi="Segoe UI" w:cs="Segoe UI"/>
                <w:kern w:val="24"/>
                <w:sz w:val="14"/>
                <w:szCs w:val="16"/>
                <w:lang w:val="en-US" w:eastAsia="el-GR"/>
              </w:rPr>
              <w:t>,</w:t>
            </w:r>
            <w:r>
              <w:rPr>
                <w:rFonts w:ascii="Segoe UI" w:eastAsia="Times New Roman" w:hAnsi="Segoe UI" w:cs="Segoe UI"/>
                <w:kern w:val="24"/>
                <w:sz w:val="14"/>
                <w:szCs w:val="16"/>
                <w:lang w:val="en-US" w:eastAsia="el-GR"/>
              </w:rPr>
              <w:t>9</w:t>
            </w:r>
            <w:r w:rsidRPr="00DC2500">
              <w:rPr>
                <w:rFonts w:ascii="Segoe UI" w:eastAsia="Times New Roman" w:hAnsi="Segoe UI" w:cs="Segoe UI"/>
                <w:kern w:val="24"/>
                <w:sz w:val="14"/>
                <w:szCs w:val="16"/>
                <w:lang w:eastAsia="el-GR"/>
              </w:rPr>
              <w:t>%</w:t>
            </w:r>
          </w:p>
        </w:tc>
        <w:tc>
          <w:tcPr>
            <w:tcW w:w="498" w:type="pct"/>
            <w:tcBorders>
              <w:top w:val="nil"/>
              <w:left w:val="nil"/>
              <w:bottom w:val="nil"/>
              <w:right w:val="nil"/>
            </w:tcBorders>
            <w:vAlign w:val="center"/>
          </w:tcPr>
          <w:p w:rsidR="00D73236" w:rsidRPr="00DC2500" w:rsidRDefault="00D73236" w:rsidP="00DC2500">
            <w:pPr>
              <w:ind w:right="241"/>
              <w:jc w:val="right"/>
              <w:rPr>
                <w:rFonts w:ascii="Segoe UI" w:eastAsia="Times New Roman" w:hAnsi="Segoe UI" w:cs="Segoe UI"/>
                <w:sz w:val="14"/>
                <w:szCs w:val="16"/>
                <w:lang w:eastAsia="el-GR"/>
              </w:rPr>
            </w:pPr>
            <w:r w:rsidRPr="00DC2500">
              <w:rPr>
                <w:rFonts w:ascii="Segoe UI" w:eastAsia="Times New Roman" w:hAnsi="Segoe UI" w:cs="Segoe UI"/>
                <w:kern w:val="24"/>
                <w:sz w:val="14"/>
                <w:szCs w:val="16"/>
                <w:lang w:eastAsia="el-GR"/>
              </w:rPr>
              <w:t>58</w:t>
            </w:r>
            <w:r w:rsidRPr="00DC2500">
              <w:rPr>
                <w:rFonts w:ascii="Segoe UI" w:eastAsia="Times New Roman" w:hAnsi="Segoe UI" w:cs="Segoe UI"/>
                <w:kern w:val="24"/>
                <w:sz w:val="14"/>
                <w:szCs w:val="16"/>
                <w:lang w:val="en-US" w:eastAsia="el-GR"/>
              </w:rPr>
              <w:t>,</w:t>
            </w:r>
            <w:r>
              <w:rPr>
                <w:rFonts w:ascii="Segoe UI" w:eastAsia="Times New Roman" w:hAnsi="Segoe UI" w:cs="Segoe UI"/>
                <w:kern w:val="24"/>
                <w:sz w:val="14"/>
                <w:szCs w:val="16"/>
                <w:lang w:val="en-US" w:eastAsia="el-GR"/>
              </w:rPr>
              <w:t>7</w:t>
            </w:r>
            <w:r w:rsidRPr="00DC2500">
              <w:rPr>
                <w:rFonts w:ascii="Segoe UI" w:eastAsia="Times New Roman" w:hAnsi="Segoe UI" w:cs="Segoe UI"/>
                <w:kern w:val="24"/>
                <w:sz w:val="14"/>
                <w:szCs w:val="16"/>
                <w:lang w:eastAsia="el-GR"/>
              </w:rPr>
              <w:t>%</w:t>
            </w:r>
          </w:p>
        </w:tc>
      </w:tr>
      <w:tr w:rsidR="00D73236" w:rsidRPr="006B4FB1" w:rsidTr="00487130">
        <w:trPr>
          <w:trHeight w:val="227"/>
        </w:trPr>
        <w:tc>
          <w:tcPr>
            <w:tcW w:w="2510"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rsidR="00D73236" w:rsidRPr="00FE75EA" w:rsidRDefault="00D73236" w:rsidP="00B5579A">
            <w:pPr>
              <w:rPr>
                <w:rFonts w:ascii="Segoe UI" w:eastAsia="Times New Roman" w:hAnsi="Segoe UI" w:cs="Segoe UI"/>
                <w:b/>
                <w:bCs/>
                <w:color w:val="000000" w:themeColor="text1"/>
                <w:kern w:val="24"/>
                <w:sz w:val="14"/>
                <w:szCs w:val="14"/>
                <w:lang w:eastAsia="el-GR"/>
              </w:rPr>
            </w:pPr>
            <w:r w:rsidRPr="00FE75EA">
              <w:rPr>
                <w:rFonts w:ascii="Segoe UI" w:eastAsia="Times New Roman" w:hAnsi="Segoe UI" w:cs="Segoe UI"/>
                <w:b/>
                <w:bCs/>
                <w:color w:val="000000" w:themeColor="text1"/>
                <w:kern w:val="24"/>
                <w:sz w:val="14"/>
                <w:szCs w:val="14"/>
                <w:lang w:eastAsia="el-GR"/>
              </w:rPr>
              <w:t>Κεφαλαιακή επάρκεια</w:t>
            </w:r>
          </w:p>
        </w:tc>
        <w:tc>
          <w:tcPr>
            <w:tcW w:w="498" w:type="pct"/>
            <w:tcBorders>
              <w:top w:val="nil"/>
              <w:left w:val="nil"/>
              <w:bottom w:val="nil"/>
              <w:right w:val="nil"/>
            </w:tcBorders>
            <w:shd w:val="clear" w:color="auto" w:fill="F2F2F2" w:themeFill="background1" w:themeFillShade="F2"/>
            <w:vAlign w:val="center"/>
          </w:tcPr>
          <w:p w:rsidR="00D73236" w:rsidRPr="00D73236" w:rsidRDefault="00D73236" w:rsidP="00487130">
            <w:pPr>
              <w:ind w:right="126"/>
              <w:jc w:val="right"/>
              <w:rPr>
                <w:rFonts w:ascii="Segoe UI" w:eastAsia="Times New Roman" w:hAnsi="Segoe UI" w:cs="Segoe UI"/>
                <w:kern w:val="24"/>
                <w:sz w:val="14"/>
                <w:szCs w:val="16"/>
                <w:highlight w:val="yellow"/>
                <w:lang w:eastAsia="el-GR"/>
              </w:rPr>
            </w:pPr>
          </w:p>
        </w:tc>
        <w:tc>
          <w:tcPr>
            <w:tcW w:w="498" w:type="pct"/>
            <w:tcBorders>
              <w:top w:val="nil"/>
              <w:left w:val="nil"/>
              <w:bottom w:val="nil"/>
              <w:right w:val="nil"/>
            </w:tcBorders>
            <w:shd w:val="clear" w:color="auto" w:fill="F2F2F2" w:themeFill="background1" w:themeFillShade="F2"/>
            <w:vAlign w:val="center"/>
          </w:tcPr>
          <w:p w:rsidR="00D73236" w:rsidRPr="00674BE3" w:rsidRDefault="00D73236" w:rsidP="00B5579A">
            <w:pPr>
              <w:ind w:right="126"/>
              <w:jc w:val="right"/>
              <w:rPr>
                <w:rFonts w:ascii="Segoe UI" w:eastAsia="Times New Roman" w:hAnsi="Segoe UI" w:cs="Segoe UI"/>
                <w:kern w:val="24"/>
                <w:sz w:val="14"/>
                <w:szCs w:val="16"/>
                <w:highlight w:val="yellow"/>
                <w:lang w:eastAsia="el-GR"/>
              </w:rPr>
            </w:pPr>
          </w:p>
        </w:tc>
        <w:tc>
          <w:tcPr>
            <w:tcW w:w="498" w:type="pct"/>
            <w:tcBorders>
              <w:top w:val="nil"/>
              <w:left w:val="nil"/>
              <w:bottom w:val="nil"/>
              <w:right w:val="nil"/>
            </w:tcBorders>
            <w:shd w:val="clear" w:color="auto" w:fill="F2F2F2" w:themeFill="background1" w:themeFillShade="F2"/>
            <w:vAlign w:val="center"/>
          </w:tcPr>
          <w:p w:rsidR="00D73236" w:rsidRPr="00674BE3" w:rsidRDefault="00D73236" w:rsidP="00B5579A">
            <w:pPr>
              <w:ind w:right="241"/>
              <w:jc w:val="right"/>
              <w:rPr>
                <w:rFonts w:ascii="Segoe UI" w:eastAsia="Times New Roman" w:hAnsi="Segoe UI" w:cs="Segoe UI"/>
                <w:kern w:val="24"/>
                <w:sz w:val="14"/>
                <w:szCs w:val="16"/>
                <w:highlight w:val="yellow"/>
                <w:lang w:eastAsia="el-GR"/>
              </w:rPr>
            </w:pPr>
          </w:p>
        </w:tc>
        <w:tc>
          <w:tcPr>
            <w:tcW w:w="498" w:type="pct"/>
            <w:tcBorders>
              <w:top w:val="nil"/>
              <w:left w:val="nil"/>
              <w:bottom w:val="nil"/>
              <w:right w:val="nil"/>
            </w:tcBorders>
            <w:shd w:val="clear" w:color="auto" w:fill="F2F2F2" w:themeFill="background1" w:themeFillShade="F2"/>
            <w:vAlign w:val="center"/>
          </w:tcPr>
          <w:p w:rsidR="00D73236" w:rsidRPr="00674BE3" w:rsidRDefault="00D73236" w:rsidP="00B5579A">
            <w:pPr>
              <w:ind w:right="241"/>
              <w:jc w:val="right"/>
              <w:rPr>
                <w:rFonts w:ascii="Segoe UI" w:eastAsia="Times New Roman" w:hAnsi="Segoe UI" w:cs="Segoe UI"/>
                <w:kern w:val="24"/>
                <w:sz w:val="14"/>
                <w:szCs w:val="16"/>
                <w:highlight w:val="yellow"/>
                <w:lang w:eastAsia="el-GR"/>
              </w:rPr>
            </w:pPr>
          </w:p>
        </w:tc>
        <w:tc>
          <w:tcPr>
            <w:tcW w:w="498" w:type="pct"/>
            <w:tcBorders>
              <w:top w:val="nil"/>
              <w:left w:val="nil"/>
              <w:bottom w:val="nil"/>
              <w:right w:val="nil"/>
            </w:tcBorders>
            <w:shd w:val="clear" w:color="auto" w:fill="F2F2F2" w:themeFill="background1" w:themeFillShade="F2"/>
            <w:vAlign w:val="center"/>
          </w:tcPr>
          <w:p w:rsidR="00D73236" w:rsidRPr="00674BE3" w:rsidRDefault="00D73236" w:rsidP="00B5579A">
            <w:pPr>
              <w:ind w:right="241"/>
              <w:jc w:val="right"/>
              <w:rPr>
                <w:rFonts w:ascii="Segoe UI" w:eastAsia="Times New Roman" w:hAnsi="Segoe UI" w:cs="Segoe UI"/>
                <w:kern w:val="24"/>
                <w:sz w:val="14"/>
                <w:szCs w:val="16"/>
                <w:highlight w:val="yellow"/>
                <w:lang w:eastAsia="el-GR"/>
              </w:rPr>
            </w:pPr>
          </w:p>
        </w:tc>
      </w:tr>
      <w:tr w:rsidR="00D73236" w:rsidRPr="006B4FB1" w:rsidTr="00487130">
        <w:trPr>
          <w:trHeight w:val="227"/>
        </w:trPr>
        <w:tc>
          <w:tcPr>
            <w:tcW w:w="2510" w:type="pct"/>
            <w:tcBorders>
              <w:top w:val="nil"/>
              <w:left w:val="nil"/>
              <w:right w:val="nil"/>
            </w:tcBorders>
            <w:shd w:val="clear" w:color="auto" w:fill="auto"/>
            <w:tcMar>
              <w:top w:w="15" w:type="dxa"/>
              <w:left w:w="41" w:type="dxa"/>
              <w:bottom w:w="0" w:type="dxa"/>
              <w:right w:w="15" w:type="dxa"/>
            </w:tcMar>
            <w:vAlign w:val="center"/>
            <w:hideMark/>
          </w:tcPr>
          <w:p w:rsidR="00D73236" w:rsidRPr="00C62FEB" w:rsidRDefault="00D73236" w:rsidP="00B5579A">
            <w:pPr>
              <w:textAlignment w:val="center"/>
              <w:rPr>
                <w:rFonts w:ascii="Segoe UI" w:eastAsia="Times New Roman" w:hAnsi="Segoe UI" w:cs="Segoe UI"/>
                <w:sz w:val="14"/>
                <w:szCs w:val="14"/>
                <w:lang w:val="en-US" w:eastAsia="el-GR"/>
              </w:rPr>
            </w:pPr>
            <w:r w:rsidRPr="00C62FEB">
              <w:rPr>
                <w:rFonts w:ascii="Segoe UI" w:eastAsia="Segoe UI" w:hAnsi="Segoe UI" w:cs="Segoe UI"/>
                <w:color w:val="000000"/>
                <w:kern w:val="24"/>
                <w:sz w:val="14"/>
                <w:szCs w:val="14"/>
                <w:lang w:eastAsia="el-GR"/>
              </w:rPr>
              <w:t xml:space="preserve">Δείκτης </w:t>
            </w:r>
            <w:r w:rsidRPr="00C62FEB">
              <w:rPr>
                <w:rFonts w:ascii="Segoe UI" w:eastAsia="Segoe UI" w:hAnsi="Segoe UI" w:cs="Segoe UI"/>
                <w:color w:val="000000"/>
                <w:kern w:val="24"/>
                <w:sz w:val="14"/>
                <w:szCs w:val="14"/>
                <w:lang w:val="en-US" w:eastAsia="el-GR"/>
              </w:rPr>
              <w:t>CET</w:t>
            </w:r>
            <w:r w:rsidRPr="00C62FEB">
              <w:rPr>
                <w:rFonts w:ascii="Segoe UI" w:eastAsia="Segoe UI" w:hAnsi="Segoe UI" w:cs="Segoe UI"/>
                <w:color w:val="000000"/>
                <w:kern w:val="24"/>
                <w:sz w:val="14"/>
                <w:szCs w:val="14"/>
                <w:lang w:eastAsia="el-GR"/>
              </w:rPr>
              <w:t xml:space="preserve">1 </w:t>
            </w:r>
          </w:p>
        </w:tc>
        <w:tc>
          <w:tcPr>
            <w:tcW w:w="498" w:type="pct"/>
            <w:tcBorders>
              <w:top w:val="nil"/>
              <w:left w:val="nil"/>
              <w:right w:val="nil"/>
            </w:tcBorders>
            <w:vAlign w:val="center"/>
          </w:tcPr>
          <w:p w:rsidR="00D73236" w:rsidRPr="00D73236" w:rsidRDefault="00D73236" w:rsidP="000540A1">
            <w:pPr>
              <w:ind w:right="126"/>
              <w:jc w:val="right"/>
              <w:rPr>
                <w:rFonts w:ascii="Segoe UI" w:eastAsia="Times New Roman" w:hAnsi="Segoe UI" w:cs="Segoe UI"/>
                <w:sz w:val="14"/>
                <w:szCs w:val="16"/>
                <w:highlight w:val="yellow"/>
                <w:lang w:eastAsia="el-GR"/>
              </w:rPr>
            </w:pPr>
            <w:r w:rsidRPr="00D73236">
              <w:rPr>
                <w:rFonts w:ascii="Segoe UI" w:eastAsia="Times New Roman" w:hAnsi="Segoe UI" w:cs="Segoe UI"/>
                <w:sz w:val="14"/>
                <w:szCs w:val="16"/>
                <w:lang w:eastAsia="el-GR"/>
              </w:rPr>
              <w:t>15</w:t>
            </w:r>
            <w:r w:rsidR="00A6509F">
              <w:rPr>
                <w:rFonts w:ascii="Segoe UI" w:eastAsia="Times New Roman" w:hAnsi="Segoe UI" w:cs="Segoe UI"/>
                <w:sz w:val="14"/>
                <w:szCs w:val="16"/>
                <w:lang w:eastAsia="el-GR"/>
              </w:rPr>
              <w:t>,</w:t>
            </w:r>
            <w:r w:rsidR="00BF7ABC">
              <w:rPr>
                <w:rFonts w:ascii="Segoe UI" w:eastAsia="Times New Roman" w:hAnsi="Segoe UI" w:cs="Segoe UI"/>
                <w:sz w:val="14"/>
                <w:szCs w:val="16"/>
                <w:lang w:val="en-US" w:eastAsia="el-GR"/>
              </w:rPr>
              <w:t>6</w:t>
            </w:r>
            <w:r w:rsidRPr="00D73236">
              <w:rPr>
                <w:rFonts w:ascii="Segoe UI" w:eastAsia="Times New Roman" w:hAnsi="Segoe UI" w:cs="Segoe UI"/>
                <w:sz w:val="14"/>
                <w:szCs w:val="16"/>
                <w:lang w:eastAsia="el-GR"/>
              </w:rPr>
              <w:t>%</w:t>
            </w:r>
            <w:r w:rsidR="000540A1">
              <w:rPr>
                <w:rFonts w:ascii="Segoe UI" w:eastAsia="Times New Roman" w:hAnsi="Segoe UI" w:cs="Segoe UI"/>
                <w:sz w:val="14"/>
                <w:szCs w:val="16"/>
                <w:vertAlign w:val="superscript"/>
                <w:lang w:eastAsia="el-GR"/>
              </w:rPr>
              <w:t>3</w:t>
            </w:r>
          </w:p>
        </w:tc>
        <w:tc>
          <w:tcPr>
            <w:tcW w:w="498" w:type="pct"/>
            <w:tcBorders>
              <w:top w:val="nil"/>
              <w:left w:val="nil"/>
              <w:right w:val="nil"/>
            </w:tcBorders>
            <w:vAlign w:val="center"/>
          </w:tcPr>
          <w:p w:rsidR="00D73236" w:rsidRPr="006D5764" w:rsidRDefault="00D73236" w:rsidP="000540A1">
            <w:pPr>
              <w:ind w:right="126"/>
              <w:jc w:val="right"/>
              <w:rPr>
                <w:rFonts w:ascii="Segoe UI" w:eastAsia="Times New Roman" w:hAnsi="Segoe UI" w:cs="Segoe UI"/>
                <w:sz w:val="14"/>
                <w:szCs w:val="16"/>
                <w:lang w:eastAsia="el-GR"/>
              </w:rPr>
            </w:pPr>
            <w:r w:rsidRPr="00674BE3">
              <w:rPr>
                <w:rFonts w:ascii="Segoe UI" w:eastAsia="Times New Roman" w:hAnsi="Segoe UI" w:cs="Segoe UI"/>
                <w:kern w:val="24"/>
                <w:sz w:val="14"/>
                <w:szCs w:val="16"/>
                <w:lang w:eastAsia="el-GR"/>
              </w:rPr>
              <w:t>16</w:t>
            </w:r>
            <w:r>
              <w:rPr>
                <w:rFonts w:ascii="Segoe UI" w:eastAsia="Times New Roman" w:hAnsi="Segoe UI" w:cs="Segoe UI"/>
                <w:kern w:val="24"/>
                <w:sz w:val="14"/>
                <w:szCs w:val="16"/>
                <w:lang w:val="en-US" w:eastAsia="el-GR"/>
              </w:rPr>
              <w:t>,</w:t>
            </w:r>
            <w:r w:rsidRPr="00674BE3">
              <w:rPr>
                <w:rFonts w:ascii="Segoe UI" w:eastAsia="Times New Roman" w:hAnsi="Segoe UI" w:cs="Segoe UI"/>
                <w:kern w:val="24"/>
                <w:sz w:val="14"/>
                <w:szCs w:val="16"/>
                <w:lang w:val="en-US" w:eastAsia="el-GR"/>
              </w:rPr>
              <w:t>2</w:t>
            </w:r>
            <w:r w:rsidRPr="00674BE3">
              <w:rPr>
                <w:rFonts w:ascii="Segoe UI" w:eastAsia="Times New Roman" w:hAnsi="Segoe UI" w:cs="Segoe UI"/>
                <w:kern w:val="24"/>
                <w:sz w:val="14"/>
                <w:szCs w:val="16"/>
                <w:lang w:eastAsia="el-GR"/>
              </w:rPr>
              <w:t>%</w:t>
            </w:r>
            <w:r w:rsidR="000540A1">
              <w:rPr>
                <w:rFonts w:ascii="Segoe UI" w:eastAsia="Times New Roman" w:hAnsi="Segoe UI" w:cs="Segoe UI"/>
                <w:kern w:val="24"/>
                <w:sz w:val="14"/>
                <w:szCs w:val="16"/>
                <w:vertAlign w:val="superscript"/>
                <w:lang w:eastAsia="el-GR"/>
              </w:rPr>
              <w:t>3</w:t>
            </w:r>
          </w:p>
        </w:tc>
        <w:tc>
          <w:tcPr>
            <w:tcW w:w="498" w:type="pct"/>
            <w:tcBorders>
              <w:top w:val="nil"/>
              <w:left w:val="nil"/>
              <w:right w:val="nil"/>
            </w:tcBorders>
            <w:vAlign w:val="center"/>
          </w:tcPr>
          <w:p w:rsidR="00D73236" w:rsidRPr="006D5764" w:rsidRDefault="00D73236" w:rsidP="00213389">
            <w:pPr>
              <w:ind w:right="241"/>
              <w:jc w:val="right"/>
              <w:rPr>
                <w:rFonts w:ascii="Segoe UI" w:eastAsia="Times New Roman" w:hAnsi="Segoe UI" w:cs="Segoe UI"/>
                <w:sz w:val="14"/>
                <w:szCs w:val="16"/>
                <w:lang w:eastAsia="el-GR"/>
              </w:rPr>
            </w:pPr>
            <w:r w:rsidRPr="00674BE3">
              <w:rPr>
                <w:rFonts w:ascii="Segoe UI" w:eastAsia="Times New Roman" w:hAnsi="Segoe UI" w:cs="Segoe UI"/>
                <w:kern w:val="24"/>
                <w:sz w:val="14"/>
                <w:szCs w:val="16"/>
                <w:lang w:eastAsia="el-GR"/>
              </w:rPr>
              <w:t>16</w:t>
            </w:r>
            <w:r>
              <w:rPr>
                <w:rFonts w:ascii="Segoe UI" w:eastAsia="Times New Roman" w:hAnsi="Segoe UI" w:cs="Segoe UI"/>
                <w:kern w:val="24"/>
                <w:sz w:val="14"/>
                <w:szCs w:val="16"/>
                <w:lang w:val="en-US" w:eastAsia="el-GR"/>
              </w:rPr>
              <w:t>,</w:t>
            </w:r>
            <w:r w:rsidRPr="00674BE3">
              <w:rPr>
                <w:rFonts w:ascii="Segoe UI" w:eastAsia="Times New Roman" w:hAnsi="Segoe UI" w:cs="Segoe UI"/>
                <w:kern w:val="24"/>
                <w:sz w:val="14"/>
                <w:szCs w:val="16"/>
                <w:lang w:eastAsia="el-GR"/>
              </w:rPr>
              <w:t>8%</w:t>
            </w:r>
            <w:r w:rsidR="00213389">
              <w:rPr>
                <w:rFonts w:ascii="Segoe UI" w:eastAsia="Times New Roman" w:hAnsi="Segoe UI" w:cs="Segoe UI"/>
                <w:kern w:val="24"/>
                <w:sz w:val="14"/>
                <w:szCs w:val="16"/>
                <w:vertAlign w:val="superscript"/>
                <w:lang w:eastAsia="el-GR"/>
              </w:rPr>
              <w:t>3</w:t>
            </w:r>
          </w:p>
        </w:tc>
        <w:tc>
          <w:tcPr>
            <w:tcW w:w="498" w:type="pct"/>
            <w:tcBorders>
              <w:top w:val="nil"/>
              <w:left w:val="nil"/>
              <w:right w:val="nil"/>
            </w:tcBorders>
            <w:vAlign w:val="center"/>
          </w:tcPr>
          <w:p w:rsidR="00D73236" w:rsidRPr="006D5764" w:rsidRDefault="00D73236" w:rsidP="00213389">
            <w:pPr>
              <w:ind w:right="241"/>
              <w:jc w:val="right"/>
              <w:rPr>
                <w:rFonts w:ascii="Segoe UI" w:eastAsia="Times New Roman" w:hAnsi="Segoe UI" w:cs="Segoe UI"/>
                <w:sz w:val="14"/>
                <w:szCs w:val="16"/>
                <w:lang w:eastAsia="el-GR"/>
              </w:rPr>
            </w:pPr>
            <w:r w:rsidRPr="00674BE3">
              <w:rPr>
                <w:rFonts w:ascii="Segoe UI" w:eastAsia="Times New Roman" w:hAnsi="Segoe UI" w:cs="Segoe UI"/>
                <w:kern w:val="24"/>
                <w:sz w:val="14"/>
                <w:szCs w:val="16"/>
                <w:lang w:eastAsia="el-GR"/>
              </w:rPr>
              <w:t>16</w:t>
            </w:r>
            <w:r>
              <w:rPr>
                <w:rFonts w:ascii="Segoe UI" w:eastAsia="Times New Roman" w:hAnsi="Segoe UI" w:cs="Segoe UI"/>
                <w:kern w:val="24"/>
                <w:sz w:val="14"/>
                <w:szCs w:val="16"/>
                <w:lang w:val="en-US" w:eastAsia="el-GR"/>
              </w:rPr>
              <w:t>,</w:t>
            </w:r>
            <w:r w:rsidRPr="00674BE3">
              <w:rPr>
                <w:rFonts w:ascii="Segoe UI" w:eastAsia="Times New Roman" w:hAnsi="Segoe UI" w:cs="Segoe UI"/>
                <w:kern w:val="24"/>
                <w:sz w:val="14"/>
                <w:szCs w:val="16"/>
                <w:lang w:eastAsia="el-GR"/>
              </w:rPr>
              <w:t>0%</w:t>
            </w:r>
            <w:r w:rsidR="00213389">
              <w:rPr>
                <w:rFonts w:ascii="Segoe UI" w:eastAsia="Times New Roman" w:hAnsi="Segoe UI" w:cs="Segoe UI"/>
                <w:kern w:val="24"/>
                <w:sz w:val="14"/>
                <w:szCs w:val="16"/>
                <w:vertAlign w:val="superscript"/>
                <w:lang w:eastAsia="el-GR"/>
              </w:rPr>
              <w:t>3</w:t>
            </w:r>
          </w:p>
        </w:tc>
        <w:tc>
          <w:tcPr>
            <w:tcW w:w="498" w:type="pct"/>
            <w:tcBorders>
              <w:top w:val="nil"/>
              <w:left w:val="nil"/>
              <w:right w:val="nil"/>
            </w:tcBorders>
            <w:vAlign w:val="center"/>
          </w:tcPr>
          <w:p w:rsidR="00D73236" w:rsidRPr="00674BE3" w:rsidRDefault="00D73236" w:rsidP="002211CF">
            <w:pPr>
              <w:ind w:right="241"/>
              <w:jc w:val="right"/>
              <w:rPr>
                <w:rFonts w:ascii="Segoe UI" w:eastAsia="Times New Roman" w:hAnsi="Segoe UI" w:cs="Segoe UI"/>
                <w:sz w:val="14"/>
                <w:szCs w:val="16"/>
                <w:lang w:eastAsia="el-GR"/>
              </w:rPr>
            </w:pPr>
            <w:r w:rsidRPr="00674BE3">
              <w:rPr>
                <w:rFonts w:ascii="Segoe UI" w:eastAsia="Times New Roman" w:hAnsi="Segoe UI" w:cs="Segoe UI"/>
                <w:kern w:val="24"/>
                <w:sz w:val="14"/>
                <w:szCs w:val="16"/>
                <w:lang w:eastAsia="el-GR"/>
              </w:rPr>
              <w:t>15</w:t>
            </w:r>
            <w:r>
              <w:rPr>
                <w:rFonts w:ascii="Segoe UI" w:eastAsia="Times New Roman" w:hAnsi="Segoe UI" w:cs="Segoe UI"/>
                <w:kern w:val="24"/>
                <w:sz w:val="14"/>
                <w:szCs w:val="16"/>
                <w:lang w:val="en-US" w:eastAsia="el-GR"/>
              </w:rPr>
              <w:t>,</w:t>
            </w:r>
            <w:r w:rsidRPr="00674BE3">
              <w:rPr>
                <w:rFonts w:ascii="Segoe UI" w:eastAsia="Times New Roman" w:hAnsi="Segoe UI" w:cs="Segoe UI"/>
                <w:kern w:val="24"/>
                <w:sz w:val="14"/>
                <w:szCs w:val="16"/>
                <w:lang w:eastAsia="el-GR"/>
              </w:rPr>
              <w:t>7%</w:t>
            </w:r>
          </w:p>
        </w:tc>
      </w:tr>
      <w:tr w:rsidR="00D73236" w:rsidRPr="006B4FB1" w:rsidTr="00487130">
        <w:trPr>
          <w:trHeight w:val="227"/>
        </w:trPr>
        <w:tc>
          <w:tcPr>
            <w:tcW w:w="2510" w:type="pct"/>
            <w:tcBorders>
              <w:top w:val="nil"/>
              <w:left w:val="nil"/>
              <w:right w:val="nil"/>
            </w:tcBorders>
            <w:shd w:val="clear" w:color="auto" w:fill="auto"/>
            <w:tcMar>
              <w:top w:w="15" w:type="dxa"/>
              <w:left w:w="41" w:type="dxa"/>
              <w:bottom w:w="0" w:type="dxa"/>
              <w:right w:w="15" w:type="dxa"/>
            </w:tcMar>
            <w:vAlign w:val="center"/>
          </w:tcPr>
          <w:p w:rsidR="00D73236" w:rsidRPr="00C62FEB" w:rsidRDefault="00D73236" w:rsidP="002B70D9">
            <w:pPr>
              <w:textAlignment w:val="center"/>
              <w:rPr>
                <w:rFonts w:ascii="Segoe UI" w:eastAsia="Segoe UI" w:hAnsi="Segoe UI" w:cs="Segoe UI"/>
                <w:color w:val="000000"/>
                <w:kern w:val="24"/>
                <w:sz w:val="14"/>
                <w:szCs w:val="14"/>
                <w:lang w:eastAsia="el-GR"/>
              </w:rPr>
            </w:pPr>
            <w:r w:rsidRPr="00C62FEB">
              <w:rPr>
                <w:rFonts w:ascii="Segoe UI" w:eastAsia="Segoe UI" w:hAnsi="Segoe UI" w:cs="Segoe UI"/>
                <w:color w:val="000000"/>
                <w:kern w:val="24"/>
                <w:sz w:val="14"/>
                <w:szCs w:val="14"/>
                <w:lang w:eastAsia="el-GR"/>
              </w:rPr>
              <w:t xml:space="preserve">Δείκτης </w:t>
            </w:r>
            <w:r w:rsidRPr="00C62FEB">
              <w:rPr>
                <w:rFonts w:ascii="Segoe UI" w:eastAsia="Segoe UI" w:hAnsi="Segoe UI" w:cs="Segoe UI"/>
                <w:color w:val="000000"/>
                <w:kern w:val="24"/>
                <w:sz w:val="14"/>
                <w:szCs w:val="14"/>
                <w:lang w:val="en-US" w:eastAsia="el-GR"/>
              </w:rPr>
              <w:t>CET</w:t>
            </w:r>
            <w:r w:rsidRPr="00C62FEB">
              <w:rPr>
                <w:rFonts w:ascii="Segoe UI" w:eastAsia="Segoe UI" w:hAnsi="Segoe UI" w:cs="Segoe UI"/>
                <w:color w:val="000000"/>
                <w:kern w:val="24"/>
                <w:sz w:val="14"/>
                <w:szCs w:val="14"/>
                <w:lang w:eastAsia="el-GR"/>
              </w:rPr>
              <w:t>1</w:t>
            </w:r>
            <w:r>
              <w:rPr>
                <w:rFonts w:ascii="Segoe UI" w:eastAsia="Segoe UI" w:hAnsi="Segoe UI" w:cs="Segoe UI"/>
                <w:color w:val="000000"/>
                <w:kern w:val="24"/>
                <w:sz w:val="14"/>
                <w:szCs w:val="14"/>
                <w:lang w:val="en-US" w:eastAsia="el-GR"/>
              </w:rPr>
              <w:t>FL</w:t>
            </w:r>
          </w:p>
        </w:tc>
        <w:tc>
          <w:tcPr>
            <w:tcW w:w="498" w:type="pct"/>
            <w:tcBorders>
              <w:top w:val="nil"/>
              <w:left w:val="nil"/>
              <w:right w:val="nil"/>
            </w:tcBorders>
            <w:vAlign w:val="center"/>
          </w:tcPr>
          <w:p w:rsidR="00D73236" w:rsidRPr="00D73236" w:rsidRDefault="00D73236" w:rsidP="00BF7ABC">
            <w:pPr>
              <w:ind w:right="126"/>
              <w:jc w:val="right"/>
              <w:rPr>
                <w:rFonts w:ascii="Segoe UI" w:eastAsia="Times New Roman" w:hAnsi="Segoe UI" w:cs="Segoe UI"/>
                <w:kern w:val="24"/>
                <w:sz w:val="14"/>
                <w:szCs w:val="16"/>
                <w:highlight w:val="yellow"/>
                <w:lang w:eastAsia="el-GR"/>
              </w:rPr>
            </w:pPr>
            <w:r w:rsidRPr="00D73236">
              <w:rPr>
                <w:rFonts w:ascii="Segoe UI" w:eastAsia="Times New Roman" w:hAnsi="Segoe UI" w:cs="Segoe UI"/>
                <w:kern w:val="24"/>
                <w:sz w:val="14"/>
                <w:szCs w:val="16"/>
                <w:lang w:eastAsia="el-GR"/>
              </w:rPr>
              <w:t>1</w:t>
            </w:r>
            <w:r w:rsidR="00BF7ABC">
              <w:rPr>
                <w:rFonts w:ascii="Segoe UI" w:eastAsia="Times New Roman" w:hAnsi="Segoe UI" w:cs="Segoe UI"/>
                <w:kern w:val="24"/>
                <w:sz w:val="14"/>
                <w:szCs w:val="16"/>
                <w:lang w:val="en-US" w:eastAsia="el-GR"/>
              </w:rPr>
              <w:t>2</w:t>
            </w:r>
            <w:r w:rsidR="00A6509F">
              <w:rPr>
                <w:rFonts w:ascii="Segoe UI" w:eastAsia="Times New Roman" w:hAnsi="Segoe UI" w:cs="Segoe UI"/>
                <w:kern w:val="24"/>
                <w:sz w:val="14"/>
                <w:szCs w:val="16"/>
                <w:lang w:eastAsia="el-GR"/>
              </w:rPr>
              <w:t>,</w:t>
            </w:r>
            <w:r w:rsidR="00BF7ABC">
              <w:rPr>
                <w:rFonts w:ascii="Segoe UI" w:eastAsia="Times New Roman" w:hAnsi="Segoe UI" w:cs="Segoe UI"/>
                <w:kern w:val="24"/>
                <w:sz w:val="14"/>
                <w:szCs w:val="16"/>
                <w:lang w:val="en-US" w:eastAsia="el-GR"/>
              </w:rPr>
              <w:t>8</w:t>
            </w:r>
            <w:r w:rsidRPr="00D73236">
              <w:rPr>
                <w:rFonts w:ascii="Segoe UI" w:eastAsia="Times New Roman" w:hAnsi="Segoe UI" w:cs="Segoe UI"/>
                <w:kern w:val="24"/>
                <w:sz w:val="14"/>
                <w:szCs w:val="16"/>
                <w:lang w:eastAsia="el-GR"/>
              </w:rPr>
              <w:t>%</w:t>
            </w:r>
            <w:r w:rsidR="000540A1">
              <w:rPr>
                <w:rFonts w:ascii="Segoe UI" w:eastAsia="Times New Roman" w:hAnsi="Segoe UI" w:cs="Segoe UI"/>
                <w:kern w:val="24"/>
                <w:sz w:val="14"/>
                <w:szCs w:val="16"/>
                <w:vertAlign w:val="superscript"/>
                <w:lang w:eastAsia="el-GR"/>
              </w:rPr>
              <w:t>3</w:t>
            </w:r>
          </w:p>
        </w:tc>
        <w:tc>
          <w:tcPr>
            <w:tcW w:w="498" w:type="pct"/>
            <w:tcBorders>
              <w:top w:val="nil"/>
              <w:left w:val="nil"/>
              <w:right w:val="nil"/>
            </w:tcBorders>
            <w:vAlign w:val="center"/>
          </w:tcPr>
          <w:p w:rsidR="00D73236" w:rsidRPr="006D5764" w:rsidRDefault="00D73236" w:rsidP="000540A1">
            <w:pPr>
              <w:ind w:right="126"/>
              <w:jc w:val="right"/>
              <w:rPr>
                <w:rFonts w:ascii="Segoe UI" w:eastAsia="Times New Roman" w:hAnsi="Segoe UI" w:cs="Segoe UI"/>
                <w:kern w:val="24"/>
                <w:sz w:val="14"/>
                <w:szCs w:val="16"/>
                <w:lang w:eastAsia="el-GR"/>
              </w:rPr>
            </w:pPr>
            <w:r w:rsidRPr="00674BE3">
              <w:rPr>
                <w:rFonts w:ascii="Segoe UI" w:eastAsia="Times New Roman" w:hAnsi="Segoe UI" w:cs="Segoe UI"/>
                <w:kern w:val="24"/>
                <w:sz w:val="14"/>
                <w:szCs w:val="16"/>
                <w:lang w:val="en-US" w:eastAsia="el-GR"/>
              </w:rPr>
              <w:t>1</w:t>
            </w:r>
            <w:r>
              <w:rPr>
                <w:rFonts w:ascii="Segoe UI" w:eastAsia="Times New Roman" w:hAnsi="Segoe UI" w:cs="Segoe UI"/>
                <w:kern w:val="24"/>
                <w:sz w:val="14"/>
                <w:szCs w:val="16"/>
                <w:lang w:val="en-US" w:eastAsia="el-GR"/>
              </w:rPr>
              <w:t>2,9</w:t>
            </w:r>
            <w:r w:rsidRPr="00674BE3">
              <w:rPr>
                <w:rFonts w:ascii="Segoe UI" w:eastAsia="Times New Roman" w:hAnsi="Segoe UI" w:cs="Segoe UI"/>
                <w:kern w:val="24"/>
                <w:sz w:val="14"/>
                <w:szCs w:val="16"/>
                <w:lang w:eastAsia="el-GR"/>
              </w:rPr>
              <w:t>%</w:t>
            </w:r>
            <w:r w:rsidR="000540A1">
              <w:rPr>
                <w:rFonts w:ascii="Segoe UI" w:eastAsia="Times New Roman" w:hAnsi="Segoe UI" w:cs="Segoe UI"/>
                <w:kern w:val="24"/>
                <w:sz w:val="14"/>
                <w:szCs w:val="16"/>
                <w:vertAlign w:val="superscript"/>
                <w:lang w:eastAsia="el-GR"/>
              </w:rPr>
              <w:t>3</w:t>
            </w:r>
          </w:p>
        </w:tc>
        <w:tc>
          <w:tcPr>
            <w:tcW w:w="498" w:type="pct"/>
            <w:tcBorders>
              <w:top w:val="nil"/>
              <w:left w:val="nil"/>
              <w:right w:val="nil"/>
            </w:tcBorders>
            <w:vAlign w:val="center"/>
          </w:tcPr>
          <w:p w:rsidR="00D73236" w:rsidRPr="006D5764" w:rsidRDefault="00D73236" w:rsidP="00213389">
            <w:pPr>
              <w:ind w:right="241"/>
              <w:jc w:val="right"/>
              <w:rPr>
                <w:rFonts w:ascii="Segoe UI" w:eastAsia="Times New Roman" w:hAnsi="Segoe UI" w:cs="Segoe UI"/>
                <w:kern w:val="24"/>
                <w:sz w:val="14"/>
                <w:szCs w:val="16"/>
                <w:lang w:eastAsia="el-GR"/>
              </w:rPr>
            </w:pPr>
            <w:r w:rsidRPr="00674BE3">
              <w:rPr>
                <w:rFonts w:ascii="Segoe UI" w:eastAsia="Times New Roman" w:hAnsi="Segoe UI" w:cs="Segoe UI"/>
                <w:kern w:val="24"/>
                <w:sz w:val="14"/>
                <w:szCs w:val="16"/>
                <w:lang w:eastAsia="el-GR"/>
              </w:rPr>
              <w:t>13</w:t>
            </w:r>
            <w:r>
              <w:rPr>
                <w:rFonts w:ascii="Segoe UI" w:eastAsia="Times New Roman" w:hAnsi="Segoe UI" w:cs="Segoe UI"/>
                <w:kern w:val="24"/>
                <w:sz w:val="14"/>
                <w:szCs w:val="16"/>
                <w:lang w:val="en-US" w:eastAsia="el-GR"/>
              </w:rPr>
              <w:t>,</w:t>
            </w:r>
            <w:r w:rsidRPr="00674BE3">
              <w:rPr>
                <w:rFonts w:ascii="Segoe UI" w:eastAsia="Times New Roman" w:hAnsi="Segoe UI" w:cs="Segoe UI"/>
                <w:kern w:val="24"/>
                <w:sz w:val="14"/>
                <w:szCs w:val="16"/>
                <w:lang w:eastAsia="el-GR"/>
              </w:rPr>
              <w:t>4%</w:t>
            </w:r>
            <w:r w:rsidR="00213389">
              <w:rPr>
                <w:rFonts w:ascii="Segoe UI" w:eastAsia="Times New Roman" w:hAnsi="Segoe UI" w:cs="Segoe UI"/>
                <w:kern w:val="24"/>
                <w:sz w:val="14"/>
                <w:szCs w:val="16"/>
                <w:vertAlign w:val="superscript"/>
                <w:lang w:eastAsia="el-GR"/>
              </w:rPr>
              <w:t>3</w:t>
            </w:r>
          </w:p>
        </w:tc>
        <w:tc>
          <w:tcPr>
            <w:tcW w:w="498" w:type="pct"/>
            <w:tcBorders>
              <w:top w:val="nil"/>
              <w:left w:val="nil"/>
              <w:right w:val="nil"/>
            </w:tcBorders>
            <w:vAlign w:val="center"/>
          </w:tcPr>
          <w:p w:rsidR="00D73236" w:rsidRPr="006D5764" w:rsidRDefault="00D73236" w:rsidP="00213389">
            <w:pPr>
              <w:ind w:right="241"/>
              <w:jc w:val="right"/>
              <w:rPr>
                <w:rFonts w:ascii="Segoe UI" w:eastAsia="Times New Roman" w:hAnsi="Segoe UI" w:cs="Segoe UI"/>
                <w:kern w:val="24"/>
                <w:sz w:val="14"/>
                <w:szCs w:val="16"/>
                <w:lang w:eastAsia="el-GR"/>
              </w:rPr>
            </w:pPr>
            <w:r w:rsidRPr="00674BE3">
              <w:rPr>
                <w:rFonts w:ascii="Segoe UI" w:eastAsia="Times New Roman" w:hAnsi="Segoe UI" w:cs="Segoe UI"/>
                <w:kern w:val="24"/>
                <w:sz w:val="14"/>
                <w:szCs w:val="16"/>
                <w:lang w:eastAsia="el-GR"/>
              </w:rPr>
              <w:t>12</w:t>
            </w:r>
            <w:r>
              <w:rPr>
                <w:rFonts w:ascii="Segoe UI" w:eastAsia="Times New Roman" w:hAnsi="Segoe UI" w:cs="Segoe UI"/>
                <w:kern w:val="24"/>
                <w:sz w:val="14"/>
                <w:szCs w:val="16"/>
                <w:lang w:val="en-US" w:eastAsia="el-GR"/>
              </w:rPr>
              <w:t>,</w:t>
            </w:r>
            <w:r w:rsidRPr="00674BE3">
              <w:rPr>
                <w:rFonts w:ascii="Segoe UI" w:eastAsia="Times New Roman" w:hAnsi="Segoe UI" w:cs="Segoe UI"/>
                <w:kern w:val="24"/>
                <w:sz w:val="14"/>
                <w:szCs w:val="16"/>
                <w:lang w:eastAsia="el-GR"/>
              </w:rPr>
              <w:t>6%</w:t>
            </w:r>
            <w:r w:rsidR="00213389">
              <w:rPr>
                <w:rFonts w:ascii="Segoe UI" w:eastAsia="Times New Roman" w:hAnsi="Segoe UI" w:cs="Segoe UI"/>
                <w:kern w:val="24"/>
                <w:sz w:val="14"/>
                <w:szCs w:val="16"/>
                <w:vertAlign w:val="superscript"/>
                <w:lang w:eastAsia="el-GR"/>
              </w:rPr>
              <w:t>3</w:t>
            </w:r>
          </w:p>
        </w:tc>
        <w:tc>
          <w:tcPr>
            <w:tcW w:w="498" w:type="pct"/>
            <w:tcBorders>
              <w:top w:val="nil"/>
              <w:left w:val="nil"/>
              <w:right w:val="nil"/>
            </w:tcBorders>
            <w:vAlign w:val="center"/>
          </w:tcPr>
          <w:p w:rsidR="00D73236" w:rsidRPr="00674BE3" w:rsidRDefault="00D73236" w:rsidP="002211CF">
            <w:pPr>
              <w:ind w:right="241"/>
              <w:jc w:val="right"/>
              <w:rPr>
                <w:rFonts w:ascii="Segoe UI" w:eastAsia="Times New Roman" w:hAnsi="Segoe UI" w:cs="Segoe UI"/>
                <w:kern w:val="24"/>
                <w:sz w:val="14"/>
                <w:szCs w:val="16"/>
                <w:lang w:eastAsia="el-GR"/>
              </w:rPr>
            </w:pPr>
            <w:r w:rsidRPr="00674BE3">
              <w:rPr>
                <w:rFonts w:ascii="Segoe UI" w:eastAsia="Times New Roman" w:hAnsi="Segoe UI" w:cs="Segoe UI"/>
                <w:kern w:val="24"/>
                <w:sz w:val="14"/>
                <w:szCs w:val="16"/>
                <w:lang w:eastAsia="el-GR"/>
              </w:rPr>
              <w:t>12</w:t>
            </w:r>
            <w:r>
              <w:rPr>
                <w:rFonts w:ascii="Segoe UI" w:eastAsia="Times New Roman" w:hAnsi="Segoe UI" w:cs="Segoe UI"/>
                <w:kern w:val="24"/>
                <w:sz w:val="14"/>
                <w:szCs w:val="16"/>
                <w:lang w:val="en-US" w:eastAsia="el-GR"/>
              </w:rPr>
              <w:t>,</w:t>
            </w:r>
            <w:r w:rsidRPr="00674BE3">
              <w:rPr>
                <w:rFonts w:ascii="Segoe UI" w:eastAsia="Times New Roman" w:hAnsi="Segoe UI" w:cs="Segoe UI"/>
                <w:kern w:val="24"/>
                <w:sz w:val="14"/>
                <w:szCs w:val="16"/>
                <w:lang w:eastAsia="el-GR"/>
              </w:rPr>
              <w:t>7%</w:t>
            </w:r>
          </w:p>
        </w:tc>
      </w:tr>
      <w:tr w:rsidR="00D73236" w:rsidRPr="006B4FB1" w:rsidTr="00487130">
        <w:trPr>
          <w:trHeight w:val="227"/>
        </w:trPr>
        <w:tc>
          <w:tcPr>
            <w:tcW w:w="2510" w:type="pct"/>
            <w:tcBorders>
              <w:top w:val="nil"/>
              <w:left w:val="nil"/>
              <w:bottom w:val="single" w:sz="12" w:space="0" w:color="000000"/>
              <w:right w:val="nil"/>
            </w:tcBorders>
            <w:shd w:val="clear" w:color="auto" w:fill="auto"/>
            <w:tcMar>
              <w:top w:w="15" w:type="dxa"/>
              <w:left w:w="41" w:type="dxa"/>
              <w:bottom w:w="0" w:type="dxa"/>
              <w:right w:w="15" w:type="dxa"/>
            </w:tcMar>
            <w:vAlign w:val="center"/>
            <w:hideMark/>
          </w:tcPr>
          <w:p w:rsidR="00D73236" w:rsidRPr="00C62FEB" w:rsidRDefault="00D73236" w:rsidP="002B70D9">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Σταθμισμένα στοιχεία ενεργητικού (€ δισ.)</w:t>
            </w:r>
          </w:p>
        </w:tc>
        <w:tc>
          <w:tcPr>
            <w:tcW w:w="498" w:type="pct"/>
            <w:tcBorders>
              <w:top w:val="nil"/>
              <w:left w:val="nil"/>
              <w:bottom w:val="single" w:sz="12" w:space="0" w:color="000000"/>
              <w:right w:val="nil"/>
            </w:tcBorders>
            <w:vAlign w:val="center"/>
          </w:tcPr>
          <w:p w:rsidR="00D73236" w:rsidRPr="00D73236" w:rsidRDefault="00D73236" w:rsidP="000540A1">
            <w:pPr>
              <w:ind w:right="126"/>
              <w:jc w:val="right"/>
              <w:textAlignment w:val="center"/>
              <w:rPr>
                <w:rFonts w:ascii="Segoe UI" w:eastAsia="Times New Roman" w:hAnsi="Segoe UI" w:cs="Segoe UI"/>
                <w:sz w:val="14"/>
                <w:szCs w:val="16"/>
                <w:highlight w:val="yellow"/>
                <w:lang w:eastAsia="el-GR"/>
              </w:rPr>
            </w:pPr>
            <w:r w:rsidRPr="00D73236">
              <w:rPr>
                <w:rFonts w:ascii="Segoe UI" w:eastAsia="Times New Roman" w:hAnsi="Segoe UI" w:cs="Segoe UI"/>
                <w:sz w:val="14"/>
                <w:szCs w:val="16"/>
                <w:lang w:eastAsia="el-GR"/>
              </w:rPr>
              <w:t>36</w:t>
            </w:r>
            <w:r w:rsidR="00A6509F">
              <w:rPr>
                <w:rFonts w:ascii="Segoe UI" w:eastAsia="Times New Roman" w:hAnsi="Segoe UI" w:cs="Segoe UI"/>
                <w:sz w:val="14"/>
                <w:szCs w:val="16"/>
                <w:lang w:eastAsia="el-GR"/>
              </w:rPr>
              <w:t>,</w:t>
            </w:r>
            <w:r w:rsidR="00C26F87">
              <w:rPr>
                <w:rFonts w:ascii="Segoe UI" w:eastAsia="Times New Roman" w:hAnsi="Segoe UI" w:cs="Segoe UI"/>
                <w:sz w:val="14"/>
                <w:szCs w:val="16"/>
                <w:lang w:eastAsia="el-GR"/>
              </w:rPr>
              <w:t>5</w:t>
            </w:r>
            <w:r w:rsidR="000540A1">
              <w:rPr>
                <w:rFonts w:ascii="Segoe UI" w:eastAsia="Times New Roman" w:hAnsi="Segoe UI" w:cs="Segoe UI"/>
                <w:sz w:val="14"/>
                <w:szCs w:val="16"/>
                <w:vertAlign w:val="superscript"/>
                <w:lang w:eastAsia="el-GR"/>
              </w:rPr>
              <w:t>3</w:t>
            </w:r>
          </w:p>
        </w:tc>
        <w:tc>
          <w:tcPr>
            <w:tcW w:w="498" w:type="pct"/>
            <w:tcBorders>
              <w:top w:val="nil"/>
              <w:left w:val="nil"/>
              <w:bottom w:val="single" w:sz="12" w:space="0" w:color="000000"/>
              <w:right w:val="nil"/>
            </w:tcBorders>
            <w:vAlign w:val="center"/>
          </w:tcPr>
          <w:p w:rsidR="00D73236" w:rsidRPr="006D5764" w:rsidRDefault="00D73236" w:rsidP="000540A1">
            <w:pPr>
              <w:ind w:right="126"/>
              <w:jc w:val="right"/>
              <w:textAlignment w:val="center"/>
              <w:rPr>
                <w:rFonts w:ascii="Segoe UI" w:eastAsia="Times New Roman" w:hAnsi="Segoe UI" w:cs="Segoe UI"/>
                <w:sz w:val="14"/>
                <w:szCs w:val="16"/>
                <w:lang w:eastAsia="el-GR"/>
              </w:rPr>
            </w:pPr>
            <w:r w:rsidRPr="00674BE3">
              <w:rPr>
                <w:rFonts w:ascii="Segoe UI" w:eastAsia="Times New Roman" w:hAnsi="Segoe UI" w:cs="Segoe UI"/>
                <w:kern w:val="24"/>
                <w:sz w:val="14"/>
                <w:szCs w:val="16"/>
                <w:lang w:val="en-US" w:eastAsia="el-GR"/>
              </w:rPr>
              <w:t>36</w:t>
            </w:r>
            <w:r>
              <w:rPr>
                <w:rFonts w:ascii="Segoe UI" w:eastAsia="Times New Roman" w:hAnsi="Segoe UI" w:cs="Segoe UI"/>
                <w:kern w:val="24"/>
                <w:sz w:val="14"/>
                <w:szCs w:val="16"/>
                <w:lang w:val="en-US" w:eastAsia="el-GR"/>
              </w:rPr>
              <w:t>,</w:t>
            </w:r>
            <w:r w:rsidRPr="00674BE3">
              <w:rPr>
                <w:rFonts w:ascii="Segoe UI" w:eastAsia="Times New Roman" w:hAnsi="Segoe UI" w:cs="Segoe UI"/>
                <w:kern w:val="24"/>
                <w:sz w:val="14"/>
                <w:szCs w:val="16"/>
                <w:lang w:val="en-US" w:eastAsia="el-GR"/>
              </w:rPr>
              <w:t>9</w:t>
            </w:r>
            <w:r w:rsidR="000540A1">
              <w:rPr>
                <w:rFonts w:ascii="Segoe UI" w:eastAsia="Segoe UI" w:hAnsi="Segoe UI" w:cs="Segoe UI"/>
                <w:kern w:val="24"/>
                <w:sz w:val="14"/>
                <w:szCs w:val="16"/>
                <w:vertAlign w:val="superscript"/>
                <w:lang w:eastAsia="el-GR"/>
              </w:rPr>
              <w:t>3</w:t>
            </w:r>
          </w:p>
        </w:tc>
        <w:tc>
          <w:tcPr>
            <w:tcW w:w="498" w:type="pct"/>
            <w:tcBorders>
              <w:top w:val="nil"/>
              <w:left w:val="nil"/>
              <w:bottom w:val="single" w:sz="12" w:space="0" w:color="000000"/>
              <w:right w:val="nil"/>
            </w:tcBorders>
            <w:vAlign w:val="center"/>
          </w:tcPr>
          <w:p w:rsidR="00D73236" w:rsidRPr="006D5764" w:rsidRDefault="00D73236" w:rsidP="00213389">
            <w:pPr>
              <w:ind w:right="241"/>
              <w:jc w:val="right"/>
              <w:textAlignment w:val="center"/>
              <w:rPr>
                <w:rFonts w:ascii="Segoe UI" w:eastAsia="Times New Roman" w:hAnsi="Segoe UI" w:cs="Segoe UI"/>
                <w:sz w:val="14"/>
                <w:szCs w:val="16"/>
                <w:lang w:eastAsia="el-GR"/>
              </w:rPr>
            </w:pPr>
            <w:r w:rsidRPr="00674BE3">
              <w:rPr>
                <w:rFonts w:ascii="Segoe UI" w:eastAsia="Segoe UI" w:hAnsi="Segoe UI" w:cs="Segoe UI"/>
                <w:kern w:val="24"/>
                <w:sz w:val="14"/>
                <w:szCs w:val="16"/>
                <w:lang w:eastAsia="el-GR"/>
              </w:rPr>
              <w:t>37</w:t>
            </w:r>
            <w:r>
              <w:rPr>
                <w:rFonts w:ascii="Segoe UI" w:eastAsia="Segoe UI" w:hAnsi="Segoe UI" w:cs="Segoe UI"/>
                <w:kern w:val="24"/>
                <w:sz w:val="14"/>
                <w:szCs w:val="16"/>
                <w:lang w:val="en-US" w:eastAsia="el-GR"/>
              </w:rPr>
              <w:t>,</w:t>
            </w:r>
            <w:r w:rsidRPr="00674BE3">
              <w:rPr>
                <w:rFonts w:ascii="Segoe UI" w:eastAsia="Segoe UI" w:hAnsi="Segoe UI" w:cs="Segoe UI"/>
                <w:kern w:val="24"/>
                <w:sz w:val="14"/>
                <w:szCs w:val="16"/>
                <w:lang w:eastAsia="el-GR"/>
              </w:rPr>
              <w:t>0</w:t>
            </w:r>
            <w:r w:rsidR="00213389">
              <w:rPr>
                <w:rFonts w:ascii="Segoe UI" w:eastAsia="Segoe UI" w:hAnsi="Segoe UI" w:cs="Segoe UI"/>
                <w:kern w:val="24"/>
                <w:sz w:val="14"/>
                <w:szCs w:val="16"/>
                <w:vertAlign w:val="superscript"/>
                <w:lang w:eastAsia="el-GR"/>
              </w:rPr>
              <w:t>3</w:t>
            </w:r>
          </w:p>
        </w:tc>
        <w:tc>
          <w:tcPr>
            <w:tcW w:w="498" w:type="pct"/>
            <w:tcBorders>
              <w:top w:val="nil"/>
              <w:left w:val="nil"/>
              <w:bottom w:val="single" w:sz="12" w:space="0" w:color="000000"/>
              <w:right w:val="nil"/>
            </w:tcBorders>
            <w:vAlign w:val="center"/>
          </w:tcPr>
          <w:p w:rsidR="00D73236" w:rsidRPr="006D5764" w:rsidRDefault="00D73236" w:rsidP="00213389">
            <w:pPr>
              <w:ind w:right="241"/>
              <w:jc w:val="right"/>
              <w:textAlignment w:val="center"/>
              <w:rPr>
                <w:rFonts w:ascii="Segoe UI" w:eastAsia="Times New Roman" w:hAnsi="Segoe UI" w:cs="Segoe UI"/>
                <w:sz w:val="14"/>
                <w:szCs w:val="16"/>
                <w:lang w:eastAsia="el-GR"/>
              </w:rPr>
            </w:pPr>
            <w:r w:rsidRPr="00674BE3">
              <w:rPr>
                <w:rFonts w:ascii="Segoe UI" w:eastAsia="Segoe UI" w:hAnsi="Segoe UI" w:cs="Segoe UI"/>
                <w:kern w:val="24"/>
                <w:sz w:val="14"/>
                <w:szCs w:val="16"/>
                <w:lang w:eastAsia="el-GR"/>
              </w:rPr>
              <w:t>37</w:t>
            </w:r>
            <w:r>
              <w:rPr>
                <w:rFonts w:ascii="Segoe UI" w:eastAsia="Segoe UI" w:hAnsi="Segoe UI" w:cs="Segoe UI"/>
                <w:kern w:val="24"/>
                <w:sz w:val="14"/>
                <w:szCs w:val="16"/>
                <w:lang w:val="en-US" w:eastAsia="el-GR"/>
              </w:rPr>
              <w:t>,</w:t>
            </w:r>
            <w:r w:rsidRPr="00674BE3">
              <w:rPr>
                <w:rFonts w:ascii="Segoe UI" w:eastAsia="Segoe UI" w:hAnsi="Segoe UI" w:cs="Segoe UI"/>
                <w:kern w:val="24"/>
                <w:sz w:val="14"/>
                <w:szCs w:val="16"/>
                <w:lang w:eastAsia="el-GR"/>
              </w:rPr>
              <w:t>4</w:t>
            </w:r>
            <w:r w:rsidR="00213389">
              <w:rPr>
                <w:rFonts w:ascii="Segoe UI" w:eastAsia="Segoe UI" w:hAnsi="Segoe UI" w:cs="Segoe UI"/>
                <w:kern w:val="24"/>
                <w:sz w:val="14"/>
                <w:szCs w:val="16"/>
                <w:vertAlign w:val="superscript"/>
                <w:lang w:eastAsia="el-GR"/>
              </w:rPr>
              <w:t>3</w:t>
            </w:r>
          </w:p>
        </w:tc>
        <w:tc>
          <w:tcPr>
            <w:tcW w:w="498" w:type="pct"/>
            <w:tcBorders>
              <w:top w:val="nil"/>
              <w:left w:val="nil"/>
              <w:bottom w:val="single" w:sz="12" w:space="0" w:color="000000"/>
              <w:right w:val="nil"/>
            </w:tcBorders>
            <w:vAlign w:val="center"/>
          </w:tcPr>
          <w:p w:rsidR="00D73236" w:rsidRPr="00674BE3" w:rsidRDefault="00D73236" w:rsidP="002211CF">
            <w:pPr>
              <w:ind w:right="241"/>
              <w:jc w:val="right"/>
              <w:textAlignment w:val="center"/>
              <w:rPr>
                <w:rFonts w:ascii="Segoe UI" w:eastAsia="Times New Roman" w:hAnsi="Segoe UI" w:cs="Segoe UI"/>
                <w:sz w:val="14"/>
                <w:szCs w:val="16"/>
                <w:lang w:val="en-US" w:eastAsia="el-GR"/>
              </w:rPr>
            </w:pPr>
            <w:r w:rsidRPr="00674BE3">
              <w:rPr>
                <w:rFonts w:ascii="Segoe UI" w:eastAsia="Segoe UI" w:hAnsi="Segoe UI" w:cs="Segoe UI"/>
                <w:kern w:val="24"/>
                <w:sz w:val="14"/>
                <w:szCs w:val="16"/>
                <w:lang w:eastAsia="el-GR"/>
              </w:rPr>
              <w:t>35</w:t>
            </w:r>
            <w:r>
              <w:rPr>
                <w:rFonts w:ascii="Segoe UI" w:eastAsia="Segoe UI" w:hAnsi="Segoe UI" w:cs="Segoe UI"/>
                <w:kern w:val="24"/>
                <w:sz w:val="14"/>
                <w:szCs w:val="16"/>
                <w:lang w:val="en-US" w:eastAsia="el-GR"/>
              </w:rPr>
              <w:t>,</w:t>
            </w:r>
            <w:r w:rsidRPr="00674BE3">
              <w:rPr>
                <w:rFonts w:ascii="Segoe UI" w:eastAsia="Segoe UI" w:hAnsi="Segoe UI" w:cs="Segoe UI"/>
                <w:kern w:val="24"/>
                <w:sz w:val="14"/>
                <w:szCs w:val="16"/>
                <w:lang w:eastAsia="el-GR"/>
              </w:rPr>
              <w:t>1</w:t>
            </w:r>
          </w:p>
        </w:tc>
      </w:tr>
    </w:tbl>
    <w:p w:rsidR="00E55AED" w:rsidRPr="0082683D" w:rsidRDefault="000540A1" w:rsidP="00E55AED">
      <w:pPr>
        <w:jc w:val="both"/>
        <w:textAlignment w:val="baseline"/>
        <w:rPr>
          <w:rFonts w:ascii="Segoe UI" w:hAnsi="Segoe UI" w:cs="Segoe UI"/>
          <w:b/>
          <w:sz w:val="20"/>
          <w:szCs w:val="20"/>
        </w:rPr>
      </w:pPr>
      <w:r w:rsidRPr="000540A1">
        <w:rPr>
          <w:rFonts w:ascii="Segoe UI" w:hAnsi="Segoe UI" w:cs="Segoe UI"/>
          <w:color w:val="000000" w:themeColor="text1"/>
          <w:kern w:val="24"/>
          <w:sz w:val="8"/>
          <w:szCs w:val="10"/>
          <w:vertAlign w:val="superscript"/>
        </w:rPr>
        <w:t>1</w:t>
      </w:r>
      <w:r>
        <w:rPr>
          <w:rFonts w:ascii="Segoe UI" w:hAnsi="Segoe UI" w:cs="Segoe UI"/>
          <w:color w:val="000000" w:themeColor="text1"/>
          <w:kern w:val="24"/>
          <w:sz w:val="8"/>
          <w:szCs w:val="10"/>
        </w:rPr>
        <w:t xml:space="preserve"> </w:t>
      </w:r>
      <w:r w:rsidR="006D5764">
        <w:rPr>
          <w:rFonts w:ascii="Segoe UI" w:hAnsi="Segoe UI" w:cs="Segoe UI"/>
          <w:color w:val="000000" w:themeColor="text1"/>
          <w:kern w:val="24"/>
          <w:sz w:val="8"/>
          <w:szCs w:val="10"/>
        </w:rPr>
        <w:t>Το Α΄</w:t>
      </w:r>
      <w:r w:rsidR="005C27A1">
        <w:rPr>
          <w:rFonts w:ascii="Segoe UI" w:hAnsi="Segoe UI" w:cs="Segoe UI"/>
          <w:color w:val="000000" w:themeColor="text1"/>
          <w:kern w:val="24"/>
          <w:sz w:val="8"/>
          <w:szCs w:val="10"/>
        </w:rPr>
        <w:t xml:space="preserve"> </w:t>
      </w:r>
      <w:r w:rsidR="006D5764">
        <w:rPr>
          <w:rFonts w:ascii="Segoe UI" w:hAnsi="Segoe UI" w:cs="Segoe UI"/>
          <w:color w:val="000000" w:themeColor="text1"/>
          <w:kern w:val="24"/>
          <w:sz w:val="8"/>
          <w:szCs w:val="10"/>
        </w:rPr>
        <w:t xml:space="preserve">τρίμηνο 2019 το κόστος πιστωτικού κινδύνου υπολογίζεται ως το άθροισμα των προβλέψεων απομείωσης ύψους €416 εκατ. σχετιζόμενων </w:t>
      </w:r>
      <w:r w:rsidR="006F363E">
        <w:rPr>
          <w:rFonts w:ascii="Segoe UI" w:hAnsi="Segoe UI" w:cs="Segoe UI"/>
          <w:color w:val="000000" w:themeColor="text1"/>
          <w:kern w:val="24"/>
          <w:sz w:val="8"/>
          <w:szCs w:val="10"/>
        </w:rPr>
        <w:t>μ</w:t>
      </w:r>
      <w:r w:rsidR="006D5764">
        <w:rPr>
          <w:rFonts w:ascii="Segoe UI" w:hAnsi="Segoe UI" w:cs="Segoe UI"/>
          <w:color w:val="000000" w:themeColor="text1"/>
          <w:kern w:val="24"/>
          <w:sz w:val="8"/>
          <w:szCs w:val="10"/>
        </w:rPr>
        <w:t xml:space="preserve">ε την πανδημία του κορωνοϊού και των </w:t>
      </w:r>
      <w:r w:rsidR="00CF0FE5">
        <w:rPr>
          <w:rFonts w:ascii="Segoe UI" w:hAnsi="Segoe UI" w:cs="Segoe UI"/>
          <w:color w:val="000000" w:themeColor="text1"/>
          <w:kern w:val="24"/>
          <w:sz w:val="8"/>
          <w:szCs w:val="10"/>
        </w:rPr>
        <w:t>υπολειπόμενων</w:t>
      </w:r>
      <w:r w:rsidR="006D5764">
        <w:rPr>
          <w:rFonts w:ascii="Segoe UI" w:hAnsi="Segoe UI" w:cs="Segoe UI"/>
          <w:color w:val="000000" w:themeColor="text1"/>
          <w:kern w:val="24"/>
          <w:sz w:val="8"/>
          <w:szCs w:val="10"/>
        </w:rPr>
        <w:t xml:space="preserve"> προβλέψεων ύψους €70 εκατ</w:t>
      </w:r>
      <w:r w:rsidR="00C002C2">
        <w:rPr>
          <w:rFonts w:ascii="Segoe UI" w:hAnsi="Segoe UI" w:cs="Segoe UI"/>
          <w:color w:val="000000" w:themeColor="text1"/>
          <w:kern w:val="24"/>
          <w:sz w:val="8"/>
          <w:szCs w:val="10"/>
        </w:rPr>
        <w:t xml:space="preserve"> </w:t>
      </w:r>
      <w:r w:rsidR="006D5764">
        <w:rPr>
          <w:rFonts w:ascii="Segoe UI" w:hAnsi="Segoe UI" w:cs="Segoe UI"/>
          <w:color w:val="000000" w:themeColor="text1"/>
          <w:kern w:val="24"/>
          <w:sz w:val="8"/>
          <w:szCs w:val="10"/>
        </w:rPr>
        <w:t xml:space="preserve">προς το </w:t>
      </w:r>
      <w:r w:rsidR="006D5764" w:rsidRPr="006D5764">
        <w:rPr>
          <w:rFonts w:ascii="Segoe UI" w:hAnsi="Segoe UI" w:cs="Segoe UI"/>
          <w:color w:val="000000" w:themeColor="text1"/>
          <w:kern w:val="24"/>
          <w:sz w:val="8"/>
          <w:szCs w:val="10"/>
        </w:rPr>
        <w:t>μέσο δανείων μετά προβλέψεων</w:t>
      </w:r>
      <w:r w:rsidR="006D5764">
        <w:rPr>
          <w:rFonts w:ascii="Segoe UI" w:hAnsi="Segoe UI" w:cs="Segoe UI"/>
          <w:color w:val="000000" w:themeColor="text1"/>
          <w:kern w:val="24"/>
          <w:sz w:val="8"/>
          <w:szCs w:val="10"/>
        </w:rPr>
        <w:t xml:space="preserve"> </w:t>
      </w:r>
      <w:r w:rsidR="002F3603" w:rsidRPr="0082683D">
        <w:rPr>
          <w:rFonts w:ascii="Segoe UI" w:hAnsi="Segoe UI" w:cs="Segoe UI"/>
          <w:color w:val="000000" w:themeColor="text1"/>
          <w:kern w:val="24"/>
          <w:sz w:val="8"/>
          <w:szCs w:val="10"/>
        </w:rPr>
        <w:t>/</w:t>
      </w:r>
      <w:r w:rsidR="00C002C2">
        <w:rPr>
          <w:rFonts w:ascii="Segoe UI" w:hAnsi="Segoe UI" w:cs="Segoe UI"/>
          <w:color w:val="000000" w:themeColor="text1"/>
          <w:kern w:val="24"/>
          <w:sz w:val="8"/>
          <w:szCs w:val="10"/>
        </w:rPr>
        <w:t xml:space="preserve"> </w:t>
      </w:r>
      <w:r w:rsidR="006D5764" w:rsidRPr="00E47658">
        <w:rPr>
          <w:rFonts w:ascii="Segoe UI" w:hAnsi="Segoe UI" w:cs="Segoe UI"/>
          <w:color w:val="000000" w:themeColor="text1"/>
          <w:kern w:val="24"/>
          <w:sz w:val="8"/>
          <w:szCs w:val="10"/>
          <w:vertAlign w:val="superscript"/>
        </w:rPr>
        <w:t>2</w:t>
      </w:r>
      <w:r w:rsidR="006D5764">
        <w:rPr>
          <w:rFonts w:ascii="Segoe UI" w:hAnsi="Segoe UI" w:cs="Segoe UI"/>
          <w:color w:val="000000" w:themeColor="text1"/>
          <w:kern w:val="24"/>
          <w:sz w:val="8"/>
          <w:szCs w:val="10"/>
        </w:rPr>
        <w:t xml:space="preserve"> Το περιθώριο </w:t>
      </w:r>
      <w:r w:rsidR="00D77D8A">
        <w:rPr>
          <w:rFonts w:ascii="Segoe UI" w:hAnsi="Segoe UI" w:cs="Segoe UI"/>
          <w:color w:val="000000" w:themeColor="text1"/>
          <w:kern w:val="24"/>
          <w:sz w:val="8"/>
          <w:szCs w:val="10"/>
        </w:rPr>
        <w:t xml:space="preserve">οργανικού </w:t>
      </w:r>
      <w:r w:rsidR="006D5764">
        <w:rPr>
          <w:rFonts w:ascii="Segoe UI" w:hAnsi="Segoe UI" w:cs="Segoe UI"/>
          <w:color w:val="000000" w:themeColor="text1"/>
          <w:kern w:val="24"/>
          <w:sz w:val="8"/>
          <w:szCs w:val="10"/>
        </w:rPr>
        <w:t xml:space="preserve">κέρδους εξαιρεί </w:t>
      </w:r>
      <w:r w:rsidR="00D77D8A" w:rsidRPr="00D77D8A">
        <w:rPr>
          <w:rFonts w:ascii="Segoe UI" w:hAnsi="Segoe UI" w:cs="Segoe UI"/>
          <w:color w:val="000000" w:themeColor="text1"/>
          <w:kern w:val="24"/>
          <w:sz w:val="8"/>
          <w:szCs w:val="10"/>
        </w:rPr>
        <w:t>τα έσοδα από χρηματοοικονομικές πράξεις και λοιπά έσοδα ύψους €775 εκατ. και τις προβλέψεις ύψους €416 εκατ. σχετιζόμενες με την πανδημία του κορωνοϊού το Α’ τρίμηνο 2020</w:t>
      </w:r>
      <w:r w:rsidR="00D77D8A">
        <w:rPr>
          <w:rFonts w:ascii="Segoe UI" w:hAnsi="Segoe UI" w:cs="Segoe UI"/>
          <w:color w:val="000000" w:themeColor="text1"/>
          <w:kern w:val="24"/>
          <w:sz w:val="8"/>
          <w:szCs w:val="10"/>
        </w:rPr>
        <w:t xml:space="preserve"> </w:t>
      </w:r>
      <w:r w:rsidR="00622798" w:rsidRPr="0082683D">
        <w:rPr>
          <w:rFonts w:ascii="Segoe UI" w:hAnsi="Segoe UI" w:cs="Segoe UI"/>
          <w:color w:val="000000" w:themeColor="text1"/>
          <w:kern w:val="24"/>
          <w:sz w:val="8"/>
          <w:szCs w:val="10"/>
        </w:rPr>
        <w:t xml:space="preserve">/ </w:t>
      </w:r>
      <w:r w:rsidR="00E47658">
        <w:rPr>
          <w:rFonts w:ascii="Segoe UI" w:hAnsi="Segoe UI" w:cs="Segoe UI"/>
          <w:color w:val="000000" w:themeColor="text1"/>
          <w:kern w:val="24"/>
          <w:sz w:val="8"/>
          <w:szCs w:val="10"/>
          <w:vertAlign w:val="superscript"/>
        </w:rPr>
        <w:t>3</w:t>
      </w:r>
      <w:r w:rsidR="003B1578">
        <w:rPr>
          <w:rFonts w:ascii="Segoe UI" w:hAnsi="Segoe UI" w:cs="Segoe UI"/>
          <w:color w:val="000000" w:themeColor="text1"/>
          <w:kern w:val="24"/>
          <w:sz w:val="8"/>
          <w:szCs w:val="10"/>
          <w:vertAlign w:val="superscript"/>
        </w:rPr>
        <w:t xml:space="preserve"> </w:t>
      </w:r>
      <w:r w:rsidR="00622798" w:rsidRPr="00622798">
        <w:rPr>
          <w:rFonts w:ascii="Segoe UI" w:hAnsi="Segoe UI" w:cs="Segoe UI"/>
          <w:color w:val="000000" w:themeColor="text1"/>
          <w:kern w:val="24"/>
          <w:sz w:val="8"/>
          <w:szCs w:val="10"/>
        </w:rPr>
        <w:t xml:space="preserve">Οι δείκτες CET1 </w:t>
      </w:r>
      <w:r w:rsidR="00622798">
        <w:rPr>
          <w:rFonts w:ascii="Segoe UI" w:hAnsi="Segoe UI" w:cs="Segoe UI"/>
          <w:color w:val="000000" w:themeColor="text1"/>
          <w:kern w:val="24"/>
          <w:sz w:val="8"/>
          <w:szCs w:val="10"/>
        </w:rPr>
        <w:t>π</w:t>
      </w:r>
      <w:r w:rsidR="00622798" w:rsidRPr="00622798">
        <w:rPr>
          <w:rFonts w:ascii="Segoe UI" w:hAnsi="Segoe UI" w:cs="Segoe UI"/>
          <w:color w:val="000000" w:themeColor="text1"/>
          <w:kern w:val="24"/>
          <w:sz w:val="8"/>
          <w:szCs w:val="10"/>
        </w:rPr>
        <w:t>εριλαμβάνουν</w:t>
      </w:r>
      <w:r w:rsidR="00622798" w:rsidRPr="0082683D">
        <w:rPr>
          <w:rFonts w:ascii="Segoe UI" w:hAnsi="Segoe UI" w:cs="Segoe UI"/>
          <w:color w:val="000000" w:themeColor="text1"/>
          <w:kern w:val="24"/>
          <w:sz w:val="8"/>
          <w:szCs w:val="10"/>
        </w:rPr>
        <w:t xml:space="preserve"> </w:t>
      </w:r>
      <w:r w:rsidR="006F363E" w:rsidRPr="006F363E">
        <w:rPr>
          <w:rFonts w:ascii="Segoe UI" w:hAnsi="Segoe UI" w:cs="Segoe UI"/>
          <w:color w:val="000000" w:themeColor="text1"/>
          <w:kern w:val="24"/>
          <w:sz w:val="8"/>
          <w:szCs w:val="10"/>
        </w:rPr>
        <w:t xml:space="preserve">το κέρδος μετά φόρων της περιόδου </w:t>
      </w:r>
      <w:r w:rsidR="006F363E">
        <w:rPr>
          <w:rFonts w:ascii="Segoe UI" w:hAnsi="Segoe UI" w:cs="Segoe UI"/>
          <w:color w:val="000000" w:themeColor="text1"/>
          <w:kern w:val="24"/>
          <w:sz w:val="8"/>
          <w:szCs w:val="10"/>
        </w:rPr>
        <w:t xml:space="preserve">και </w:t>
      </w:r>
      <w:r w:rsidR="00622798" w:rsidRPr="0082683D">
        <w:rPr>
          <w:rFonts w:ascii="Segoe UI" w:hAnsi="Segoe UI" w:cs="Segoe UI"/>
          <w:color w:val="000000" w:themeColor="text1"/>
          <w:kern w:val="24"/>
          <w:sz w:val="8"/>
          <w:szCs w:val="10"/>
        </w:rPr>
        <w:t xml:space="preserve">το όφελος από τις συμφωνηθείσες αποεπενδύσεις </w:t>
      </w:r>
      <w:r w:rsidR="003B6E61">
        <w:rPr>
          <w:rFonts w:ascii="Segoe UI" w:hAnsi="Segoe UI" w:cs="Segoe UI"/>
          <w:color w:val="000000" w:themeColor="text1"/>
          <w:kern w:val="24"/>
          <w:sz w:val="8"/>
          <w:szCs w:val="10"/>
        </w:rPr>
        <w:t>διεθνών θυγατρικών</w:t>
      </w:r>
      <w:r w:rsidR="0082683D" w:rsidRPr="0082683D">
        <w:rPr>
          <w:rFonts w:ascii="Segoe UI" w:hAnsi="Segoe UI" w:cs="Segoe UI"/>
          <w:color w:val="000000" w:themeColor="text1"/>
          <w:kern w:val="24"/>
          <w:sz w:val="8"/>
          <w:szCs w:val="10"/>
        </w:rPr>
        <w:t xml:space="preserve"> </w:t>
      </w:r>
      <w:r w:rsidR="00E55AED" w:rsidRPr="00907DAB">
        <w:rPr>
          <w:rFonts w:ascii="Segoe UI" w:hAnsi="Segoe UI" w:cs="Segoe UI"/>
          <w:b/>
          <w:sz w:val="10"/>
          <w:szCs w:val="10"/>
        </w:rPr>
        <w:br w:type="page"/>
      </w:r>
    </w:p>
    <w:p w:rsidR="00E55AED" w:rsidRPr="0082683D" w:rsidRDefault="00B56C88" w:rsidP="00E55AED">
      <w:pPr>
        <w:textAlignment w:val="baseline"/>
        <w:rPr>
          <w:rFonts w:ascii="Segoe UI" w:hAnsi="Segoe UI" w:cs="Segoe UI"/>
          <w:b/>
          <w:sz w:val="20"/>
          <w:szCs w:val="20"/>
        </w:rPr>
      </w:pPr>
      <w:r>
        <w:rPr>
          <w:rFonts w:ascii="Segoe UI" w:hAnsi="Segoe UI" w:cs="Segoe UI"/>
          <w:noProof/>
          <w:sz w:val="28"/>
          <w:vertAlign w:val="superscript"/>
          <w:lang w:eastAsia="el-GR"/>
        </w:rPr>
        <w:lastRenderedPageBreak/>
        <mc:AlternateContent>
          <mc:Choice Requires="wps">
            <w:drawing>
              <wp:anchor distT="0" distB="0" distL="114300" distR="114300" simplePos="0" relativeHeight="251656704" behindDoc="0" locked="0" layoutInCell="1" allowOverlap="1" wp14:anchorId="7247E9AD" wp14:editId="4BDC756D">
                <wp:simplePos x="0" y="0"/>
                <wp:positionH relativeFrom="column">
                  <wp:posOffset>-50483</wp:posOffset>
                </wp:positionH>
                <wp:positionV relativeFrom="paragraph">
                  <wp:posOffset>-96520</wp:posOffset>
                </wp:positionV>
                <wp:extent cx="3337560" cy="313055"/>
                <wp:effectExtent l="0" t="0" r="0" b="0"/>
                <wp:wrapNone/>
                <wp:docPr id="750847104" name="Rectang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37560"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0B2" w:rsidRDefault="001E40B2" w:rsidP="00E55AED">
                            <w:pPr>
                              <w:kinsoku w:val="0"/>
                              <w:overflowPunct w:val="0"/>
                              <w:spacing w:before="40"/>
                              <w:ind w:left="547" w:hanging="547"/>
                              <w:textAlignment w:val="baseline"/>
                              <w:rPr>
                                <w:rFonts w:ascii="Segoe UI" w:eastAsia="Segoe UI" w:hAnsi="Segoe UI" w:cs="Segoe UI"/>
                                <w:b/>
                                <w:color w:val="008080"/>
                                <w:kern w:val="24"/>
                                <w:sz w:val="18"/>
                                <w:lang w:val="en-US"/>
                              </w:rPr>
                            </w:pPr>
                            <w:r>
                              <w:rPr>
                                <w:rFonts w:ascii="Segoe UI" w:eastAsia="Segoe UI" w:hAnsi="Segoe UI" w:cs="Segoe UI"/>
                                <w:b/>
                                <w:color w:val="008080"/>
                                <w:kern w:val="24"/>
                                <w:sz w:val="20"/>
                                <w:szCs w:val="20"/>
                              </w:rPr>
                              <w:t>Κατάσταση</w:t>
                            </w:r>
                            <w:r w:rsidRPr="00793815">
                              <w:rPr>
                                <w:rFonts w:ascii="Segoe UI" w:eastAsia="Segoe UI" w:hAnsi="Segoe UI" w:cs="Segoe UI"/>
                                <w:b/>
                                <w:color w:val="008080"/>
                                <w:kern w:val="24"/>
                                <w:sz w:val="20"/>
                                <w:szCs w:val="20"/>
                                <w:lang w:val="en-US"/>
                              </w:rPr>
                              <w:t xml:space="preserve"> </w:t>
                            </w:r>
                            <w:r>
                              <w:rPr>
                                <w:rFonts w:ascii="Segoe UI" w:eastAsia="Segoe UI" w:hAnsi="Segoe UI" w:cs="Segoe UI"/>
                                <w:b/>
                                <w:color w:val="008080"/>
                                <w:kern w:val="24"/>
                                <w:sz w:val="20"/>
                                <w:szCs w:val="20"/>
                              </w:rPr>
                              <w:t>Αποτελεσμάτων</w:t>
                            </w:r>
                            <w:r w:rsidRPr="00793815">
                              <w:rPr>
                                <w:rFonts w:ascii="Segoe UI" w:eastAsia="Segoe UI" w:hAnsi="Segoe UI" w:cs="Segoe UI"/>
                                <w:b/>
                                <w:color w:val="008080"/>
                                <w:kern w:val="24"/>
                                <w:sz w:val="20"/>
                                <w:szCs w:val="20"/>
                                <w:lang w:val="en-US"/>
                              </w:rPr>
                              <w:t xml:space="preserve"> </w:t>
                            </w:r>
                            <w:r w:rsidRPr="0098297F">
                              <w:rPr>
                                <w:rFonts w:ascii="Segoe UI" w:eastAsia="Segoe UI" w:hAnsi="Segoe UI" w:cs="Segoe UI"/>
                                <w:b/>
                                <w:color w:val="008080"/>
                                <w:kern w:val="24"/>
                                <w:sz w:val="20"/>
                                <w:szCs w:val="20"/>
                                <w:lang w:val="en-US"/>
                              </w:rPr>
                              <w:t>| Ελλάδα</w:t>
                            </w:r>
                          </w:p>
                          <w:p w:rsidR="001E40B2" w:rsidRPr="00EB1181" w:rsidRDefault="001E40B2"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FE1137" w:rsidRDefault="001E40B2"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47E9AD" id="Rectangle 6" o:spid="_x0000_s1034" style="position:absolute;margin-left:-4pt;margin-top:-7.6pt;width:262.8pt;height:2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" filled="f" stroked="f">
                <v:path arrowok="t"/>
                <o:lock v:ext="edit" grouping="t"/>
                <v:textbox inset="1.2699mm,1.2699mm,1.2699mm,1.2699mm">
                  <w:txbxContent>
                    <w:p w:rsidR="001E40B2" w:rsidRDefault="001E40B2" w:rsidP="00E55AED">
                      <w:pPr>
                        <w:kinsoku w:val="0"/>
                        <w:overflowPunct w:val="0"/>
                        <w:spacing w:before="40"/>
                        <w:ind w:left="547" w:hanging="547"/>
                        <w:textAlignment w:val="baseline"/>
                        <w:rPr>
                          <w:rFonts w:ascii="Segoe UI" w:eastAsia="Segoe UI" w:hAnsi="Segoe UI" w:cs="Segoe UI"/>
                          <w:b/>
                          <w:color w:val="008080"/>
                          <w:kern w:val="24"/>
                          <w:sz w:val="18"/>
                          <w:lang w:val="en-US"/>
                        </w:rPr>
                      </w:pPr>
                      <w:r>
                        <w:rPr>
                          <w:rFonts w:ascii="Segoe UI" w:eastAsia="Segoe UI" w:hAnsi="Segoe UI" w:cs="Segoe UI"/>
                          <w:b/>
                          <w:color w:val="008080"/>
                          <w:kern w:val="24"/>
                          <w:sz w:val="20"/>
                          <w:szCs w:val="20"/>
                        </w:rPr>
                        <w:t>Κατάσταση</w:t>
                      </w:r>
                      <w:r w:rsidRPr="00793815">
                        <w:rPr>
                          <w:rFonts w:ascii="Segoe UI" w:eastAsia="Segoe UI" w:hAnsi="Segoe UI" w:cs="Segoe UI"/>
                          <w:b/>
                          <w:color w:val="008080"/>
                          <w:kern w:val="24"/>
                          <w:sz w:val="20"/>
                          <w:szCs w:val="20"/>
                          <w:lang w:val="en-US"/>
                        </w:rPr>
                        <w:t xml:space="preserve"> </w:t>
                      </w:r>
                      <w:r>
                        <w:rPr>
                          <w:rFonts w:ascii="Segoe UI" w:eastAsia="Segoe UI" w:hAnsi="Segoe UI" w:cs="Segoe UI"/>
                          <w:b/>
                          <w:color w:val="008080"/>
                          <w:kern w:val="24"/>
                          <w:sz w:val="20"/>
                          <w:szCs w:val="20"/>
                        </w:rPr>
                        <w:t>Αποτελεσμάτων</w:t>
                      </w:r>
                      <w:r w:rsidRPr="00793815">
                        <w:rPr>
                          <w:rFonts w:ascii="Segoe UI" w:eastAsia="Segoe UI" w:hAnsi="Segoe UI" w:cs="Segoe UI"/>
                          <w:b/>
                          <w:color w:val="008080"/>
                          <w:kern w:val="24"/>
                          <w:sz w:val="20"/>
                          <w:szCs w:val="20"/>
                          <w:lang w:val="en-US"/>
                        </w:rPr>
                        <w:t xml:space="preserve"> </w:t>
                      </w:r>
                      <w:r w:rsidRPr="0098297F">
                        <w:rPr>
                          <w:rFonts w:ascii="Segoe UI" w:eastAsia="Segoe UI" w:hAnsi="Segoe UI" w:cs="Segoe UI"/>
                          <w:b/>
                          <w:color w:val="008080"/>
                          <w:kern w:val="24"/>
                          <w:sz w:val="20"/>
                          <w:szCs w:val="20"/>
                          <w:lang w:val="en-US"/>
                        </w:rPr>
                        <w:t>| Ελλάδα</w:t>
                      </w:r>
                    </w:p>
                    <w:p w:rsidR="001E40B2" w:rsidRPr="00EB1181" w:rsidRDefault="001E40B2"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FE1137" w:rsidRDefault="001E40B2" w:rsidP="00E55AED">
                      <w:pPr>
                        <w:kinsoku w:val="0"/>
                        <w:overflowPunct w:val="0"/>
                        <w:spacing w:before="40"/>
                        <w:ind w:left="547" w:hanging="547"/>
                        <w:textAlignment w:val="baseline"/>
                        <w:rPr>
                          <w:b/>
                          <w:color w:val="008080"/>
                          <w:sz w:val="16"/>
                        </w:rPr>
                      </w:pPr>
                    </w:p>
                  </w:txbxContent>
                </v:textbox>
              </v:rect>
            </w:pict>
          </mc:Fallback>
        </mc:AlternateContent>
      </w:r>
      <w:r w:rsidR="00B17A5D">
        <w:rPr>
          <w:rFonts w:ascii="Segoe UI" w:hAnsi="Segoe UI" w:cs="Segoe UI"/>
          <w:noProof/>
          <w:sz w:val="16"/>
          <w:szCs w:val="16"/>
          <w:lang w:eastAsia="el-GR"/>
        </w:rPr>
        <mc:AlternateContent>
          <mc:Choice Requires="wps">
            <w:drawing>
              <wp:anchor distT="0" distB="0" distL="114300" distR="114300" simplePos="0" relativeHeight="251673088" behindDoc="0" locked="0" layoutInCell="1" allowOverlap="1" wp14:anchorId="6391BFDF" wp14:editId="697AAFB7">
                <wp:simplePos x="0" y="0"/>
                <wp:positionH relativeFrom="column">
                  <wp:posOffset>3242641</wp:posOffset>
                </wp:positionH>
                <wp:positionV relativeFrom="paragraph">
                  <wp:posOffset>160020</wp:posOffset>
                </wp:positionV>
                <wp:extent cx="647700" cy="2843530"/>
                <wp:effectExtent l="0" t="0" r="19050" b="13970"/>
                <wp:wrapNone/>
                <wp:docPr id="31"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84353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3A41F54C" id="Rounded Rectangle 18" o:spid="_x0000_s1026" style="position:absolute;margin-left:255.35pt;margin-top:12.6pt;width:51pt;height:223.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" filled="f" strokecolor="#ff7415">
                <v:path arrowok="t"/>
              </v:roundrect>
            </w:pict>
          </mc:Fallback>
        </mc:AlternateContent>
      </w:r>
    </w:p>
    <w:tbl>
      <w:tblPr>
        <w:tblW w:w="4967" w:type="pct"/>
        <w:tblCellMar>
          <w:left w:w="0" w:type="dxa"/>
          <w:right w:w="0" w:type="dxa"/>
        </w:tblCellMar>
        <w:tblLook w:val="0420" w:firstRow="1" w:lastRow="0" w:firstColumn="0" w:lastColumn="0" w:noHBand="0" w:noVBand="1"/>
      </w:tblPr>
      <w:tblGrid>
        <w:gridCol w:w="5106"/>
        <w:gridCol w:w="1011"/>
        <w:gridCol w:w="1011"/>
        <w:gridCol w:w="1009"/>
        <w:gridCol w:w="1009"/>
        <w:gridCol w:w="985"/>
      </w:tblGrid>
      <w:tr w:rsidR="00346A53" w:rsidRPr="0098297F" w:rsidTr="007E2499">
        <w:trPr>
          <w:trHeight w:val="289"/>
        </w:trPr>
        <w:tc>
          <w:tcPr>
            <w:tcW w:w="2520"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rsidR="00346A53" w:rsidRPr="0098297F" w:rsidRDefault="00346A53" w:rsidP="0098297F">
            <w:pPr>
              <w:spacing w:before="38"/>
              <w:textAlignment w:val="baseline"/>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 </w:t>
            </w:r>
            <w:r>
              <w:rPr>
                <w:rFonts w:ascii="Segoe UI" w:eastAsia="Segoe UI" w:hAnsi="Segoe UI" w:cs="Segoe UI"/>
                <w:b/>
                <w:bCs/>
                <w:color w:val="000000"/>
                <w:kern w:val="24"/>
                <w:sz w:val="14"/>
                <w:szCs w:val="14"/>
                <w:lang w:eastAsia="el-GR"/>
              </w:rPr>
              <w:t>εκατ.</w:t>
            </w:r>
          </w:p>
        </w:tc>
        <w:tc>
          <w:tcPr>
            <w:tcW w:w="499" w:type="pct"/>
            <w:tcBorders>
              <w:top w:val="single" w:sz="8" w:space="0" w:color="000000"/>
              <w:left w:val="nil"/>
              <w:bottom w:val="single" w:sz="8" w:space="0" w:color="000000"/>
              <w:right w:val="nil"/>
            </w:tcBorders>
          </w:tcPr>
          <w:p w:rsidR="00346A53" w:rsidRPr="00346A53" w:rsidRDefault="00346A53" w:rsidP="00346A53">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637D6F">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r w:rsidRPr="00637D6F">
              <w:rPr>
                <w:rFonts w:ascii="Segoe UI" w:eastAsia="Times New Roman" w:hAnsi="Segoe UI" w:cs="Segoe UI"/>
                <w:b/>
                <w:bCs/>
                <w:color w:val="000000" w:themeColor="text1"/>
                <w:kern w:val="24"/>
                <w:sz w:val="14"/>
                <w:szCs w:val="14"/>
                <w:lang w:eastAsia="el-GR"/>
              </w:rPr>
              <w:t xml:space="preserve"> </w:t>
            </w:r>
          </w:p>
        </w:tc>
        <w:tc>
          <w:tcPr>
            <w:tcW w:w="499" w:type="pct"/>
            <w:tcBorders>
              <w:top w:val="single" w:sz="8" w:space="0" w:color="000000"/>
              <w:left w:val="nil"/>
              <w:bottom w:val="single" w:sz="8" w:space="0" w:color="000000"/>
              <w:right w:val="nil"/>
            </w:tcBorders>
          </w:tcPr>
          <w:p w:rsidR="00346A53" w:rsidRPr="00346A53" w:rsidRDefault="00346A53" w:rsidP="00346A53">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637D6F">
              <w:rPr>
                <w:rFonts w:ascii="Segoe UI" w:eastAsia="Times New Roman" w:hAnsi="Segoe UI" w:cs="Segoe UI"/>
                <w:b/>
                <w:bCs/>
                <w:color w:val="000000" w:themeColor="text1"/>
                <w:kern w:val="24"/>
                <w:sz w:val="14"/>
                <w:szCs w:val="14"/>
                <w:lang w:eastAsia="el-GR"/>
              </w:rPr>
              <w:t xml:space="preserve">‘ τρίμηνο 2019 </w:t>
            </w:r>
          </w:p>
        </w:tc>
        <w:tc>
          <w:tcPr>
            <w:tcW w:w="498" w:type="pct"/>
            <w:tcBorders>
              <w:top w:val="single" w:sz="8" w:space="0" w:color="000000"/>
              <w:left w:val="nil"/>
              <w:bottom w:val="single" w:sz="8" w:space="0" w:color="000000"/>
              <w:right w:val="nil"/>
            </w:tcBorders>
            <w:vAlign w:val="center"/>
          </w:tcPr>
          <w:p w:rsidR="00346A53" w:rsidRPr="00E95FD5" w:rsidRDefault="00346A53" w:rsidP="00B5579A">
            <w:pPr>
              <w:spacing w:before="38"/>
              <w:ind w:right="142"/>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c>
          <w:tcPr>
            <w:tcW w:w="498" w:type="pct"/>
            <w:tcBorders>
              <w:top w:val="single" w:sz="8" w:space="0" w:color="000000"/>
              <w:left w:val="nil"/>
              <w:bottom w:val="single" w:sz="8" w:space="0" w:color="000000"/>
              <w:right w:val="nil"/>
            </w:tcBorders>
            <w:shd w:val="clear" w:color="auto" w:fill="auto"/>
            <w:tcMar>
              <w:top w:w="15" w:type="dxa"/>
              <w:left w:w="15" w:type="dxa"/>
              <w:bottom w:w="0" w:type="dxa"/>
              <w:right w:w="82" w:type="dxa"/>
            </w:tcMar>
            <w:vAlign w:val="center"/>
            <w:hideMark/>
          </w:tcPr>
          <w:p w:rsidR="00346A53" w:rsidRPr="00E95FD5" w:rsidRDefault="00346A53" w:rsidP="00B5579A">
            <w:pPr>
              <w:ind w:right="114"/>
              <w:jc w:val="right"/>
              <w:rPr>
                <w:rFonts w:ascii="Segoe UI" w:eastAsia="Times New Roman" w:hAnsi="Segoe UI" w:cs="Segoe UI"/>
                <w:b/>
                <w:bCs/>
                <w:color w:val="000000" w:themeColor="text1"/>
                <w:kern w:val="24"/>
                <w:sz w:val="14"/>
                <w:szCs w:val="14"/>
                <w:lang w:eastAsia="el-GR"/>
              </w:rPr>
            </w:pPr>
            <w:r w:rsidRPr="00E95FD5">
              <w:rPr>
                <w:rFonts w:ascii="Segoe UI" w:eastAsia="Times New Roman" w:hAnsi="Segoe UI" w:cs="Segoe UI"/>
                <w:b/>
                <w:bCs/>
                <w:color w:val="000000" w:themeColor="text1"/>
                <w:kern w:val="24"/>
                <w:sz w:val="14"/>
                <w:szCs w:val="14"/>
                <w:lang w:eastAsia="el-GR"/>
              </w:rPr>
              <w:t xml:space="preserve">Δ‘ τρίμηνο 2019 </w:t>
            </w:r>
          </w:p>
        </w:tc>
        <w:tc>
          <w:tcPr>
            <w:tcW w:w="486" w:type="pct"/>
            <w:tcBorders>
              <w:top w:val="single" w:sz="8" w:space="0" w:color="000000"/>
              <w:left w:val="nil"/>
              <w:bottom w:val="single" w:sz="8" w:space="0" w:color="000000"/>
              <w:right w:val="nil"/>
            </w:tcBorders>
            <w:shd w:val="clear" w:color="auto" w:fill="auto"/>
            <w:tcMar>
              <w:top w:w="15" w:type="dxa"/>
              <w:left w:w="15" w:type="dxa"/>
              <w:bottom w:w="0" w:type="dxa"/>
              <w:right w:w="82" w:type="dxa"/>
            </w:tcMar>
            <w:vAlign w:val="center"/>
            <w:hideMark/>
          </w:tcPr>
          <w:p w:rsidR="00346A53" w:rsidRPr="003B13E9" w:rsidRDefault="00346A53" w:rsidP="00B5579A">
            <w:pPr>
              <w:spacing w:before="38"/>
              <w:jc w:val="right"/>
              <w:textAlignment w:val="baseline"/>
              <w:rPr>
                <w:rFonts w:ascii="Segoe UI" w:eastAsia="Times New Roman" w:hAnsi="Segoe UI" w:cs="Segoe UI"/>
                <w:b/>
                <w:bCs/>
                <w:i/>
                <w:color w:val="000000" w:themeColor="text1"/>
                <w:kern w:val="24"/>
                <w:sz w:val="14"/>
                <w:szCs w:val="14"/>
                <w:lang w:eastAsia="el-GR"/>
              </w:rPr>
            </w:pPr>
            <w:r w:rsidRPr="003B13E9">
              <w:rPr>
                <w:rFonts w:ascii="Segoe UI" w:eastAsia="Times New Roman" w:hAnsi="Segoe UI" w:cs="Segoe UI"/>
                <w:b/>
                <w:bCs/>
                <w:i/>
                <w:color w:val="000000" w:themeColor="text1"/>
                <w:kern w:val="24"/>
                <w:sz w:val="14"/>
                <w:szCs w:val="14"/>
                <w:lang w:eastAsia="el-GR"/>
              </w:rPr>
              <w:t>Δ (%)</w:t>
            </w:r>
          </w:p>
        </w:tc>
      </w:tr>
      <w:tr w:rsidR="007E2499" w:rsidRPr="0098297F" w:rsidTr="007E2499">
        <w:trPr>
          <w:trHeight w:val="113"/>
        </w:trPr>
        <w:tc>
          <w:tcPr>
            <w:tcW w:w="2520"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rsidR="007E2499" w:rsidRPr="0098297F" w:rsidRDefault="007E2499" w:rsidP="00B5579A">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Καθαρά έσοδα από τόκους</w:t>
            </w:r>
          </w:p>
        </w:tc>
        <w:tc>
          <w:tcPr>
            <w:tcW w:w="499" w:type="pct"/>
            <w:tcBorders>
              <w:top w:val="single" w:sz="8" w:space="0" w:color="000000"/>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262 </w:t>
            </w:r>
          </w:p>
        </w:tc>
        <w:tc>
          <w:tcPr>
            <w:tcW w:w="499" w:type="pct"/>
            <w:tcBorders>
              <w:top w:val="single" w:sz="8" w:space="0" w:color="000000"/>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274 </w:t>
            </w:r>
          </w:p>
        </w:tc>
        <w:tc>
          <w:tcPr>
            <w:tcW w:w="498" w:type="pct"/>
            <w:tcBorders>
              <w:top w:val="single" w:sz="8" w:space="0" w:color="000000"/>
              <w:left w:val="nil"/>
              <w:bottom w:val="nil"/>
              <w:right w:val="nil"/>
            </w:tcBorders>
            <w:shd w:val="clear" w:color="auto" w:fill="auto"/>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-4.4%</w:t>
            </w:r>
          </w:p>
        </w:tc>
        <w:tc>
          <w:tcPr>
            <w:tcW w:w="498" w:type="pct"/>
            <w:tcBorders>
              <w:top w:val="single" w:sz="8" w:space="0" w:color="000000"/>
              <w:left w:val="nil"/>
              <w:bottom w:val="nil"/>
              <w:right w:val="nil"/>
            </w:tcBorders>
            <w:shd w:val="clear" w:color="auto" w:fill="auto"/>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271 </w:t>
            </w:r>
          </w:p>
        </w:tc>
        <w:tc>
          <w:tcPr>
            <w:tcW w:w="486" w:type="pct"/>
            <w:tcBorders>
              <w:top w:val="single" w:sz="8" w:space="0" w:color="000000"/>
              <w:left w:val="nil"/>
              <w:bottom w:val="nil"/>
              <w:right w:val="nil"/>
            </w:tcBorders>
            <w:shd w:val="clear" w:color="auto" w:fill="auto"/>
            <w:tcMar>
              <w:top w:w="15" w:type="dxa"/>
              <w:left w:w="15" w:type="dxa"/>
              <w:bottom w:w="0" w:type="dxa"/>
              <w:right w:w="78" w:type="dxa"/>
            </w:tcMar>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-3.4%</w:t>
            </w:r>
          </w:p>
        </w:tc>
      </w:tr>
      <w:tr w:rsidR="007E2499" w:rsidRPr="0098297F" w:rsidTr="007E2499">
        <w:trPr>
          <w:trHeight w:val="113"/>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7E2499" w:rsidRPr="0098297F" w:rsidRDefault="007E2499" w:rsidP="00B5579A">
            <w:pPr>
              <w:textAlignment w:val="center"/>
              <w:rPr>
                <w:rFonts w:ascii="Segoe UI" w:eastAsia="Times New Roman" w:hAnsi="Segoe UI" w:cs="Segoe UI"/>
                <w:sz w:val="14"/>
                <w:szCs w:val="14"/>
                <w:lang w:eastAsia="el-GR"/>
              </w:rPr>
            </w:pPr>
            <w:r w:rsidRPr="0098297F">
              <w:rPr>
                <w:rFonts w:ascii="Segoe UI" w:eastAsia="Segoe UI" w:hAnsi="Segoe UI" w:cs="Segoe UI"/>
                <w:color w:val="000000" w:themeColor="text1"/>
                <w:kern w:val="24"/>
                <w:sz w:val="14"/>
                <w:szCs w:val="14"/>
                <w:lang w:eastAsia="el-GR"/>
              </w:rPr>
              <w:t>Καθαρά έσοδα από προμήθειες</w:t>
            </w:r>
          </w:p>
        </w:tc>
        <w:tc>
          <w:tcPr>
            <w:tcW w:w="499" w:type="pct"/>
            <w:tcBorders>
              <w:top w:val="nil"/>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63 </w:t>
            </w:r>
          </w:p>
        </w:tc>
        <w:tc>
          <w:tcPr>
            <w:tcW w:w="499" w:type="pct"/>
            <w:tcBorders>
              <w:top w:val="nil"/>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56 </w:t>
            </w:r>
          </w:p>
        </w:tc>
        <w:tc>
          <w:tcPr>
            <w:tcW w:w="498" w:type="pct"/>
            <w:tcBorders>
              <w:top w:val="nil"/>
              <w:left w:val="nil"/>
              <w:bottom w:val="nil"/>
              <w:right w:val="nil"/>
            </w:tcBorders>
            <w:shd w:val="clear" w:color="auto" w:fill="auto"/>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13%</w:t>
            </w:r>
          </w:p>
        </w:tc>
        <w:tc>
          <w:tcPr>
            <w:tcW w:w="498" w:type="pct"/>
            <w:tcBorders>
              <w:top w:val="nil"/>
              <w:left w:val="nil"/>
              <w:bottom w:val="nil"/>
              <w:right w:val="nil"/>
            </w:tcBorders>
            <w:shd w:val="clear" w:color="auto" w:fill="auto"/>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68 </w:t>
            </w:r>
          </w:p>
        </w:tc>
        <w:tc>
          <w:tcPr>
            <w:tcW w:w="486" w:type="pct"/>
            <w:tcBorders>
              <w:top w:val="nil"/>
              <w:left w:val="nil"/>
              <w:bottom w:val="nil"/>
              <w:right w:val="nil"/>
            </w:tcBorders>
            <w:shd w:val="clear" w:color="auto" w:fill="auto"/>
            <w:tcMar>
              <w:top w:w="15" w:type="dxa"/>
              <w:left w:w="15" w:type="dxa"/>
              <w:bottom w:w="0" w:type="dxa"/>
              <w:right w:w="78" w:type="dxa"/>
            </w:tcMar>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-7%</w:t>
            </w:r>
          </w:p>
        </w:tc>
      </w:tr>
      <w:tr w:rsidR="007E2499" w:rsidRPr="0098297F" w:rsidTr="007E2499">
        <w:trPr>
          <w:trHeight w:val="113"/>
        </w:trPr>
        <w:tc>
          <w:tcPr>
            <w:tcW w:w="2520" w:type="pct"/>
            <w:tcBorders>
              <w:top w:val="nil"/>
              <w:left w:val="nil"/>
              <w:bottom w:val="nil"/>
              <w:right w:val="nil"/>
            </w:tcBorders>
            <w:shd w:val="clear" w:color="auto" w:fill="F2F2F2"/>
            <w:tcMar>
              <w:top w:w="15" w:type="dxa"/>
              <w:left w:w="42" w:type="dxa"/>
              <w:bottom w:w="0" w:type="dxa"/>
              <w:right w:w="15" w:type="dxa"/>
            </w:tcMar>
            <w:vAlign w:val="center"/>
            <w:hideMark/>
          </w:tcPr>
          <w:p w:rsidR="007E2499" w:rsidRPr="0098297F" w:rsidRDefault="007E2499" w:rsidP="00B5579A">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themeColor="text1"/>
                <w:kern w:val="24"/>
                <w:sz w:val="14"/>
                <w:szCs w:val="14"/>
                <w:lang w:eastAsia="el-GR"/>
              </w:rPr>
              <w:t>Οργανικά έσοδα</w:t>
            </w:r>
          </w:p>
        </w:tc>
        <w:tc>
          <w:tcPr>
            <w:tcW w:w="499" w:type="pct"/>
            <w:tcBorders>
              <w:top w:val="nil"/>
              <w:left w:val="nil"/>
              <w:bottom w:val="nil"/>
              <w:right w:val="nil"/>
            </w:tcBorders>
            <w:shd w:val="clear" w:color="auto" w:fill="F2F2F2"/>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325 </w:t>
            </w:r>
          </w:p>
        </w:tc>
        <w:tc>
          <w:tcPr>
            <w:tcW w:w="499" w:type="pct"/>
            <w:tcBorders>
              <w:top w:val="nil"/>
              <w:left w:val="nil"/>
              <w:bottom w:val="nil"/>
              <w:right w:val="nil"/>
            </w:tcBorders>
            <w:shd w:val="clear" w:color="auto" w:fill="F2F2F2" w:themeFill="background1" w:themeFillShade="F2"/>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330 </w:t>
            </w:r>
          </w:p>
        </w:tc>
        <w:tc>
          <w:tcPr>
            <w:tcW w:w="498" w:type="pct"/>
            <w:tcBorders>
              <w:top w:val="nil"/>
              <w:left w:val="nil"/>
              <w:bottom w:val="nil"/>
              <w:right w:val="nil"/>
            </w:tcBorders>
            <w:shd w:val="clear" w:color="auto" w:fill="F2F2F2" w:themeFill="background1" w:themeFillShade="F2"/>
            <w:vAlign w:val="bottom"/>
          </w:tcPr>
          <w:p w:rsidR="007E2499" w:rsidRPr="007E2499" w:rsidRDefault="007E2499" w:rsidP="00487130">
            <w:pPr>
              <w:ind w:right="148"/>
              <w:jc w:val="right"/>
              <w:rPr>
                <w:rFonts w:ascii="Segoe UI" w:eastAsia="Times New Roman" w:hAnsi="Segoe UI" w:cs="Segoe UI"/>
                <w:b/>
                <w:bCs/>
                <w:i/>
                <w:color w:val="000000" w:themeColor="text1"/>
                <w:kern w:val="24"/>
                <w:sz w:val="14"/>
                <w:szCs w:val="14"/>
                <w:lang w:eastAsia="el-GR"/>
              </w:rPr>
            </w:pPr>
            <w:r w:rsidRPr="007E2499">
              <w:rPr>
                <w:rFonts w:ascii="Segoe UI" w:eastAsia="Times New Roman" w:hAnsi="Segoe UI" w:cs="Segoe UI"/>
                <w:b/>
                <w:bCs/>
                <w:i/>
                <w:color w:val="000000" w:themeColor="text1"/>
                <w:kern w:val="24"/>
                <w:sz w:val="14"/>
                <w:szCs w:val="14"/>
                <w:lang w:eastAsia="el-GR"/>
              </w:rPr>
              <w:t>-1%</w:t>
            </w:r>
          </w:p>
        </w:tc>
        <w:tc>
          <w:tcPr>
            <w:tcW w:w="498" w:type="pct"/>
            <w:tcBorders>
              <w:top w:val="nil"/>
              <w:left w:val="nil"/>
              <w:bottom w:val="nil"/>
              <w:right w:val="nil"/>
            </w:tcBorders>
            <w:shd w:val="clear" w:color="auto" w:fill="F2F2F2" w:themeFill="background1" w:themeFillShade="F2"/>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339 </w:t>
            </w:r>
          </w:p>
        </w:tc>
        <w:tc>
          <w:tcPr>
            <w:tcW w:w="486" w:type="pct"/>
            <w:tcBorders>
              <w:top w:val="nil"/>
              <w:left w:val="nil"/>
              <w:bottom w:val="nil"/>
              <w:right w:val="nil"/>
            </w:tcBorders>
            <w:shd w:val="clear" w:color="auto" w:fill="F2F2F2" w:themeFill="background1" w:themeFillShade="F2"/>
            <w:tcMar>
              <w:top w:w="15" w:type="dxa"/>
              <w:left w:w="15" w:type="dxa"/>
              <w:bottom w:w="0" w:type="dxa"/>
              <w:right w:w="78" w:type="dxa"/>
            </w:tcMar>
            <w:vAlign w:val="bottom"/>
          </w:tcPr>
          <w:p w:rsidR="007E2499" w:rsidRPr="007E2499" w:rsidRDefault="007E2499" w:rsidP="00487130">
            <w:pPr>
              <w:ind w:right="148"/>
              <w:jc w:val="right"/>
              <w:rPr>
                <w:rFonts w:ascii="Segoe UI" w:eastAsia="Times New Roman" w:hAnsi="Segoe UI" w:cs="Segoe UI"/>
                <w:b/>
                <w:bCs/>
                <w:i/>
                <w:color w:val="000000" w:themeColor="text1"/>
                <w:kern w:val="24"/>
                <w:sz w:val="14"/>
                <w:szCs w:val="14"/>
                <w:lang w:eastAsia="el-GR"/>
              </w:rPr>
            </w:pPr>
            <w:r w:rsidRPr="007E2499">
              <w:rPr>
                <w:rFonts w:ascii="Segoe UI" w:eastAsia="Times New Roman" w:hAnsi="Segoe UI" w:cs="Segoe UI"/>
                <w:b/>
                <w:bCs/>
                <w:i/>
                <w:color w:val="000000" w:themeColor="text1"/>
                <w:kern w:val="24"/>
                <w:sz w:val="14"/>
                <w:szCs w:val="14"/>
                <w:lang w:eastAsia="el-GR"/>
              </w:rPr>
              <w:t>-4%</w:t>
            </w:r>
          </w:p>
        </w:tc>
      </w:tr>
      <w:tr w:rsidR="007E2499" w:rsidRPr="0098297F" w:rsidTr="007E2499">
        <w:trPr>
          <w:trHeight w:val="113"/>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7E2499" w:rsidRPr="0098297F" w:rsidRDefault="007E2499" w:rsidP="0015732E">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 xml:space="preserve">Έσοδα από </w:t>
            </w:r>
            <w:r w:rsidR="00286F74" w:rsidRPr="00286F74">
              <w:rPr>
                <w:rFonts w:ascii="Segoe UI" w:eastAsia="Segoe UI" w:hAnsi="Segoe UI" w:cs="Segoe UI"/>
                <w:color w:val="000000"/>
                <w:kern w:val="24"/>
                <w:sz w:val="14"/>
                <w:szCs w:val="14"/>
                <w:lang w:eastAsia="el-GR"/>
              </w:rPr>
              <w:t xml:space="preserve">χρηματοοικονομικές </w:t>
            </w:r>
            <w:r w:rsidRPr="0098297F">
              <w:rPr>
                <w:rFonts w:ascii="Segoe UI" w:eastAsia="Segoe UI" w:hAnsi="Segoe UI" w:cs="Segoe UI"/>
                <w:color w:val="000000"/>
                <w:kern w:val="24"/>
                <w:sz w:val="14"/>
                <w:szCs w:val="14"/>
                <w:lang w:eastAsia="el-GR"/>
              </w:rPr>
              <w:t>πράξεις και λοιπά έσοδα</w:t>
            </w:r>
            <w:r w:rsidR="00F27E7D" w:rsidRPr="00F27E7D">
              <w:rPr>
                <w:rFonts w:ascii="Segoe UI" w:eastAsia="Segoe UI" w:hAnsi="Segoe UI" w:cs="Segoe UI"/>
                <w:color w:val="000000"/>
                <w:kern w:val="24"/>
                <w:sz w:val="14"/>
                <w:szCs w:val="14"/>
                <w:vertAlign w:val="superscript"/>
                <w:lang w:eastAsia="el-GR"/>
              </w:rPr>
              <w:t>1</w:t>
            </w:r>
          </w:p>
        </w:tc>
        <w:tc>
          <w:tcPr>
            <w:tcW w:w="499" w:type="pct"/>
            <w:tcBorders>
              <w:top w:val="nil"/>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775 </w:t>
            </w:r>
          </w:p>
        </w:tc>
        <w:tc>
          <w:tcPr>
            <w:tcW w:w="499" w:type="pct"/>
            <w:tcBorders>
              <w:top w:val="nil"/>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100 </w:t>
            </w:r>
          </w:p>
        </w:tc>
        <w:tc>
          <w:tcPr>
            <w:tcW w:w="498" w:type="pct"/>
            <w:tcBorders>
              <w:top w:val="nil"/>
              <w:left w:val="nil"/>
              <w:bottom w:val="nil"/>
              <w:right w:val="nil"/>
            </w:tcBorders>
            <w:shd w:val="clear" w:color="auto" w:fill="auto"/>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&gt;100%</w:t>
            </w:r>
          </w:p>
        </w:tc>
        <w:tc>
          <w:tcPr>
            <w:tcW w:w="498" w:type="pct"/>
            <w:tcBorders>
              <w:top w:val="nil"/>
              <w:left w:val="nil"/>
              <w:bottom w:val="nil"/>
              <w:right w:val="nil"/>
            </w:tcBorders>
            <w:shd w:val="clear" w:color="auto" w:fill="auto"/>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(20) </w:t>
            </w:r>
          </w:p>
        </w:tc>
        <w:tc>
          <w:tcPr>
            <w:tcW w:w="486" w:type="pct"/>
            <w:tcBorders>
              <w:top w:val="nil"/>
              <w:left w:val="nil"/>
              <w:bottom w:val="nil"/>
              <w:right w:val="nil"/>
            </w:tcBorders>
            <w:shd w:val="clear" w:color="auto" w:fill="auto"/>
            <w:tcMar>
              <w:top w:w="15" w:type="dxa"/>
              <w:left w:w="15" w:type="dxa"/>
              <w:bottom w:w="0" w:type="dxa"/>
              <w:right w:w="78" w:type="dxa"/>
            </w:tcMar>
            <w:vAlign w:val="bottom"/>
          </w:tcPr>
          <w:p w:rsidR="007E2499" w:rsidRPr="007E2499" w:rsidRDefault="0038515D" w:rsidP="00487130">
            <w:pPr>
              <w:ind w:right="148"/>
              <w:jc w:val="right"/>
              <w:rPr>
                <w:rFonts w:ascii="Segoe UI" w:eastAsia="Times New Roman" w:hAnsi="Segoe UI" w:cs="Segoe UI"/>
                <w:bCs/>
                <w:i/>
                <w:color w:val="000000" w:themeColor="text1"/>
                <w:kern w:val="24"/>
                <w:sz w:val="14"/>
                <w:szCs w:val="14"/>
                <w:lang w:eastAsia="el-GR"/>
              </w:rPr>
            </w:pPr>
            <w:r>
              <w:rPr>
                <w:rFonts w:ascii="Segoe UI" w:eastAsia="Times New Roman" w:hAnsi="Segoe UI" w:cs="Segoe UI"/>
                <w:bCs/>
                <w:i/>
                <w:color w:val="000000" w:themeColor="text1"/>
                <w:kern w:val="24"/>
                <w:sz w:val="14"/>
                <w:szCs w:val="14"/>
                <w:lang w:eastAsia="el-GR"/>
              </w:rPr>
              <w:t>--</w:t>
            </w:r>
          </w:p>
        </w:tc>
      </w:tr>
      <w:tr w:rsidR="007E2499" w:rsidRPr="0098297F" w:rsidTr="007E2499">
        <w:trPr>
          <w:trHeight w:val="113"/>
        </w:trPr>
        <w:tc>
          <w:tcPr>
            <w:tcW w:w="2520" w:type="pct"/>
            <w:tcBorders>
              <w:top w:val="nil"/>
              <w:left w:val="nil"/>
              <w:bottom w:val="nil"/>
              <w:right w:val="nil"/>
            </w:tcBorders>
            <w:shd w:val="clear" w:color="auto" w:fill="F2F2F2"/>
            <w:tcMar>
              <w:top w:w="15" w:type="dxa"/>
              <w:left w:w="42" w:type="dxa"/>
              <w:bottom w:w="0" w:type="dxa"/>
              <w:right w:w="15" w:type="dxa"/>
            </w:tcMar>
            <w:vAlign w:val="center"/>
            <w:hideMark/>
          </w:tcPr>
          <w:p w:rsidR="007E2499" w:rsidRPr="0098297F" w:rsidRDefault="007E2499" w:rsidP="00B5579A">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Καθαρά λειτουργικά έσοδα </w:t>
            </w:r>
          </w:p>
        </w:tc>
        <w:tc>
          <w:tcPr>
            <w:tcW w:w="499" w:type="pct"/>
            <w:tcBorders>
              <w:top w:val="nil"/>
              <w:left w:val="nil"/>
              <w:bottom w:val="nil"/>
              <w:right w:val="nil"/>
            </w:tcBorders>
            <w:shd w:val="clear" w:color="auto" w:fill="F2F2F2"/>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1,100 </w:t>
            </w:r>
          </w:p>
        </w:tc>
        <w:tc>
          <w:tcPr>
            <w:tcW w:w="499" w:type="pct"/>
            <w:tcBorders>
              <w:top w:val="nil"/>
              <w:left w:val="nil"/>
              <w:bottom w:val="nil"/>
              <w:right w:val="nil"/>
            </w:tcBorders>
            <w:shd w:val="clear" w:color="auto" w:fill="F2F2F2"/>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430 </w:t>
            </w:r>
          </w:p>
        </w:tc>
        <w:tc>
          <w:tcPr>
            <w:tcW w:w="498" w:type="pct"/>
            <w:tcBorders>
              <w:top w:val="nil"/>
              <w:left w:val="nil"/>
              <w:bottom w:val="nil"/>
              <w:right w:val="nil"/>
            </w:tcBorders>
            <w:shd w:val="clear" w:color="auto" w:fill="F2F2F2"/>
            <w:vAlign w:val="bottom"/>
          </w:tcPr>
          <w:p w:rsidR="007E2499" w:rsidRPr="007E2499" w:rsidRDefault="007E2499" w:rsidP="00487130">
            <w:pPr>
              <w:ind w:right="148"/>
              <w:jc w:val="right"/>
              <w:rPr>
                <w:rFonts w:ascii="Segoe UI" w:eastAsia="Times New Roman" w:hAnsi="Segoe UI" w:cs="Segoe UI"/>
                <w:b/>
                <w:bCs/>
                <w:i/>
                <w:color w:val="000000" w:themeColor="text1"/>
                <w:kern w:val="24"/>
                <w:sz w:val="14"/>
                <w:szCs w:val="14"/>
                <w:lang w:eastAsia="el-GR"/>
              </w:rPr>
            </w:pPr>
            <w:r w:rsidRPr="007E2499">
              <w:rPr>
                <w:rFonts w:ascii="Segoe UI" w:eastAsia="Times New Roman" w:hAnsi="Segoe UI" w:cs="Segoe UI"/>
                <w:b/>
                <w:bCs/>
                <w:i/>
                <w:color w:val="000000" w:themeColor="text1"/>
                <w:kern w:val="24"/>
                <w:sz w:val="14"/>
                <w:szCs w:val="14"/>
                <w:lang w:eastAsia="el-GR"/>
              </w:rPr>
              <w:t>&gt;100%</w:t>
            </w:r>
          </w:p>
        </w:tc>
        <w:tc>
          <w:tcPr>
            <w:tcW w:w="498" w:type="pct"/>
            <w:tcBorders>
              <w:top w:val="nil"/>
              <w:left w:val="nil"/>
              <w:bottom w:val="nil"/>
              <w:right w:val="nil"/>
            </w:tcBorders>
            <w:shd w:val="clear" w:color="auto" w:fill="F2F2F2"/>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320 </w:t>
            </w:r>
          </w:p>
        </w:tc>
        <w:tc>
          <w:tcPr>
            <w:tcW w:w="486" w:type="pct"/>
            <w:tcBorders>
              <w:top w:val="nil"/>
              <w:left w:val="nil"/>
              <w:bottom w:val="nil"/>
              <w:right w:val="nil"/>
            </w:tcBorders>
            <w:shd w:val="clear" w:color="auto" w:fill="F2F2F2"/>
            <w:tcMar>
              <w:top w:w="15" w:type="dxa"/>
              <w:left w:w="15" w:type="dxa"/>
              <w:bottom w:w="0" w:type="dxa"/>
              <w:right w:w="78" w:type="dxa"/>
            </w:tcMar>
            <w:vAlign w:val="bottom"/>
          </w:tcPr>
          <w:p w:rsidR="007E2499" w:rsidRPr="007E2499" w:rsidRDefault="007E2499" w:rsidP="00487130">
            <w:pPr>
              <w:ind w:right="148"/>
              <w:jc w:val="right"/>
              <w:rPr>
                <w:rFonts w:ascii="Segoe UI" w:eastAsia="Times New Roman" w:hAnsi="Segoe UI" w:cs="Segoe UI"/>
                <w:b/>
                <w:bCs/>
                <w:i/>
                <w:color w:val="000000" w:themeColor="text1"/>
                <w:kern w:val="24"/>
                <w:sz w:val="14"/>
                <w:szCs w:val="14"/>
                <w:lang w:eastAsia="el-GR"/>
              </w:rPr>
            </w:pPr>
            <w:r w:rsidRPr="007E2499">
              <w:rPr>
                <w:rFonts w:ascii="Segoe UI" w:eastAsia="Times New Roman" w:hAnsi="Segoe UI" w:cs="Segoe UI"/>
                <w:b/>
                <w:bCs/>
                <w:i/>
                <w:color w:val="000000" w:themeColor="text1"/>
                <w:kern w:val="24"/>
                <w:sz w:val="14"/>
                <w:szCs w:val="14"/>
                <w:lang w:eastAsia="el-GR"/>
              </w:rPr>
              <w:t>&gt;100%</w:t>
            </w:r>
          </w:p>
        </w:tc>
      </w:tr>
      <w:tr w:rsidR="007E2499" w:rsidRPr="0098297F" w:rsidTr="007E2499">
        <w:trPr>
          <w:trHeight w:val="113"/>
        </w:trPr>
        <w:tc>
          <w:tcPr>
            <w:tcW w:w="2520" w:type="pct"/>
            <w:tcBorders>
              <w:top w:val="nil"/>
              <w:left w:val="nil"/>
              <w:right w:val="nil"/>
            </w:tcBorders>
            <w:shd w:val="clear" w:color="auto" w:fill="auto"/>
            <w:tcMar>
              <w:top w:w="15" w:type="dxa"/>
              <w:left w:w="42" w:type="dxa"/>
              <w:bottom w:w="0" w:type="dxa"/>
              <w:right w:w="15" w:type="dxa"/>
            </w:tcMar>
            <w:vAlign w:val="center"/>
            <w:hideMark/>
          </w:tcPr>
          <w:p w:rsidR="007E2499" w:rsidRPr="0098297F" w:rsidRDefault="007E2499" w:rsidP="00B5579A">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Λειτουργικές δαπάνες</w:t>
            </w:r>
          </w:p>
        </w:tc>
        <w:tc>
          <w:tcPr>
            <w:tcW w:w="499" w:type="pct"/>
            <w:tcBorders>
              <w:top w:val="nil"/>
              <w:left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(197) </w:t>
            </w:r>
          </w:p>
        </w:tc>
        <w:tc>
          <w:tcPr>
            <w:tcW w:w="499" w:type="pct"/>
            <w:tcBorders>
              <w:top w:val="nil"/>
              <w:left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(194) </w:t>
            </w:r>
          </w:p>
        </w:tc>
        <w:tc>
          <w:tcPr>
            <w:tcW w:w="498" w:type="pct"/>
            <w:tcBorders>
              <w:top w:val="nil"/>
              <w:left w:val="nil"/>
              <w:right w:val="nil"/>
            </w:tcBorders>
            <w:shd w:val="clear" w:color="auto" w:fill="auto"/>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2%</w:t>
            </w:r>
          </w:p>
        </w:tc>
        <w:tc>
          <w:tcPr>
            <w:tcW w:w="498" w:type="pct"/>
            <w:tcBorders>
              <w:top w:val="nil"/>
              <w:left w:val="nil"/>
              <w:bottom w:val="nil"/>
              <w:right w:val="nil"/>
            </w:tcBorders>
            <w:shd w:val="clear" w:color="auto" w:fill="auto"/>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(213) </w:t>
            </w:r>
          </w:p>
        </w:tc>
        <w:tc>
          <w:tcPr>
            <w:tcW w:w="486" w:type="pct"/>
            <w:tcBorders>
              <w:top w:val="nil"/>
              <w:left w:val="nil"/>
              <w:right w:val="nil"/>
            </w:tcBorders>
            <w:shd w:val="clear" w:color="auto" w:fill="auto"/>
            <w:tcMar>
              <w:top w:w="15" w:type="dxa"/>
              <w:left w:w="15" w:type="dxa"/>
              <w:bottom w:w="0" w:type="dxa"/>
              <w:right w:w="78" w:type="dxa"/>
            </w:tcMar>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-7%</w:t>
            </w:r>
          </w:p>
        </w:tc>
      </w:tr>
      <w:tr w:rsidR="007E2499" w:rsidRPr="0098297F" w:rsidTr="007E2499">
        <w:trPr>
          <w:trHeight w:val="113"/>
        </w:trPr>
        <w:tc>
          <w:tcPr>
            <w:tcW w:w="2520"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7E2499" w:rsidRPr="0098297F" w:rsidRDefault="007E2499" w:rsidP="00B5579A">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Οργανικά κέρδη / (ζημίες) προ προβλέψεων </w:t>
            </w:r>
          </w:p>
        </w:tc>
        <w:tc>
          <w:tcPr>
            <w:tcW w:w="499" w:type="pct"/>
            <w:tcBorders>
              <w:top w:val="nil"/>
              <w:left w:val="nil"/>
              <w:bottom w:val="nil"/>
              <w:right w:val="nil"/>
            </w:tcBorders>
            <w:shd w:val="clear" w:color="auto" w:fill="F2F2F2" w:themeFill="background1" w:themeFillShade="F2"/>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128 </w:t>
            </w:r>
          </w:p>
        </w:tc>
        <w:tc>
          <w:tcPr>
            <w:tcW w:w="499" w:type="pct"/>
            <w:tcBorders>
              <w:top w:val="nil"/>
              <w:left w:val="nil"/>
              <w:bottom w:val="nil"/>
              <w:right w:val="nil"/>
            </w:tcBorders>
            <w:shd w:val="clear" w:color="auto" w:fill="F2F2F2" w:themeFill="background1" w:themeFillShade="F2"/>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136 </w:t>
            </w:r>
          </w:p>
        </w:tc>
        <w:tc>
          <w:tcPr>
            <w:tcW w:w="498" w:type="pct"/>
            <w:tcBorders>
              <w:top w:val="nil"/>
              <w:left w:val="nil"/>
              <w:bottom w:val="nil"/>
              <w:right w:val="nil"/>
            </w:tcBorders>
            <w:shd w:val="clear" w:color="auto" w:fill="F2F2F2" w:themeFill="background1" w:themeFillShade="F2"/>
            <w:vAlign w:val="bottom"/>
          </w:tcPr>
          <w:p w:rsidR="007E2499" w:rsidRPr="007E2499" w:rsidRDefault="007E2499" w:rsidP="00487130">
            <w:pPr>
              <w:ind w:right="148"/>
              <w:jc w:val="right"/>
              <w:rPr>
                <w:rFonts w:ascii="Segoe UI" w:eastAsia="Times New Roman" w:hAnsi="Segoe UI" w:cs="Segoe UI"/>
                <w:b/>
                <w:bCs/>
                <w:i/>
                <w:color w:val="000000" w:themeColor="text1"/>
                <w:kern w:val="24"/>
                <w:sz w:val="14"/>
                <w:szCs w:val="14"/>
                <w:lang w:eastAsia="el-GR"/>
              </w:rPr>
            </w:pPr>
            <w:r w:rsidRPr="007E2499">
              <w:rPr>
                <w:rFonts w:ascii="Segoe UI" w:eastAsia="Times New Roman" w:hAnsi="Segoe UI" w:cs="Segoe UI"/>
                <w:b/>
                <w:bCs/>
                <w:i/>
                <w:color w:val="000000" w:themeColor="text1"/>
                <w:kern w:val="24"/>
                <w:sz w:val="14"/>
                <w:szCs w:val="14"/>
                <w:lang w:eastAsia="el-GR"/>
              </w:rPr>
              <w:t>-6%</w:t>
            </w:r>
          </w:p>
        </w:tc>
        <w:tc>
          <w:tcPr>
            <w:tcW w:w="498" w:type="pct"/>
            <w:tcBorders>
              <w:top w:val="nil"/>
              <w:left w:val="nil"/>
              <w:bottom w:val="nil"/>
              <w:right w:val="nil"/>
            </w:tcBorders>
            <w:shd w:val="clear" w:color="auto" w:fill="F2F2F2" w:themeFill="background1" w:themeFillShade="F2"/>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127 </w:t>
            </w:r>
          </w:p>
        </w:tc>
        <w:tc>
          <w:tcPr>
            <w:tcW w:w="486" w:type="pct"/>
            <w:tcBorders>
              <w:top w:val="nil"/>
              <w:left w:val="nil"/>
              <w:bottom w:val="nil"/>
              <w:right w:val="nil"/>
            </w:tcBorders>
            <w:shd w:val="clear" w:color="auto" w:fill="F2F2F2" w:themeFill="background1" w:themeFillShade="F2"/>
            <w:tcMar>
              <w:top w:w="15" w:type="dxa"/>
              <w:left w:w="15" w:type="dxa"/>
              <w:bottom w:w="0" w:type="dxa"/>
              <w:right w:w="78" w:type="dxa"/>
            </w:tcMar>
            <w:vAlign w:val="bottom"/>
          </w:tcPr>
          <w:p w:rsidR="007E2499" w:rsidRPr="007E2499" w:rsidRDefault="007E2499" w:rsidP="00487130">
            <w:pPr>
              <w:ind w:right="148"/>
              <w:jc w:val="right"/>
              <w:rPr>
                <w:rFonts w:ascii="Segoe UI" w:eastAsia="Times New Roman" w:hAnsi="Segoe UI" w:cs="Segoe UI"/>
                <w:b/>
                <w:bCs/>
                <w:i/>
                <w:color w:val="000000" w:themeColor="text1"/>
                <w:kern w:val="24"/>
                <w:sz w:val="14"/>
                <w:szCs w:val="14"/>
                <w:lang w:eastAsia="el-GR"/>
              </w:rPr>
            </w:pPr>
            <w:r w:rsidRPr="007E2499">
              <w:rPr>
                <w:rFonts w:ascii="Segoe UI" w:eastAsia="Times New Roman" w:hAnsi="Segoe UI" w:cs="Segoe UI"/>
                <w:b/>
                <w:bCs/>
                <w:i/>
                <w:color w:val="000000" w:themeColor="text1"/>
                <w:kern w:val="24"/>
                <w:sz w:val="14"/>
                <w:szCs w:val="14"/>
                <w:lang w:eastAsia="el-GR"/>
              </w:rPr>
              <w:t>1%</w:t>
            </w:r>
          </w:p>
        </w:tc>
      </w:tr>
      <w:tr w:rsidR="007E2499" w:rsidRPr="0098297F" w:rsidTr="007E2499">
        <w:trPr>
          <w:trHeight w:val="113"/>
        </w:trPr>
        <w:tc>
          <w:tcPr>
            <w:tcW w:w="2520"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7E2499" w:rsidRPr="0098297F" w:rsidRDefault="007E2499" w:rsidP="00B5579A">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Κέρδη / (ζημίες) προ προβλέψεων</w:t>
            </w:r>
          </w:p>
        </w:tc>
        <w:tc>
          <w:tcPr>
            <w:tcW w:w="499" w:type="pct"/>
            <w:tcBorders>
              <w:top w:val="nil"/>
              <w:left w:val="nil"/>
              <w:bottom w:val="nil"/>
              <w:right w:val="nil"/>
            </w:tcBorders>
            <w:shd w:val="clear" w:color="auto" w:fill="F2F2F2" w:themeFill="background1" w:themeFillShade="F2"/>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903 </w:t>
            </w:r>
          </w:p>
        </w:tc>
        <w:tc>
          <w:tcPr>
            <w:tcW w:w="499" w:type="pct"/>
            <w:tcBorders>
              <w:top w:val="nil"/>
              <w:left w:val="nil"/>
              <w:bottom w:val="nil"/>
              <w:right w:val="nil"/>
            </w:tcBorders>
            <w:shd w:val="clear" w:color="auto" w:fill="F2F2F2" w:themeFill="background1" w:themeFillShade="F2"/>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236 </w:t>
            </w:r>
          </w:p>
        </w:tc>
        <w:tc>
          <w:tcPr>
            <w:tcW w:w="498" w:type="pct"/>
            <w:tcBorders>
              <w:top w:val="nil"/>
              <w:left w:val="nil"/>
              <w:bottom w:val="nil"/>
              <w:right w:val="nil"/>
            </w:tcBorders>
            <w:shd w:val="clear" w:color="auto" w:fill="F2F2F2" w:themeFill="background1" w:themeFillShade="F2"/>
            <w:vAlign w:val="bottom"/>
          </w:tcPr>
          <w:p w:rsidR="007E2499" w:rsidRPr="007E2499" w:rsidRDefault="007E2499" w:rsidP="00487130">
            <w:pPr>
              <w:ind w:right="148"/>
              <w:jc w:val="right"/>
              <w:rPr>
                <w:rFonts w:ascii="Segoe UI" w:eastAsia="Times New Roman" w:hAnsi="Segoe UI" w:cs="Segoe UI"/>
                <w:b/>
                <w:bCs/>
                <w:i/>
                <w:color w:val="000000" w:themeColor="text1"/>
                <w:kern w:val="24"/>
                <w:sz w:val="14"/>
                <w:szCs w:val="14"/>
                <w:lang w:eastAsia="el-GR"/>
              </w:rPr>
            </w:pPr>
            <w:r w:rsidRPr="007E2499">
              <w:rPr>
                <w:rFonts w:ascii="Segoe UI" w:eastAsia="Times New Roman" w:hAnsi="Segoe UI" w:cs="Segoe UI"/>
                <w:b/>
                <w:bCs/>
                <w:i/>
                <w:color w:val="000000" w:themeColor="text1"/>
                <w:kern w:val="24"/>
                <w:sz w:val="14"/>
                <w:szCs w:val="14"/>
                <w:lang w:eastAsia="el-GR"/>
              </w:rPr>
              <w:t>&gt;100%</w:t>
            </w:r>
          </w:p>
        </w:tc>
        <w:tc>
          <w:tcPr>
            <w:tcW w:w="498" w:type="pct"/>
            <w:tcBorders>
              <w:top w:val="nil"/>
              <w:left w:val="nil"/>
              <w:bottom w:val="nil"/>
              <w:right w:val="nil"/>
            </w:tcBorders>
            <w:shd w:val="clear" w:color="auto" w:fill="F2F2F2" w:themeFill="background1" w:themeFillShade="F2"/>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107 </w:t>
            </w:r>
          </w:p>
        </w:tc>
        <w:tc>
          <w:tcPr>
            <w:tcW w:w="486" w:type="pct"/>
            <w:tcBorders>
              <w:top w:val="nil"/>
              <w:left w:val="nil"/>
              <w:bottom w:val="nil"/>
              <w:right w:val="nil"/>
            </w:tcBorders>
            <w:shd w:val="clear" w:color="auto" w:fill="F2F2F2" w:themeFill="background1" w:themeFillShade="F2"/>
            <w:tcMar>
              <w:top w:w="15" w:type="dxa"/>
              <w:left w:w="15" w:type="dxa"/>
              <w:bottom w:w="0" w:type="dxa"/>
              <w:right w:w="78" w:type="dxa"/>
            </w:tcMar>
            <w:vAlign w:val="bottom"/>
          </w:tcPr>
          <w:p w:rsidR="007E2499" w:rsidRPr="007E2499" w:rsidRDefault="007E2499" w:rsidP="00487130">
            <w:pPr>
              <w:ind w:right="148"/>
              <w:jc w:val="right"/>
              <w:rPr>
                <w:rFonts w:ascii="Segoe UI" w:eastAsia="Times New Roman" w:hAnsi="Segoe UI" w:cs="Segoe UI"/>
                <w:b/>
                <w:bCs/>
                <w:i/>
                <w:color w:val="000000" w:themeColor="text1"/>
                <w:kern w:val="24"/>
                <w:sz w:val="14"/>
                <w:szCs w:val="14"/>
                <w:lang w:eastAsia="el-GR"/>
              </w:rPr>
            </w:pPr>
            <w:r w:rsidRPr="007E2499">
              <w:rPr>
                <w:rFonts w:ascii="Segoe UI" w:eastAsia="Times New Roman" w:hAnsi="Segoe UI" w:cs="Segoe UI"/>
                <w:b/>
                <w:bCs/>
                <w:i/>
                <w:color w:val="000000" w:themeColor="text1"/>
                <w:kern w:val="24"/>
                <w:sz w:val="14"/>
                <w:szCs w:val="14"/>
                <w:lang w:eastAsia="el-GR"/>
              </w:rPr>
              <w:t>&gt;100%</w:t>
            </w:r>
          </w:p>
        </w:tc>
      </w:tr>
      <w:tr w:rsidR="007E2499" w:rsidRPr="0098297F" w:rsidTr="007E2499">
        <w:trPr>
          <w:trHeight w:val="113"/>
        </w:trPr>
        <w:tc>
          <w:tcPr>
            <w:tcW w:w="2520" w:type="pct"/>
            <w:tcBorders>
              <w:top w:val="nil"/>
              <w:left w:val="nil"/>
              <w:right w:val="nil"/>
            </w:tcBorders>
            <w:shd w:val="clear" w:color="auto" w:fill="auto"/>
            <w:tcMar>
              <w:top w:w="15" w:type="dxa"/>
              <w:left w:w="42" w:type="dxa"/>
              <w:bottom w:w="0" w:type="dxa"/>
              <w:right w:w="15" w:type="dxa"/>
            </w:tcMar>
            <w:vAlign w:val="center"/>
            <w:hideMark/>
          </w:tcPr>
          <w:p w:rsidR="007E2499" w:rsidRPr="0098297F" w:rsidRDefault="007E2499" w:rsidP="00B5579A">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Προβλέψεις για επισφαλή δάνεια</w:t>
            </w:r>
          </w:p>
        </w:tc>
        <w:tc>
          <w:tcPr>
            <w:tcW w:w="499" w:type="pct"/>
            <w:tcBorders>
              <w:top w:val="nil"/>
              <w:left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(486) </w:t>
            </w:r>
          </w:p>
        </w:tc>
        <w:tc>
          <w:tcPr>
            <w:tcW w:w="499" w:type="pct"/>
            <w:tcBorders>
              <w:top w:val="nil"/>
              <w:left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(100) </w:t>
            </w:r>
          </w:p>
        </w:tc>
        <w:tc>
          <w:tcPr>
            <w:tcW w:w="498" w:type="pct"/>
            <w:tcBorders>
              <w:top w:val="nil"/>
              <w:left w:val="nil"/>
              <w:right w:val="nil"/>
            </w:tcBorders>
            <w:shd w:val="clear" w:color="auto" w:fill="auto"/>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&gt;100%</w:t>
            </w:r>
          </w:p>
        </w:tc>
        <w:tc>
          <w:tcPr>
            <w:tcW w:w="498" w:type="pct"/>
            <w:tcBorders>
              <w:top w:val="nil"/>
              <w:left w:val="nil"/>
              <w:right w:val="nil"/>
            </w:tcBorders>
            <w:shd w:val="clear" w:color="auto" w:fill="auto"/>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(107) </w:t>
            </w:r>
          </w:p>
        </w:tc>
        <w:tc>
          <w:tcPr>
            <w:tcW w:w="486" w:type="pct"/>
            <w:tcBorders>
              <w:top w:val="nil"/>
              <w:left w:val="nil"/>
              <w:right w:val="nil"/>
            </w:tcBorders>
            <w:shd w:val="clear" w:color="auto" w:fill="auto"/>
            <w:tcMar>
              <w:top w:w="15" w:type="dxa"/>
              <w:left w:w="15" w:type="dxa"/>
              <w:bottom w:w="0" w:type="dxa"/>
              <w:right w:w="78" w:type="dxa"/>
            </w:tcMar>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&gt;100%</w:t>
            </w:r>
          </w:p>
        </w:tc>
      </w:tr>
      <w:tr w:rsidR="007E2499" w:rsidRPr="0098297F" w:rsidTr="007E2499">
        <w:trPr>
          <w:trHeight w:val="113"/>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7E2499" w:rsidRPr="0098297F" w:rsidRDefault="007E2499" w:rsidP="00B5579A">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Λειτουργικά κέρδη / (ζημίες)</w:t>
            </w:r>
          </w:p>
        </w:tc>
        <w:tc>
          <w:tcPr>
            <w:tcW w:w="499" w:type="pct"/>
            <w:tcBorders>
              <w:top w:val="nil"/>
              <w:left w:val="nil"/>
              <w:bottom w:val="nil"/>
              <w:right w:val="nil"/>
            </w:tcBorders>
            <w:shd w:val="clear" w:color="auto" w:fill="auto"/>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418 </w:t>
            </w:r>
          </w:p>
        </w:tc>
        <w:tc>
          <w:tcPr>
            <w:tcW w:w="499" w:type="pct"/>
            <w:tcBorders>
              <w:top w:val="nil"/>
              <w:left w:val="nil"/>
              <w:bottom w:val="nil"/>
              <w:right w:val="nil"/>
            </w:tcBorders>
            <w:shd w:val="clear" w:color="auto" w:fill="auto"/>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136 </w:t>
            </w:r>
          </w:p>
        </w:tc>
        <w:tc>
          <w:tcPr>
            <w:tcW w:w="498" w:type="pct"/>
            <w:tcBorders>
              <w:top w:val="nil"/>
              <w:left w:val="nil"/>
              <w:bottom w:val="nil"/>
              <w:right w:val="nil"/>
            </w:tcBorders>
            <w:shd w:val="clear" w:color="auto" w:fill="auto"/>
            <w:vAlign w:val="bottom"/>
          </w:tcPr>
          <w:p w:rsidR="007E2499" w:rsidRPr="007E2499" w:rsidRDefault="007E2499" w:rsidP="00487130">
            <w:pPr>
              <w:ind w:right="148"/>
              <w:jc w:val="right"/>
              <w:rPr>
                <w:rFonts w:ascii="Segoe UI" w:eastAsia="Times New Roman" w:hAnsi="Segoe UI" w:cs="Segoe UI"/>
                <w:b/>
                <w:bCs/>
                <w:i/>
                <w:color w:val="000000" w:themeColor="text1"/>
                <w:kern w:val="24"/>
                <w:sz w:val="14"/>
                <w:szCs w:val="14"/>
                <w:lang w:eastAsia="el-GR"/>
              </w:rPr>
            </w:pPr>
            <w:r w:rsidRPr="007E2499">
              <w:rPr>
                <w:rFonts w:ascii="Segoe UI" w:eastAsia="Times New Roman" w:hAnsi="Segoe UI" w:cs="Segoe UI"/>
                <w:b/>
                <w:bCs/>
                <w:i/>
                <w:color w:val="000000" w:themeColor="text1"/>
                <w:kern w:val="24"/>
                <w:sz w:val="14"/>
                <w:szCs w:val="14"/>
                <w:lang w:eastAsia="el-GR"/>
              </w:rPr>
              <w:t>&gt;100%</w:t>
            </w:r>
          </w:p>
        </w:tc>
        <w:tc>
          <w:tcPr>
            <w:tcW w:w="498" w:type="pct"/>
            <w:tcBorders>
              <w:top w:val="nil"/>
              <w:left w:val="nil"/>
              <w:bottom w:val="nil"/>
              <w:right w:val="nil"/>
            </w:tcBorders>
            <w:shd w:val="clear" w:color="auto" w:fill="auto"/>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0 </w:t>
            </w:r>
          </w:p>
        </w:tc>
        <w:tc>
          <w:tcPr>
            <w:tcW w:w="486" w:type="pct"/>
            <w:tcBorders>
              <w:top w:val="nil"/>
              <w:left w:val="nil"/>
              <w:bottom w:val="nil"/>
              <w:right w:val="nil"/>
            </w:tcBorders>
            <w:shd w:val="clear" w:color="auto" w:fill="auto"/>
            <w:tcMar>
              <w:top w:w="15" w:type="dxa"/>
              <w:left w:w="15" w:type="dxa"/>
              <w:bottom w:w="0" w:type="dxa"/>
              <w:right w:w="78" w:type="dxa"/>
            </w:tcMar>
            <w:vAlign w:val="bottom"/>
          </w:tcPr>
          <w:p w:rsidR="007E2499" w:rsidRPr="007E2499" w:rsidRDefault="007E2499" w:rsidP="00487130">
            <w:pPr>
              <w:ind w:right="148"/>
              <w:jc w:val="right"/>
              <w:rPr>
                <w:rFonts w:ascii="Segoe UI" w:eastAsia="Times New Roman" w:hAnsi="Segoe UI" w:cs="Segoe UI"/>
                <w:b/>
                <w:bCs/>
                <w:i/>
                <w:color w:val="000000" w:themeColor="text1"/>
                <w:kern w:val="24"/>
                <w:sz w:val="14"/>
                <w:szCs w:val="14"/>
                <w:lang w:eastAsia="el-GR"/>
              </w:rPr>
            </w:pPr>
            <w:r w:rsidRPr="007E2499">
              <w:rPr>
                <w:rFonts w:ascii="Segoe UI" w:eastAsia="Times New Roman" w:hAnsi="Segoe UI" w:cs="Segoe UI"/>
                <w:b/>
                <w:bCs/>
                <w:i/>
                <w:color w:val="000000" w:themeColor="text1"/>
                <w:kern w:val="24"/>
                <w:sz w:val="14"/>
                <w:szCs w:val="14"/>
                <w:lang w:eastAsia="el-GR"/>
              </w:rPr>
              <w:t>&gt;100%</w:t>
            </w:r>
          </w:p>
        </w:tc>
      </w:tr>
      <w:tr w:rsidR="007E2499" w:rsidRPr="0098297F" w:rsidTr="007E2499">
        <w:trPr>
          <w:trHeight w:val="113"/>
        </w:trPr>
        <w:tc>
          <w:tcPr>
            <w:tcW w:w="2520" w:type="pct"/>
            <w:tcBorders>
              <w:top w:val="nil"/>
              <w:left w:val="nil"/>
              <w:bottom w:val="nil"/>
              <w:right w:val="nil"/>
            </w:tcBorders>
            <w:shd w:val="clear" w:color="auto" w:fill="auto"/>
            <w:tcMar>
              <w:top w:w="15" w:type="dxa"/>
              <w:left w:w="42" w:type="dxa"/>
              <w:bottom w:w="0" w:type="dxa"/>
              <w:right w:w="15" w:type="dxa"/>
            </w:tcMar>
            <w:vAlign w:val="center"/>
          </w:tcPr>
          <w:p w:rsidR="007E2499" w:rsidRPr="0098297F" w:rsidRDefault="007E2499" w:rsidP="00552E3B">
            <w:pPr>
              <w:textAlignment w:val="center"/>
              <w:rPr>
                <w:rFonts w:ascii="Segoe UI" w:eastAsia="Segoe UI" w:hAnsi="Segoe UI" w:cs="Segoe UI"/>
                <w:b/>
                <w:bCs/>
                <w:color w:val="000000"/>
                <w:kern w:val="24"/>
                <w:sz w:val="14"/>
                <w:szCs w:val="14"/>
                <w:lang w:eastAsia="el-GR"/>
              </w:rPr>
            </w:pPr>
            <w:r w:rsidRPr="0098297F">
              <w:rPr>
                <w:rFonts w:ascii="Segoe UI" w:eastAsia="Segoe UI" w:hAnsi="Segoe UI" w:cs="Segoe UI"/>
                <w:b/>
                <w:bCs/>
                <w:color w:val="000000"/>
                <w:kern w:val="24"/>
                <w:sz w:val="14"/>
                <w:szCs w:val="14"/>
                <w:lang w:eastAsia="el-GR"/>
              </w:rPr>
              <w:t xml:space="preserve">Οργανικά κέρδη / (ζημίες) </w:t>
            </w:r>
          </w:p>
        </w:tc>
        <w:tc>
          <w:tcPr>
            <w:tcW w:w="499" w:type="pct"/>
            <w:tcBorders>
              <w:top w:val="nil"/>
              <w:left w:val="nil"/>
              <w:bottom w:val="nil"/>
              <w:right w:val="nil"/>
            </w:tcBorders>
            <w:shd w:val="clear" w:color="auto" w:fill="auto"/>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58</w:t>
            </w:r>
            <w:r w:rsidRPr="007E2499">
              <w:rPr>
                <w:rFonts w:ascii="Segoe UI" w:eastAsia="Times New Roman" w:hAnsi="Segoe UI" w:cs="Segoe UI"/>
                <w:b/>
                <w:bCs/>
                <w:color w:val="000000" w:themeColor="text1"/>
                <w:kern w:val="24"/>
                <w:sz w:val="14"/>
                <w:szCs w:val="14"/>
                <w:vertAlign w:val="superscript"/>
                <w:lang w:eastAsia="el-GR"/>
              </w:rPr>
              <w:t>2</w:t>
            </w:r>
            <w:r w:rsidRPr="007E2499">
              <w:rPr>
                <w:rFonts w:ascii="Segoe UI" w:eastAsia="Times New Roman" w:hAnsi="Segoe UI" w:cs="Segoe UI"/>
                <w:b/>
                <w:bCs/>
                <w:color w:val="000000" w:themeColor="text1"/>
                <w:kern w:val="24"/>
                <w:sz w:val="14"/>
                <w:szCs w:val="14"/>
                <w:lang w:eastAsia="el-GR"/>
              </w:rPr>
              <w:t xml:space="preserve"> </w:t>
            </w:r>
          </w:p>
        </w:tc>
        <w:tc>
          <w:tcPr>
            <w:tcW w:w="499" w:type="pct"/>
            <w:tcBorders>
              <w:top w:val="nil"/>
              <w:left w:val="nil"/>
              <w:bottom w:val="nil"/>
              <w:right w:val="nil"/>
            </w:tcBorders>
            <w:shd w:val="clear" w:color="auto" w:fill="auto"/>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36 </w:t>
            </w:r>
          </w:p>
        </w:tc>
        <w:tc>
          <w:tcPr>
            <w:tcW w:w="498" w:type="pct"/>
            <w:tcBorders>
              <w:top w:val="nil"/>
              <w:left w:val="nil"/>
              <w:bottom w:val="nil"/>
              <w:right w:val="nil"/>
            </w:tcBorders>
            <w:shd w:val="clear" w:color="auto" w:fill="auto"/>
            <w:vAlign w:val="bottom"/>
          </w:tcPr>
          <w:p w:rsidR="007E2499" w:rsidRPr="007E2499" w:rsidRDefault="007E2499" w:rsidP="00487130">
            <w:pPr>
              <w:ind w:right="148"/>
              <w:jc w:val="right"/>
              <w:rPr>
                <w:rFonts w:ascii="Segoe UI" w:eastAsia="Times New Roman" w:hAnsi="Segoe UI" w:cs="Segoe UI"/>
                <w:b/>
                <w:bCs/>
                <w:i/>
                <w:color w:val="000000" w:themeColor="text1"/>
                <w:kern w:val="24"/>
                <w:sz w:val="14"/>
                <w:szCs w:val="14"/>
                <w:lang w:eastAsia="el-GR"/>
              </w:rPr>
            </w:pPr>
            <w:r w:rsidRPr="007E2499">
              <w:rPr>
                <w:rFonts w:ascii="Segoe UI" w:eastAsia="Times New Roman" w:hAnsi="Segoe UI" w:cs="Segoe UI"/>
                <w:b/>
                <w:bCs/>
                <w:i/>
                <w:color w:val="000000" w:themeColor="text1"/>
                <w:kern w:val="24"/>
                <w:sz w:val="14"/>
                <w:szCs w:val="14"/>
                <w:lang w:eastAsia="el-GR"/>
              </w:rPr>
              <w:t>+62%</w:t>
            </w:r>
          </w:p>
        </w:tc>
        <w:tc>
          <w:tcPr>
            <w:tcW w:w="498" w:type="pct"/>
            <w:tcBorders>
              <w:top w:val="nil"/>
              <w:left w:val="nil"/>
              <w:bottom w:val="nil"/>
              <w:right w:val="nil"/>
            </w:tcBorders>
            <w:shd w:val="clear" w:color="auto" w:fill="auto"/>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20 </w:t>
            </w:r>
          </w:p>
        </w:tc>
        <w:tc>
          <w:tcPr>
            <w:tcW w:w="486" w:type="pct"/>
            <w:tcBorders>
              <w:top w:val="nil"/>
              <w:left w:val="nil"/>
              <w:bottom w:val="nil"/>
              <w:right w:val="nil"/>
            </w:tcBorders>
            <w:shd w:val="clear" w:color="auto" w:fill="auto"/>
            <w:tcMar>
              <w:top w:w="15" w:type="dxa"/>
              <w:left w:w="15" w:type="dxa"/>
              <w:bottom w:w="0" w:type="dxa"/>
              <w:right w:w="78" w:type="dxa"/>
            </w:tcMar>
            <w:vAlign w:val="bottom"/>
          </w:tcPr>
          <w:p w:rsidR="007E2499" w:rsidRPr="007E2499" w:rsidRDefault="007E2499" w:rsidP="00487130">
            <w:pPr>
              <w:ind w:right="148"/>
              <w:jc w:val="right"/>
              <w:rPr>
                <w:rFonts w:ascii="Segoe UI" w:eastAsia="Times New Roman" w:hAnsi="Segoe UI" w:cs="Segoe UI"/>
                <w:b/>
                <w:bCs/>
                <w:i/>
                <w:color w:val="000000" w:themeColor="text1"/>
                <w:kern w:val="24"/>
                <w:sz w:val="14"/>
                <w:szCs w:val="14"/>
                <w:lang w:eastAsia="el-GR"/>
              </w:rPr>
            </w:pPr>
            <w:r w:rsidRPr="007E2499">
              <w:rPr>
                <w:rFonts w:ascii="Segoe UI" w:eastAsia="Times New Roman" w:hAnsi="Segoe UI" w:cs="Segoe UI"/>
                <w:b/>
                <w:bCs/>
                <w:i/>
                <w:color w:val="000000" w:themeColor="text1"/>
                <w:kern w:val="24"/>
                <w:sz w:val="14"/>
                <w:szCs w:val="14"/>
                <w:lang w:eastAsia="el-GR"/>
              </w:rPr>
              <w:t>&gt;100%</w:t>
            </w:r>
          </w:p>
        </w:tc>
      </w:tr>
      <w:tr w:rsidR="007E2499" w:rsidRPr="0098297F" w:rsidTr="007E2499">
        <w:trPr>
          <w:trHeight w:val="113"/>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7E2499" w:rsidRPr="0098297F" w:rsidRDefault="007E2499" w:rsidP="00B5579A">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Λοιπές προβλέψεις</w:t>
            </w:r>
          </w:p>
        </w:tc>
        <w:tc>
          <w:tcPr>
            <w:tcW w:w="499" w:type="pct"/>
            <w:tcBorders>
              <w:top w:val="nil"/>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(12) </w:t>
            </w:r>
          </w:p>
        </w:tc>
        <w:tc>
          <w:tcPr>
            <w:tcW w:w="499" w:type="pct"/>
            <w:tcBorders>
              <w:top w:val="nil"/>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(7) </w:t>
            </w:r>
          </w:p>
        </w:tc>
        <w:tc>
          <w:tcPr>
            <w:tcW w:w="498" w:type="pct"/>
            <w:tcBorders>
              <w:top w:val="nil"/>
              <w:left w:val="nil"/>
              <w:bottom w:val="nil"/>
              <w:right w:val="nil"/>
            </w:tcBorders>
            <w:shd w:val="clear" w:color="auto" w:fill="auto"/>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66%</w:t>
            </w:r>
          </w:p>
        </w:tc>
        <w:tc>
          <w:tcPr>
            <w:tcW w:w="498" w:type="pct"/>
            <w:tcBorders>
              <w:top w:val="nil"/>
              <w:left w:val="nil"/>
              <w:bottom w:val="nil"/>
              <w:right w:val="nil"/>
            </w:tcBorders>
            <w:shd w:val="clear" w:color="auto" w:fill="auto"/>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4 </w:t>
            </w:r>
          </w:p>
        </w:tc>
        <w:tc>
          <w:tcPr>
            <w:tcW w:w="486" w:type="pct"/>
            <w:tcBorders>
              <w:top w:val="nil"/>
              <w:left w:val="nil"/>
              <w:bottom w:val="nil"/>
              <w:right w:val="nil"/>
            </w:tcBorders>
            <w:shd w:val="clear" w:color="auto" w:fill="auto"/>
            <w:tcMar>
              <w:top w:w="15" w:type="dxa"/>
              <w:left w:w="15" w:type="dxa"/>
              <w:bottom w:w="0" w:type="dxa"/>
              <w:right w:w="84" w:type="dxa"/>
            </w:tcMar>
            <w:vAlign w:val="bottom"/>
          </w:tcPr>
          <w:p w:rsidR="007E2499" w:rsidRPr="007E2499" w:rsidRDefault="0038515D" w:rsidP="00487130">
            <w:pPr>
              <w:ind w:right="148"/>
              <w:jc w:val="right"/>
              <w:rPr>
                <w:rFonts w:ascii="Segoe UI" w:eastAsia="Times New Roman" w:hAnsi="Segoe UI" w:cs="Segoe UI"/>
                <w:bCs/>
                <w:i/>
                <w:color w:val="000000" w:themeColor="text1"/>
                <w:kern w:val="24"/>
                <w:sz w:val="14"/>
                <w:szCs w:val="14"/>
                <w:lang w:eastAsia="el-GR"/>
              </w:rPr>
            </w:pPr>
            <w:r>
              <w:rPr>
                <w:rFonts w:ascii="Segoe UI" w:eastAsia="Times New Roman" w:hAnsi="Segoe UI" w:cs="Segoe UI"/>
                <w:bCs/>
                <w:i/>
                <w:color w:val="000000" w:themeColor="text1"/>
                <w:kern w:val="24"/>
                <w:sz w:val="14"/>
                <w:szCs w:val="14"/>
                <w:lang w:eastAsia="el-GR"/>
              </w:rPr>
              <w:t>--</w:t>
            </w:r>
          </w:p>
        </w:tc>
      </w:tr>
      <w:tr w:rsidR="007E2499" w:rsidRPr="0098297F" w:rsidTr="007E2499">
        <w:trPr>
          <w:trHeight w:val="113"/>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7E2499" w:rsidRPr="0098297F" w:rsidRDefault="007E2499" w:rsidP="00B5579A">
            <w:pPr>
              <w:textAlignment w:val="center"/>
              <w:rPr>
                <w:rFonts w:ascii="Segoe UI" w:eastAsia="Times New Roman" w:hAnsi="Segoe UI" w:cs="Segoe UI"/>
                <w:b/>
                <w:sz w:val="14"/>
                <w:szCs w:val="14"/>
                <w:lang w:eastAsia="el-GR"/>
              </w:rPr>
            </w:pPr>
            <w:r w:rsidRPr="0098297F">
              <w:rPr>
                <w:rFonts w:ascii="Segoe UI" w:eastAsia="Segoe UI" w:hAnsi="Segoe UI" w:cs="Segoe UI"/>
                <w:b/>
                <w:color w:val="000000"/>
                <w:kern w:val="24"/>
                <w:sz w:val="14"/>
                <w:szCs w:val="14"/>
                <w:lang w:eastAsia="el-GR"/>
              </w:rPr>
              <w:t>Κέρδη / (ζημίες) προ φόρων</w:t>
            </w:r>
          </w:p>
        </w:tc>
        <w:tc>
          <w:tcPr>
            <w:tcW w:w="499" w:type="pct"/>
            <w:tcBorders>
              <w:top w:val="nil"/>
              <w:left w:val="nil"/>
              <w:bottom w:val="nil"/>
              <w:right w:val="nil"/>
            </w:tcBorders>
            <w:vAlign w:val="center"/>
          </w:tcPr>
          <w:p w:rsidR="007E2499" w:rsidRPr="00386E93" w:rsidRDefault="007E2499" w:rsidP="00487130">
            <w:pPr>
              <w:ind w:right="148"/>
              <w:jc w:val="right"/>
              <w:rPr>
                <w:rFonts w:ascii="Segoe UI" w:eastAsia="Times New Roman" w:hAnsi="Segoe UI" w:cs="Segoe UI"/>
                <w:b/>
                <w:bCs/>
                <w:color w:val="000000" w:themeColor="text1"/>
                <w:kern w:val="24"/>
                <w:sz w:val="14"/>
                <w:szCs w:val="14"/>
                <w:lang w:eastAsia="el-GR"/>
              </w:rPr>
            </w:pPr>
            <w:r w:rsidRPr="00386E93">
              <w:rPr>
                <w:rFonts w:ascii="Segoe UI" w:eastAsia="Times New Roman" w:hAnsi="Segoe UI" w:cs="Segoe UI"/>
                <w:b/>
                <w:bCs/>
                <w:color w:val="000000" w:themeColor="text1"/>
                <w:kern w:val="24"/>
                <w:sz w:val="14"/>
                <w:szCs w:val="14"/>
                <w:lang w:eastAsia="el-GR"/>
              </w:rPr>
              <w:t xml:space="preserve">405 </w:t>
            </w:r>
          </w:p>
        </w:tc>
        <w:tc>
          <w:tcPr>
            <w:tcW w:w="499" w:type="pct"/>
            <w:tcBorders>
              <w:top w:val="nil"/>
              <w:left w:val="nil"/>
              <w:bottom w:val="nil"/>
              <w:right w:val="nil"/>
            </w:tcBorders>
            <w:vAlign w:val="center"/>
          </w:tcPr>
          <w:p w:rsidR="007E2499" w:rsidRPr="00386E93" w:rsidRDefault="007E2499" w:rsidP="00487130">
            <w:pPr>
              <w:ind w:right="148"/>
              <w:jc w:val="right"/>
              <w:rPr>
                <w:rFonts w:ascii="Segoe UI" w:eastAsia="Times New Roman" w:hAnsi="Segoe UI" w:cs="Segoe UI"/>
                <w:b/>
                <w:bCs/>
                <w:color w:val="000000" w:themeColor="text1"/>
                <w:kern w:val="24"/>
                <w:sz w:val="14"/>
                <w:szCs w:val="14"/>
                <w:lang w:eastAsia="el-GR"/>
              </w:rPr>
            </w:pPr>
            <w:r w:rsidRPr="00386E93">
              <w:rPr>
                <w:rFonts w:ascii="Segoe UI" w:eastAsia="Times New Roman" w:hAnsi="Segoe UI" w:cs="Segoe UI"/>
                <w:b/>
                <w:bCs/>
                <w:color w:val="000000" w:themeColor="text1"/>
                <w:kern w:val="24"/>
                <w:sz w:val="14"/>
                <w:szCs w:val="14"/>
                <w:lang w:eastAsia="el-GR"/>
              </w:rPr>
              <w:t xml:space="preserve">129 </w:t>
            </w:r>
          </w:p>
        </w:tc>
        <w:tc>
          <w:tcPr>
            <w:tcW w:w="498" w:type="pct"/>
            <w:tcBorders>
              <w:top w:val="nil"/>
              <w:left w:val="nil"/>
              <w:bottom w:val="nil"/>
              <w:right w:val="nil"/>
            </w:tcBorders>
            <w:shd w:val="clear" w:color="auto" w:fill="auto"/>
            <w:vAlign w:val="bottom"/>
          </w:tcPr>
          <w:p w:rsidR="007E2499" w:rsidRPr="00386E93" w:rsidRDefault="007E2499" w:rsidP="00487130">
            <w:pPr>
              <w:ind w:right="148"/>
              <w:jc w:val="right"/>
              <w:rPr>
                <w:rFonts w:ascii="Segoe UI" w:eastAsia="Times New Roman" w:hAnsi="Segoe UI" w:cs="Segoe UI"/>
                <w:b/>
                <w:bCs/>
                <w:i/>
                <w:color w:val="000000" w:themeColor="text1"/>
                <w:kern w:val="24"/>
                <w:sz w:val="14"/>
                <w:szCs w:val="14"/>
                <w:lang w:eastAsia="el-GR"/>
              </w:rPr>
            </w:pPr>
            <w:r w:rsidRPr="00386E93">
              <w:rPr>
                <w:rFonts w:ascii="Segoe UI" w:eastAsia="Times New Roman" w:hAnsi="Segoe UI" w:cs="Segoe UI"/>
                <w:b/>
                <w:bCs/>
                <w:i/>
                <w:color w:val="000000" w:themeColor="text1"/>
                <w:kern w:val="24"/>
                <w:sz w:val="14"/>
                <w:szCs w:val="14"/>
                <w:lang w:eastAsia="el-GR"/>
              </w:rPr>
              <w:t>&gt;100%</w:t>
            </w:r>
          </w:p>
        </w:tc>
        <w:tc>
          <w:tcPr>
            <w:tcW w:w="498" w:type="pct"/>
            <w:tcBorders>
              <w:top w:val="nil"/>
              <w:left w:val="nil"/>
              <w:bottom w:val="nil"/>
              <w:right w:val="nil"/>
            </w:tcBorders>
            <w:shd w:val="clear" w:color="auto" w:fill="auto"/>
            <w:tcMar>
              <w:top w:w="15" w:type="dxa"/>
              <w:left w:w="15" w:type="dxa"/>
              <w:bottom w:w="0" w:type="dxa"/>
              <w:right w:w="78" w:type="dxa"/>
            </w:tcMar>
            <w:vAlign w:val="center"/>
          </w:tcPr>
          <w:p w:rsidR="007E2499" w:rsidRPr="00386E93" w:rsidRDefault="007E2499" w:rsidP="00487130">
            <w:pPr>
              <w:ind w:right="148"/>
              <w:jc w:val="right"/>
              <w:rPr>
                <w:rFonts w:ascii="Segoe UI" w:eastAsia="Times New Roman" w:hAnsi="Segoe UI" w:cs="Segoe UI"/>
                <w:b/>
                <w:bCs/>
                <w:color w:val="000000" w:themeColor="text1"/>
                <w:kern w:val="24"/>
                <w:sz w:val="14"/>
                <w:szCs w:val="14"/>
                <w:lang w:eastAsia="el-GR"/>
              </w:rPr>
            </w:pPr>
            <w:r w:rsidRPr="00386E93">
              <w:rPr>
                <w:rFonts w:ascii="Segoe UI" w:eastAsia="Times New Roman" w:hAnsi="Segoe UI" w:cs="Segoe UI"/>
                <w:b/>
                <w:bCs/>
                <w:color w:val="000000" w:themeColor="text1"/>
                <w:kern w:val="24"/>
                <w:sz w:val="14"/>
                <w:szCs w:val="14"/>
                <w:lang w:eastAsia="el-GR"/>
              </w:rPr>
              <w:t xml:space="preserve">5 </w:t>
            </w:r>
          </w:p>
        </w:tc>
        <w:tc>
          <w:tcPr>
            <w:tcW w:w="486" w:type="pct"/>
            <w:tcBorders>
              <w:top w:val="nil"/>
              <w:left w:val="nil"/>
              <w:bottom w:val="nil"/>
              <w:right w:val="nil"/>
            </w:tcBorders>
            <w:shd w:val="clear" w:color="auto" w:fill="auto"/>
            <w:tcMar>
              <w:top w:w="15" w:type="dxa"/>
              <w:left w:w="15" w:type="dxa"/>
              <w:bottom w:w="0" w:type="dxa"/>
              <w:right w:w="84" w:type="dxa"/>
            </w:tcMar>
            <w:vAlign w:val="bottom"/>
          </w:tcPr>
          <w:p w:rsidR="007E2499" w:rsidRPr="00386E93" w:rsidRDefault="007E2499" w:rsidP="00487130">
            <w:pPr>
              <w:ind w:right="148"/>
              <w:jc w:val="right"/>
              <w:rPr>
                <w:rFonts w:ascii="Segoe UI" w:eastAsia="Times New Roman" w:hAnsi="Segoe UI" w:cs="Segoe UI"/>
                <w:b/>
                <w:bCs/>
                <w:i/>
                <w:color w:val="000000" w:themeColor="text1"/>
                <w:kern w:val="24"/>
                <w:sz w:val="14"/>
                <w:szCs w:val="14"/>
                <w:lang w:eastAsia="el-GR"/>
              </w:rPr>
            </w:pPr>
            <w:r w:rsidRPr="00386E93">
              <w:rPr>
                <w:rFonts w:ascii="Segoe UI" w:eastAsia="Times New Roman" w:hAnsi="Segoe UI" w:cs="Segoe UI"/>
                <w:b/>
                <w:bCs/>
                <w:i/>
                <w:color w:val="000000" w:themeColor="text1"/>
                <w:kern w:val="24"/>
                <w:sz w:val="14"/>
                <w:szCs w:val="14"/>
                <w:lang w:eastAsia="el-GR"/>
              </w:rPr>
              <w:t>&gt;100%</w:t>
            </w:r>
          </w:p>
        </w:tc>
      </w:tr>
      <w:tr w:rsidR="007E2499" w:rsidRPr="0098297F" w:rsidTr="007E2499">
        <w:trPr>
          <w:trHeight w:val="113"/>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7E2499" w:rsidRPr="0098297F" w:rsidRDefault="007E2499" w:rsidP="00B5579A">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 xml:space="preserve">Φόροι </w:t>
            </w:r>
          </w:p>
        </w:tc>
        <w:tc>
          <w:tcPr>
            <w:tcW w:w="499" w:type="pct"/>
            <w:tcBorders>
              <w:top w:val="nil"/>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(1) </w:t>
            </w:r>
          </w:p>
        </w:tc>
        <w:tc>
          <w:tcPr>
            <w:tcW w:w="499" w:type="pct"/>
            <w:tcBorders>
              <w:top w:val="nil"/>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(2) </w:t>
            </w:r>
          </w:p>
        </w:tc>
        <w:tc>
          <w:tcPr>
            <w:tcW w:w="498" w:type="pct"/>
            <w:tcBorders>
              <w:top w:val="nil"/>
              <w:left w:val="nil"/>
              <w:bottom w:val="nil"/>
              <w:right w:val="nil"/>
            </w:tcBorders>
            <w:shd w:val="clear" w:color="auto" w:fill="auto"/>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-57%</w:t>
            </w:r>
          </w:p>
        </w:tc>
        <w:tc>
          <w:tcPr>
            <w:tcW w:w="498" w:type="pct"/>
            <w:tcBorders>
              <w:top w:val="nil"/>
              <w:left w:val="nil"/>
              <w:bottom w:val="nil"/>
              <w:right w:val="nil"/>
            </w:tcBorders>
            <w:shd w:val="clear" w:color="auto" w:fill="auto"/>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(3) </w:t>
            </w:r>
          </w:p>
        </w:tc>
        <w:tc>
          <w:tcPr>
            <w:tcW w:w="486" w:type="pct"/>
            <w:tcBorders>
              <w:top w:val="nil"/>
              <w:left w:val="nil"/>
              <w:bottom w:val="nil"/>
              <w:right w:val="nil"/>
            </w:tcBorders>
            <w:shd w:val="clear" w:color="auto" w:fill="auto"/>
            <w:tcMar>
              <w:top w:w="15" w:type="dxa"/>
              <w:left w:w="15" w:type="dxa"/>
              <w:bottom w:w="0" w:type="dxa"/>
              <w:right w:w="84" w:type="dxa"/>
            </w:tcMar>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-72%</w:t>
            </w:r>
          </w:p>
        </w:tc>
      </w:tr>
      <w:tr w:rsidR="007E2499" w:rsidRPr="0098297F" w:rsidTr="007E2499">
        <w:trPr>
          <w:trHeight w:val="113"/>
        </w:trPr>
        <w:tc>
          <w:tcPr>
            <w:tcW w:w="2520" w:type="pct"/>
            <w:tcBorders>
              <w:top w:val="nil"/>
              <w:left w:val="nil"/>
              <w:bottom w:val="nil"/>
              <w:right w:val="nil"/>
            </w:tcBorders>
            <w:shd w:val="clear" w:color="auto" w:fill="F2F2F2"/>
            <w:tcMar>
              <w:top w:w="15" w:type="dxa"/>
              <w:left w:w="42" w:type="dxa"/>
              <w:bottom w:w="0" w:type="dxa"/>
              <w:right w:w="15" w:type="dxa"/>
            </w:tcMar>
            <w:vAlign w:val="center"/>
            <w:hideMark/>
          </w:tcPr>
          <w:p w:rsidR="007E2499" w:rsidRPr="0098297F" w:rsidRDefault="007E2499" w:rsidP="00C0299E">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Κέρδη / (ζημίες) μετά φόρων</w:t>
            </w:r>
            <w:r w:rsidRPr="000D2509">
              <w:rPr>
                <w:rFonts w:ascii="Segoe UI" w:eastAsia="Segoe UI" w:hAnsi="Segoe UI" w:cs="Segoe UI"/>
                <w:b/>
                <w:bCs/>
                <w:color w:val="000000"/>
                <w:kern w:val="24"/>
                <w:sz w:val="14"/>
                <w:szCs w:val="14"/>
                <w:lang w:eastAsia="el-GR"/>
              </w:rPr>
              <w:t xml:space="preserve"> </w:t>
            </w:r>
            <w:r w:rsidRPr="0098297F">
              <w:rPr>
                <w:rFonts w:ascii="Segoe UI" w:eastAsia="Segoe UI" w:hAnsi="Segoe UI" w:cs="Segoe UI"/>
                <w:b/>
                <w:bCs/>
                <w:color w:val="000000"/>
                <w:kern w:val="24"/>
                <w:sz w:val="14"/>
                <w:szCs w:val="14"/>
                <w:lang w:eastAsia="el-GR"/>
              </w:rPr>
              <w:t>(συνεχιζόμενες δραστ</w:t>
            </w:r>
            <w:r w:rsidRPr="00B473E6">
              <w:rPr>
                <w:rFonts w:ascii="Segoe UI" w:eastAsia="Segoe UI" w:hAnsi="Segoe UI" w:cs="Segoe UI"/>
                <w:b/>
                <w:bCs/>
                <w:color w:val="000000"/>
                <w:kern w:val="24"/>
                <w:sz w:val="14"/>
                <w:szCs w:val="14"/>
                <w:lang w:eastAsia="el-GR"/>
              </w:rPr>
              <w:t>/</w:t>
            </w:r>
            <w:r w:rsidRPr="0098297F">
              <w:rPr>
                <w:rFonts w:ascii="Segoe UI" w:eastAsia="Segoe UI" w:hAnsi="Segoe UI" w:cs="Segoe UI"/>
                <w:b/>
                <w:bCs/>
                <w:color w:val="000000"/>
                <w:kern w:val="24"/>
                <w:sz w:val="14"/>
                <w:szCs w:val="14"/>
                <w:lang w:eastAsia="el-GR"/>
              </w:rPr>
              <w:t>τητες)</w:t>
            </w:r>
          </w:p>
        </w:tc>
        <w:tc>
          <w:tcPr>
            <w:tcW w:w="499" w:type="pct"/>
            <w:tcBorders>
              <w:top w:val="nil"/>
              <w:left w:val="nil"/>
              <w:bottom w:val="nil"/>
              <w:right w:val="nil"/>
            </w:tcBorders>
            <w:shd w:val="clear" w:color="auto" w:fill="F2F2F2"/>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404 </w:t>
            </w:r>
          </w:p>
        </w:tc>
        <w:tc>
          <w:tcPr>
            <w:tcW w:w="499" w:type="pct"/>
            <w:tcBorders>
              <w:top w:val="nil"/>
              <w:left w:val="nil"/>
              <w:bottom w:val="nil"/>
              <w:right w:val="nil"/>
            </w:tcBorders>
            <w:shd w:val="clear" w:color="auto" w:fill="F2F2F2"/>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127 </w:t>
            </w:r>
          </w:p>
        </w:tc>
        <w:tc>
          <w:tcPr>
            <w:tcW w:w="498" w:type="pct"/>
            <w:tcBorders>
              <w:top w:val="nil"/>
              <w:left w:val="nil"/>
              <w:bottom w:val="nil"/>
              <w:right w:val="nil"/>
            </w:tcBorders>
            <w:shd w:val="clear" w:color="auto" w:fill="F2F2F2"/>
            <w:vAlign w:val="bottom"/>
          </w:tcPr>
          <w:p w:rsidR="007E2499" w:rsidRPr="007E2499" w:rsidRDefault="007E2499" w:rsidP="00487130">
            <w:pPr>
              <w:ind w:right="148"/>
              <w:jc w:val="right"/>
              <w:rPr>
                <w:rFonts w:ascii="Segoe UI" w:eastAsia="Times New Roman" w:hAnsi="Segoe UI" w:cs="Segoe UI"/>
                <w:b/>
                <w:bCs/>
                <w:i/>
                <w:color w:val="000000" w:themeColor="text1"/>
                <w:kern w:val="24"/>
                <w:sz w:val="14"/>
                <w:szCs w:val="14"/>
                <w:lang w:eastAsia="el-GR"/>
              </w:rPr>
            </w:pPr>
            <w:r w:rsidRPr="007E2499">
              <w:rPr>
                <w:rFonts w:ascii="Segoe UI" w:eastAsia="Times New Roman" w:hAnsi="Segoe UI" w:cs="Segoe UI"/>
                <w:b/>
                <w:bCs/>
                <w:i/>
                <w:color w:val="000000" w:themeColor="text1"/>
                <w:kern w:val="24"/>
                <w:sz w:val="14"/>
                <w:szCs w:val="14"/>
                <w:lang w:eastAsia="el-GR"/>
              </w:rPr>
              <w:t>&gt;100%</w:t>
            </w:r>
          </w:p>
        </w:tc>
        <w:tc>
          <w:tcPr>
            <w:tcW w:w="498" w:type="pct"/>
            <w:tcBorders>
              <w:top w:val="nil"/>
              <w:left w:val="nil"/>
              <w:bottom w:val="nil"/>
              <w:right w:val="nil"/>
            </w:tcBorders>
            <w:shd w:val="clear" w:color="auto" w:fill="F2F2F2"/>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2 </w:t>
            </w:r>
          </w:p>
        </w:tc>
        <w:tc>
          <w:tcPr>
            <w:tcW w:w="486" w:type="pct"/>
            <w:tcBorders>
              <w:top w:val="nil"/>
              <w:left w:val="nil"/>
              <w:bottom w:val="nil"/>
              <w:right w:val="nil"/>
            </w:tcBorders>
            <w:shd w:val="clear" w:color="auto" w:fill="F2F2F2"/>
            <w:tcMar>
              <w:top w:w="15" w:type="dxa"/>
              <w:left w:w="15" w:type="dxa"/>
              <w:bottom w:w="0" w:type="dxa"/>
              <w:right w:w="84" w:type="dxa"/>
            </w:tcMar>
            <w:vAlign w:val="bottom"/>
          </w:tcPr>
          <w:p w:rsidR="007E2499" w:rsidRPr="007E2499" w:rsidRDefault="007E2499" w:rsidP="00487130">
            <w:pPr>
              <w:ind w:right="148"/>
              <w:jc w:val="right"/>
              <w:rPr>
                <w:rFonts w:ascii="Segoe UI" w:eastAsia="Times New Roman" w:hAnsi="Segoe UI" w:cs="Segoe UI"/>
                <w:b/>
                <w:bCs/>
                <w:i/>
                <w:color w:val="000000" w:themeColor="text1"/>
                <w:kern w:val="24"/>
                <w:sz w:val="14"/>
                <w:szCs w:val="14"/>
                <w:lang w:eastAsia="el-GR"/>
              </w:rPr>
            </w:pPr>
            <w:r w:rsidRPr="007E2499">
              <w:rPr>
                <w:rFonts w:ascii="Segoe UI" w:eastAsia="Times New Roman" w:hAnsi="Segoe UI" w:cs="Segoe UI"/>
                <w:b/>
                <w:bCs/>
                <w:i/>
                <w:color w:val="000000" w:themeColor="text1"/>
                <w:kern w:val="24"/>
                <w:sz w:val="14"/>
                <w:szCs w:val="14"/>
                <w:lang w:eastAsia="el-GR"/>
              </w:rPr>
              <w:t>&gt;100%</w:t>
            </w:r>
          </w:p>
        </w:tc>
      </w:tr>
      <w:tr w:rsidR="007E2499" w:rsidRPr="0098297F" w:rsidTr="007E2499">
        <w:trPr>
          <w:trHeight w:val="113"/>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7E2499" w:rsidRPr="0098297F" w:rsidRDefault="007E2499" w:rsidP="00A379E5">
            <w:pPr>
              <w:textAlignment w:val="center"/>
              <w:rPr>
                <w:rFonts w:ascii="Segoe UI" w:eastAsia="Times New Roman" w:hAnsi="Segoe UI" w:cs="Segoe UI"/>
                <w:sz w:val="14"/>
                <w:szCs w:val="14"/>
                <w:lang w:eastAsia="el-GR"/>
              </w:rPr>
            </w:pPr>
            <w:r w:rsidRPr="0098297F">
              <w:rPr>
                <w:rFonts w:ascii="Segoe UI" w:eastAsia="Segoe UI" w:hAnsi="Segoe UI" w:cs="Segoe UI"/>
                <w:bCs/>
                <w:color w:val="000000"/>
                <w:kern w:val="24"/>
                <w:sz w:val="14"/>
                <w:szCs w:val="14"/>
                <w:lang w:eastAsia="el-GR"/>
              </w:rPr>
              <w:t>Κέρδη / (ζημίες) μετά φόρων</w:t>
            </w:r>
            <w:r w:rsidRPr="000D2509">
              <w:rPr>
                <w:rFonts w:ascii="Segoe UI" w:eastAsia="Segoe UI" w:hAnsi="Segoe UI" w:cs="Segoe UI"/>
                <w:bCs/>
                <w:color w:val="000000"/>
                <w:kern w:val="24"/>
                <w:sz w:val="14"/>
                <w:szCs w:val="14"/>
                <w:lang w:eastAsia="el-GR"/>
              </w:rPr>
              <w:t xml:space="preserve"> </w:t>
            </w:r>
            <w:r w:rsidRPr="0098297F">
              <w:rPr>
                <w:rFonts w:ascii="Segoe UI" w:eastAsia="Segoe UI" w:hAnsi="Segoe UI" w:cs="Segoe UI"/>
                <w:bCs/>
                <w:color w:val="000000"/>
                <w:kern w:val="24"/>
                <w:sz w:val="14"/>
                <w:szCs w:val="14"/>
                <w:lang w:eastAsia="el-GR"/>
              </w:rPr>
              <w:t>(διακοπείσες δραστηριότητες)</w:t>
            </w:r>
          </w:p>
        </w:tc>
        <w:tc>
          <w:tcPr>
            <w:tcW w:w="499" w:type="pct"/>
            <w:tcBorders>
              <w:top w:val="nil"/>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4 </w:t>
            </w:r>
          </w:p>
        </w:tc>
        <w:tc>
          <w:tcPr>
            <w:tcW w:w="499" w:type="pct"/>
            <w:tcBorders>
              <w:top w:val="nil"/>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1 </w:t>
            </w:r>
          </w:p>
        </w:tc>
        <w:tc>
          <w:tcPr>
            <w:tcW w:w="498" w:type="pct"/>
            <w:tcBorders>
              <w:top w:val="nil"/>
              <w:left w:val="nil"/>
              <w:bottom w:val="nil"/>
              <w:right w:val="nil"/>
            </w:tcBorders>
            <w:shd w:val="clear" w:color="auto" w:fill="auto"/>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&gt;100%</w:t>
            </w:r>
          </w:p>
        </w:tc>
        <w:tc>
          <w:tcPr>
            <w:tcW w:w="498" w:type="pct"/>
            <w:tcBorders>
              <w:top w:val="nil"/>
              <w:left w:val="nil"/>
              <w:bottom w:val="nil"/>
              <w:right w:val="nil"/>
            </w:tcBorders>
            <w:shd w:val="clear" w:color="auto" w:fill="auto"/>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(508) </w:t>
            </w:r>
          </w:p>
        </w:tc>
        <w:tc>
          <w:tcPr>
            <w:tcW w:w="486" w:type="pct"/>
            <w:tcBorders>
              <w:top w:val="nil"/>
              <w:left w:val="nil"/>
              <w:bottom w:val="nil"/>
              <w:right w:val="nil"/>
            </w:tcBorders>
            <w:shd w:val="clear" w:color="auto" w:fill="auto"/>
            <w:tcMar>
              <w:top w:w="15" w:type="dxa"/>
              <w:left w:w="15" w:type="dxa"/>
              <w:bottom w:w="0" w:type="dxa"/>
              <w:right w:w="84" w:type="dxa"/>
            </w:tcMar>
            <w:vAlign w:val="bottom"/>
          </w:tcPr>
          <w:p w:rsidR="007E2499" w:rsidRPr="007E2499" w:rsidRDefault="0038515D" w:rsidP="00487130">
            <w:pPr>
              <w:ind w:right="148"/>
              <w:jc w:val="right"/>
              <w:rPr>
                <w:rFonts w:ascii="Segoe UI" w:eastAsia="Times New Roman" w:hAnsi="Segoe UI" w:cs="Segoe UI"/>
                <w:bCs/>
                <w:i/>
                <w:color w:val="000000" w:themeColor="text1"/>
                <w:kern w:val="24"/>
                <w:sz w:val="14"/>
                <w:szCs w:val="14"/>
                <w:lang w:eastAsia="el-GR"/>
              </w:rPr>
            </w:pPr>
            <w:r>
              <w:rPr>
                <w:rFonts w:ascii="Segoe UI" w:eastAsia="Times New Roman" w:hAnsi="Segoe UI" w:cs="Segoe UI"/>
                <w:bCs/>
                <w:i/>
                <w:color w:val="000000" w:themeColor="text1"/>
                <w:kern w:val="24"/>
                <w:sz w:val="14"/>
                <w:szCs w:val="14"/>
                <w:lang w:eastAsia="el-GR"/>
              </w:rPr>
              <w:t>--</w:t>
            </w:r>
          </w:p>
        </w:tc>
      </w:tr>
      <w:tr w:rsidR="007E2499" w:rsidRPr="0098297F" w:rsidTr="007E2499">
        <w:trPr>
          <w:trHeight w:val="113"/>
        </w:trPr>
        <w:tc>
          <w:tcPr>
            <w:tcW w:w="2520" w:type="pct"/>
            <w:tcBorders>
              <w:top w:val="nil"/>
              <w:left w:val="nil"/>
              <w:bottom w:val="nil"/>
              <w:right w:val="nil"/>
            </w:tcBorders>
            <w:shd w:val="clear" w:color="auto" w:fill="auto"/>
            <w:tcMar>
              <w:top w:w="15" w:type="dxa"/>
              <w:left w:w="42" w:type="dxa"/>
              <w:bottom w:w="0" w:type="dxa"/>
              <w:right w:w="15" w:type="dxa"/>
            </w:tcMar>
            <w:vAlign w:val="center"/>
          </w:tcPr>
          <w:p w:rsidR="007E2499" w:rsidRPr="0098297F" w:rsidRDefault="007E2499" w:rsidP="00B5579A">
            <w:pPr>
              <w:textAlignment w:val="center"/>
              <w:rPr>
                <w:rFonts w:ascii="Segoe UI" w:eastAsia="Segoe UI" w:hAnsi="Segoe UI" w:cs="Segoe UI"/>
                <w:color w:val="000000"/>
                <w:kern w:val="24"/>
                <w:sz w:val="14"/>
                <w:szCs w:val="14"/>
                <w:lang w:eastAsia="el-GR"/>
              </w:rPr>
            </w:pPr>
            <w:r w:rsidRPr="0098297F">
              <w:rPr>
                <w:rFonts w:ascii="Segoe UI" w:eastAsia="Segoe UI" w:hAnsi="Segoe UI" w:cs="Segoe UI"/>
                <w:color w:val="000000"/>
                <w:kern w:val="24"/>
                <w:sz w:val="14"/>
                <w:szCs w:val="14"/>
                <w:lang w:eastAsia="el-GR"/>
              </w:rPr>
              <w:t>ΛΕΠΕΤΕ</w:t>
            </w:r>
          </w:p>
        </w:tc>
        <w:tc>
          <w:tcPr>
            <w:tcW w:w="499" w:type="pct"/>
            <w:tcBorders>
              <w:top w:val="nil"/>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(10) </w:t>
            </w:r>
          </w:p>
        </w:tc>
        <w:tc>
          <w:tcPr>
            <w:tcW w:w="499" w:type="pct"/>
            <w:tcBorders>
              <w:top w:val="nil"/>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 </w:t>
            </w:r>
          </w:p>
        </w:tc>
        <w:tc>
          <w:tcPr>
            <w:tcW w:w="498" w:type="pct"/>
            <w:tcBorders>
              <w:top w:val="nil"/>
              <w:left w:val="nil"/>
              <w:bottom w:val="nil"/>
              <w:right w:val="nil"/>
            </w:tcBorders>
            <w:shd w:val="clear" w:color="auto" w:fill="auto"/>
            <w:vAlign w:val="bottom"/>
          </w:tcPr>
          <w:p w:rsidR="007E2499" w:rsidRPr="007E2499" w:rsidRDefault="0038515D" w:rsidP="00487130">
            <w:pPr>
              <w:ind w:right="148"/>
              <w:jc w:val="right"/>
              <w:rPr>
                <w:rFonts w:ascii="Segoe UI" w:eastAsia="Times New Roman" w:hAnsi="Segoe UI" w:cs="Segoe UI"/>
                <w:bCs/>
                <w:i/>
                <w:color w:val="000000" w:themeColor="text1"/>
                <w:kern w:val="24"/>
                <w:sz w:val="14"/>
                <w:szCs w:val="14"/>
                <w:lang w:eastAsia="el-GR"/>
              </w:rPr>
            </w:pPr>
            <w:r>
              <w:rPr>
                <w:rFonts w:ascii="Segoe UI" w:eastAsia="Times New Roman" w:hAnsi="Segoe UI" w:cs="Segoe UI"/>
                <w:bCs/>
                <w:i/>
                <w:color w:val="000000" w:themeColor="text1"/>
                <w:kern w:val="24"/>
                <w:sz w:val="14"/>
                <w:szCs w:val="14"/>
                <w:lang w:eastAsia="el-GR"/>
              </w:rPr>
              <w:t>--</w:t>
            </w:r>
          </w:p>
        </w:tc>
        <w:tc>
          <w:tcPr>
            <w:tcW w:w="498" w:type="pct"/>
            <w:tcBorders>
              <w:top w:val="nil"/>
              <w:left w:val="nil"/>
              <w:bottom w:val="nil"/>
              <w:right w:val="nil"/>
            </w:tcBorders>
            <w:shd w:val="clear" w:color="auto" w:fill="auto"/>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(54) </w:t>
            </w:r>
          </w:p>
        </w:tc>
        <w:tc>
          <w:tcPr>
            <w:tcW w:w="486" w:type="pct"/>
            <w:tcBorders>
              <w:top w:val="nil"/>
              <w:left w:val="nil"/>
              <w:bottom w:val="nil"/>
              <w:right w:val="nil"/>
            </w:tcBorders>
            <w:shd w:val="clear" w:color="auto" w:fill="auto"/>
            <w:tcMar>
              <w:top w:w="15" w:type="dxa"/>
              <w:left w:w="15" w:type="dxa"/>
              <w:bottom w:w="0" w:type="dxa"/>
              <w:right w:w="84" w:type="dxa"/>
            </w:tcMar>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-81%</w:t>
            </w:r>
          </w:p>
        </w:tc>
      </w:tr>
      <w:tr w:rsidR="007E2499" w:rsidRPr="0098297F" w:rsidTr="007E2499">
        <w:trPr>
          <w:trHeight w:val="113"/>
        </w:trPr>
        <w:tc>
          <w:tcPr>
            <w:tcW w:w="2520" w:type="pct"/>
            <w:tcBorders>
              <w:top w:val="nil"/>
              <w:left w:val="nil"/>
              <w:bottom w:val="nil"/>
              <w:right w:val="nil"/>
            </w:tcBorders>
            <w:shd w:val="clear" w:color="auto" w:fill="auto"/>
            <w:tcMar>
              <w:top w:w="15" w:type="dxa"/>
              <w:left w:w="42" w:type="dxa"/>
              <w:bottom w:w="0" w:type="dxa"/>
              <w:right w:w="15" w:type="dxa"/>
            </w:tcMar>
            <w:vAlign w:val="center"/>
            <w:hideMark/>
          </w:tcPr>
          <w:p w:rsidR="007E2499" w:rsidRPr="0098297F" w:rsidRDefault="008D7AFE" w:rsidP="008D7AFE">
            <w:pPr>
              <w:textAlignment w:val="center"/>
              <w:rPr>
                <w:rFonts w:ascii="Segoe UI" w:eastAsia="Segoe UI" w:hAnsi="Segoe UI" w:cs="Segoe UI"/>
                <w:color w:val="000000"/>
                <w:kern w:val="24"/>
                <w:sz w:val="14"/>
                <w:szCs w:val="14"/>
                <w:lang w:eastAsia="el-GR"/>
              </w:rPr>
            </w:pPr>
            <w:r>
              <w:rPr>
                <w:rFonts w:ascii="Segoe UI" w:eastAsia="Segoe UI" w:hAnsi="Segoe UI" w:cs="Segoe UI"/>
                <w:color w:val="000000"/>
                <w:kern w:val="24"/>
                <w:sz w:val="14"/>
                <w:szCs w:val="14"/>
                <w:lang w:eastAsia="el-GR"/>
              </w:rPr>
              <w:t xml:space="preserve">Κόστος Εθελουσίας, </w:t>
            </w:r>
            <w:r w:rsidR="007E2499" w:rsidRPr="00E95FD5">
              <w:rPr>
                <w:rFonts w:ascii="Segoe UI" w:eastAsia="Segoe UI" w:hAnsi="Segoe UI" w:cs="Segoe UI"/>
                <w:color w:val="000000"/>
                <w:kern w:val="24"/>
                <w:sz w:val="14"/>
                <w:szCs w:val="14"/>
                <w:lang w:eastAsia="el-GR"/>
              </w:rPr>
              <w:t>κόστη αναδ</w:t>
            </w:r>
            <w:r>
              <w:rPr>
                <w:rFonts w:ascii="Segoe UI" w:eastAsia="Segoe UI" w:hAnsi="Segoe UI" w:cs="Segoe UI"/>
                <w:color w:val="000000"/>
                <w:kern w:val="24"/>
                <w:sz w:val="14"/>
                <w:szCs w:val="14"/>
                <w:lang w:eastAsia="el-GR"/>
              </w:rPr>
              <w:t>ιάρθρωσης</w:t>
            </w:r>
            <w:r w:rsidR="007E2499">
              <w:rPr>
                <w:rFonts w:ascii="Segoe UI" w:eastAsia="Segoe UI" w:hAnsi="Segoe UI" w:cs="Segoe UI"/>
                <w:color w:val="000000"/>
                <w:kern w:val="24"/>
                <w:sz w:val="14"/>
                <w:szCs w:val="14"/>
                <w:lang w:eastAsia="el-GR"/>
              </w:rPr>
              <w:t xml:space="preserve"> κ λοιπά έκτακτα κόστη</w:t>
            </w:r>
            <w:r w:rsidR="007E2499">
              <w:rPr>
                <w:rFonts w:ascii="Segoe UI" w:eastAsia="Segoe UI" w:hAnsi="Segoe UI" w:cs="Segoe UI"/>
                <w:color w:val="000000"/>
                <w:kern w:val="24"/>
                <w:sz w:val="14"/>
                <w:szCs w:val="14"/>
                <w:vertAlign w:val="superscript"/>
                <w:lang w:eastAsia="el-GR"/>
              </w:rPr>
              <w:t>3</w:t>
            </w:r>
          </w:p>
        </w:tc>
        <w:tc>
          <w:tcPr>
            <w:tcW w:w="499" w:type="pct"/>
            <w:tcBorders>
              <w:top w:val="nil"/>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(95) </w:t>
            </w:r>
          </w:p>
        </w:tc>
        <w:tc>
          <w:tcPr>
            <w:tcW w:w="499" w:type="pct"/>
            <w:tcBorders>
              <w:top w:val="nil"/>
              <w:left w:val="nil"/>
              <w:bottom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(101) </w:t>
            </w:r>
          </w:p>
        </w:tc>
        <w:tc>
          <w:tcPr>
            <w:tcW w:w="498" w:type="pct"/>
            <w:tcBorders>
              <w:top w:val="nil"/>
              <w:left w:val="nil"/>
              <w:bottom w:val="nil"/>
              <w:right w:val="nil"/>
            </w:tcBorders>
            <w:shd w:val="clear" w:color="auto" w:fill="auto"/>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-6%</w:t>
            </w:r>
          </w:p>
        </w:tc>
        <w:tc>
          <w:tcPr>
            <w:tcW w:w="498" w:type="pct"/>
            <w:tcBorders>
              <w:top w:val="nil"/>
              <w:left w:val="nil"/>
              <w:bottom w:val="nil"/>
              <w:right w:val="nil"/>
            </w:tcBorders>
            <w:shd w:val="clear" w:color="auto" w:fill="auto"/>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(26) </w:t>
            </w:r>
          </w:p>
        </w:tc>
        <w:tc>
          <w:tcPr>
            <w:tcW w:w="486" w:type="pct"/>
            <w:tcBorders>
              <w:top w:val="nil"/>
              <w:left w:val="nil"/>
              <w:bottom w:val="nil"/>
              <w:right w:val="nil"/>
            </w:tcBorders>
            <w:shd w:val="clear" w:color="auto" w:fill="auto"/>
            <w:tcMar>
              <w:top w:w="15" w:type="dxa"/>
              <w:left w:w="15" w:type="dxa"/>
              <w:bottom w:w="0" w:type="dxa"/>
              <w:right w:w="84" w:type="dxa"/>
            </w:tcMar>
            <w:vAlign w:val="bottom"/>
          </w:tcPr>
          <w:p w:rsidR="007E2499" w:rsidRPr="007E2499" w:rsidRDefault="007E2499" w:rsidP="00487130">
            <w:pPr>
              <w:ind w:right="148"/>
              <w:jc w:val="right"/>
              <w:rPr>
                <w:rFonts w:ascii="Segoe UI" w:eastAsia="Times New Roman" w:hAnsi="Segoe UI" w:cs="Segoe UI"/>
                <w:bCs/>
                <w:i/>
                <w:color w:val="000000" w:themeColor="text1"/>
                <w:kern w:val="24"/>
                <w:sz w:val="14"/>
                <w:szCs w:val="14"/>
                <w:lang w:eastAsia="el-GR"/>
              </w:rPr>
            </w:pPr>
            <w:r w:rsidRPr="007E2499">
              <w:rPr>
                <w:rFonts w:ascii="Segoe UI" w:eastAsia="Times New Roman" w:hAnsi="Segoe UI" w:cs="Segoe UI"/>
                <w:bCs/>
                <w:i/>
                <w:color w:val="000000" w:themeColor="text1"/>
                <w:kern w:val="24"/>
                <w:sz w:val="14"/>
                <w:szCs w:val="14"/>
                <w:lang w:eastAsia="el-GR"/>
              </w:rPr>
              <w:t>&gt;100%</w:t>
            </w:r>
          </w:p>
        </w:tc>
      </w:tr>
      <w:tr w:rsidR="007E2499" w:rsidRPr="0098297F" w:rsidTr="007E2499">
        <w:trPr>
          <w:trHeight w:val="113"/>
        </w:trPr>
        <w:tc>
          <w:tcPr>
            <w:tcW w:w="2520" w:type="pct"/>
            <w:tcBorders>
              <w:top w:val="nil"/>
              <w:left w:val="nil"/>
              <w:right w:val="nil"/>
            </w:tcBorders>
            <w:shd w:val="clear" w:color="auto" w:fill="auto"/>
            <w:tcMar>
              <w:top w:w="15" w:type="dxa"/>
              <w:left w:w="42" w:type="dxa"/>
              <w:bottom w:w="0" w:type="dxa"/>
              <w:right w:w="15" w:type="dxa"/>
            </w:tcMar>
            <w:vAlign w:val="center"/>
          </w:tcPr>
          <w:p w:rsidR="007E2499" w:rsidRPr="0098297F" w:rsidRDefault="007E2499" w:rsidP="00B5579A">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Δικαιώματα μειοψηφίας</w:t>
            </w:r>
          </w:p>
        </w:tc>
        <w:tc>
          <w:tcPr>
            <w:tcW w:w="499" w:type="pct"/>
            <w:tcBorders>
              <w:top w:val="nil"/>
              <w:left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 </w:t>
            </w:r>
          </w:p>
        </w:tc>
        <w:tc>
          <w:tcPr>
            <w:tcW w:w="499" w:type="pct"/>
            <w:tcBorders>
              <w:top w:val="nil"/>
              <w:left w:val="nil"/>
              <w:right w:val="nil"/>
            </w:tcBorders>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(9) </w:t>
            </w:r>
          </w:p>
        </w:tc>
        <w:tc>
          <w:tcPr>
            <w:tcW w:w="498" w:type="pct"/>
            <w:tcBorders>
              <w:top w:val="nil"/>
              <w:left w:val="nil"/>
              <w:right w:val="nil"/>
            </w:tcBorders>
            <w:shd w:val="clear" w:color="auto" w:fill="auto"/>
            <w:vAlign w:val="bottom"/>
          </w:tcPr>
          <w:p w:rsidR="007E2499" w:rsidRPr="007E2499" w:rsidRDefault="0038515D" w:rsidP="00487130">
            <w:pPr>
              <w:ind w:right="148"/>
              <w:jc w:val="right"/>
              <w:rPr>
                <w:rFonts w:ascii="Segoe UI" w:eastAsia="Times New Roman" w:hAnsi="Segoe UI" w:cs="Segoe UI"/>
                <w:bCs/>
                <w:i/>
                <w:color w:val="000000" w:themeColor="text1"/>
                <w:kern w:val="24"/>
                <w:sz w:val="14"/>
                <w:szCs w:val="14"/>
                <w:lang w:eastAsia="el-GR"/>
              </w:rPr>
            </w:pPr>
            <w:r>
              <w:rPr>
                <w:rFonts w:ascii="Segoe UI" w:eastAsia="Times New Roman" w:hAnsi="Segoe UI" w:cs="Segoe UI"/>
                <w:bCs/>
                <w:i/>
                <w:color w:val="000000" w:themeColor="text1"/>
                <w:kern w:val="24"/>
                <w:sz w:val="14"/>
                <w:szCs w:val="14"/>
                <w:lang w:eastAsia="el-GR"/>
              </w:rPr>
              <w:t>--</w:t>
            </w:r>
          </w:p>
        </w:tc>
        <w:tc>
          <w:tcPr>
            <w:tcW w:w="498" w:type="pct"/>
            <w:tcBorders>
              <w:top w:val="nil"/>
              <w:left w:val="nil"/>
              <w:bottom w:val="nil"/>
              <w:right w:val="nil"/>
            </w:tcBorders>
            <w:shd w:val="clear" w:color="auto" w:fill="auto"/>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Cs/>
                <w:color w:val="000000" w:themeColor="text1"/>
                <w:kern w:val="24"/>
                <w:sz w:val="14"/>
                <w:szCs w:val="14"/>
                <w:lang w:eastAsia="el-GR"/>
              </w:rPr>
            </w:pPr>
            <w:r w:rsidRPr="007E2499">
              <w:rPr>
                <w:rFonts w:ascii="Segoe UI" w:eastAsia="Times New Roman" w:hAnsi="Segoe UI" w:cs="Segoe UI"/>
                <w:bCs/>
                <w:color w:val="000000" w:themeColor="text1"/>
                <w:kern w:val="24"/>
                <w:sz w:val="14"/>
                <w:szCs w:val="14"/>
                <w:lang w:eastAsia="el-GR"/>
              </w:rPr>
              <w:t xml:space="preserve">1 </w:t>
            </w:r>
          </w:p>
        </w:tc>
        <w:tc>
          <w:tcPr>
            <w:tcW w:w="486" w:type="pct"/>
            <w:tcBorders>
              <w:top w:val="nil"/>
              <w:left w:val="nil"/>
              <w:right w:val="nil"/>
            </w:tcBorders>
            <w:shd w:val="clear" w:color="auto" w:fill="auto"/>
            <w:tcMar>
              <w:top w:w="15" w:type="dxa"/>
              <w:left w:w="15" w:type="dxa"/>
              <w:bottom w:w="0" w:type="dxa"/>
              <w:right w:w="84" w:type="dxa"/>
            </w:tcMar>
            <w:vAlign w:val="bottom"/>
          </w:tcPr>
          <w:p w:rsidR="007E2499" w:rsidRPr="007E2499" w:rsidRDefault="0038515D" w:rsidP="0038515D">
            <w:pPr>
              <w:ind w:right="148"/>
              <w:jc w:val="right"/>
              <w:rPr>
                <w:rFonts w:ascii="Segoe UI" w:eastAsia="Times New Roman" w:hAnsi="Segoe UI" w:cs="Segoe UI"/>
                <w:bCs/>
                <w:i/>
                <w:color w:val="000000" w:themeColor="text1"/>
                <w:kern w:val="24"/>
                <w:sz w:val="14"/>
                <w:szCs w:val="14"/>
                <w:lang w:eastAsia="el-GR"/>
              </w:rPr>
            </w:pPr>
            <w:r>
              <w:rPr>
                <w:rFonts w:ascii="Segoe UI" w:eastAsia="Times New Roman" w:hAnsi="Segoe UI" w:cs="Segoe UI"/>
                <w:bCs/>
                <w:i/>
                <w:color w:val="000000" w:themeColor="text1"/>
                <w:kern w:val="24"/>
                <w:sz w:val="14"/>
                <w:szCs w:val="14"/>
                <w:lang w:eastAsia="el-GR"/>
              </w:rPr>
              <w:t>--</w:t>
            </w:r>
          </w:p>
        </w:tc>
      </w:tr>
      <w:tr w:rsidR="007E2499" w:rsidRPr="0098297F" w:rsidTr="007E2499">
        <w:trPr>
          <w:trHeight w:val="113"/>
        </w:trPr>
        <w:tc>
          <w:tcPr>
            <w:tcW w:w="2520" w:type="pct"/>
            <w:tcBorders>
              <w:top w:val="nil"/>
              <w:left w:val="nil"/>
              <w:bottom w:val="single" w:sz="12" w:space="0" w:color="000000"/>
              <w:right w:val="nil"/>
            </w:tcBorders>
            <w:shd w:val="clear" w:color="auto" w:fill="F2F2F2" w:themeFill="background1" w:themeFillShade="F2"/>
            <w:tcMar>
              <w:top w:w="15" w:type="dxa"/>
              <w:left w:w="42" w:type="dxa"/>
              <w:bottom w:w="0" w:type="dxa"/>
              <w:right w:w="15" w:type="dxa"/>
            </w:tcMar>
            <w:vAlign w:val="center"/>
          </w:tcPr>
          <w:p w:rsidR="007E2499" w:rsidRPr="0098297F" w:rsidRDefault="007E2499" w:rsidP="00B5579A">
            <w:pPr>
              <w:jc w:val="both"/>
              <w:textAlignment w:val="center"/>
              <w:rPr>
                <w:rFonts w:ascii="Segoe UI" w:eastAsia="Segoe UI" w:hAnsi="Segoe UI" w:cs="Segoe UI"/>
                <w:color w:val="000000"/>
                <w:kern w:val="24"/>
                <w:sz w:val="14"/>
                <w:szCs w:val="14"/>
                <w:lang w:eastAsia="el-GR"/>
              </w:rPr>
            </w:pPr>
            <w:r w:rsidRPr="0098297F">
              <w:rPr>
                <w:rFonts w:ascii="Segoe UI" w:eastAsia="Segoe UI" w:hAnsi="Segoe UI" w:cs="Segoe UI"/>
                <w:b/>
                <w:color w:val="000000"/>
                <w:kern w:val="24"/>
                <w:sz w:val="14"/>
                <w:szCs w:val="14"/>
                <w:lang w:eastAsia="el-GR"/>
              </w:rPr>
              <w:t>Κέρδη / (ζημίες) μετά φόρων περιόδου</w:t>
            </w:r>
          </w:p>
        </w:tc>
        <w:tc>
          <w:tcPr>
            <w:tcW w:w="499" w:type="pct"/>
            <w:tcBorders>
              <w:top w:val="nil"/>
              <w:left w:val="nil"/>
              <w:bottom w:val="single" w:sz="12" w:space="0" w:color="000000"/>
              <w:right w:val="nil"/>
            </w:tcBorders>
            <w:shd w:val="clear" w:color="auto" w:fill="F2F2F2" w:themeFill="background1" w:themeFillShade="F2"/>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303 </w:t>
            </w:r>
          </w:p>
        </w:tc>
        <w:tc>
          <w:tcPr>
            <w:tcW w:w="499" w:type="pct"/>
            <w:tcBorders>
              <w:top w:val="nil"/>
              <w:left w:val="nil"/>
              <w:bottom w:val="single" w:sz="12" w:space="0" w:color="000000"/>
              <w:right w:val="nil"/>
            </w:tcBorders>
            <w:shd w:val="clear" w:color="auto" w:fill="F2F2F2" w:themeFill="background1" w:themeFillShade="F2"/>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18 </w:t>
            </w:r>
          </w:p>
        </w:tc>
        <w:tc>
          <w:tcPr>
            <w:tcW w:w="498" w:type="pct"/>
            <w:tcBorders>
              <w:top w:val="nil"/>
              <w:left w:val="nil"/>
              <w:bottom w:val="single" w:sz="12" w:space="0" w:color="000000"/>
              <w:right w:val="nil"/>
            </w:tcBorders>
            <w:shd w:val="clear" w:color="auto" w:fill="F2F2F2" w:themeFill="background1" w:themeFillShade="F2"/>
            <w:vAlign w:val="bottom"/>
          </w:tcPr>
          <w:p w:rsidR="007E2499" w:rsidRPr="007E2499" w:rsidRDefault="007E2499" w:rsidP="00487130">
            <w:pPr>
              <w:ind w:right="148"/>
              <w:jc w:val="right"/>
              <w:rPr>
                <w:rFonts w:ascii="Segoe UI" w:eastAsia="Times New Roman" w:hAnsi="Segoe UI" w:cs="Segoe UI"/>
                <w:b/>
                <w:bCs/>
                <w:i/>
                <w:color w:val="000000" w:themeColor="text1"/>
                <w:kern w:val="24"/>
                <w:sz w:val="14"/>
                <w:szCs w:val="14"/>
                <w:lang w:eastAsia="el-GR"/>
              </w:rPr>
            </w:pPr>
            <w:r w:rsidRPr="007E2499">
              <w:rPr>
                <w:rFonts w:ascii="Segoe UI" w:eastAsia="Times New Roman" w:hAnsi="Segoe UI" w:cs="Segoe UI"/>
                <w:b/>
                <w:bCs/>
                <w:i/>
                <w:color w:val="000000" w:themeColor="text1"/>
                <w:kern w:val="24"/>
                <w:sz w:val="14"/>
                <w:szCs w:val="14"/>
                <w:lang w:eastAsia="el-GR"/>
              </w:rPr>
              <w:t>&gt;100%</w:t>
            </w:r>
          </w:p>
        </w:tc>
        <w:tc>
          <w:tcPr>
            <w:tcW w:w="498" w:type="pct"/>
            <w:tcBorders>
              <w:top w:val="nil"/>
              <w:left w:val="nil"/>
              <w:bottom w:val="single" w:sz="12" w:space="0" w:color="000000"/>
              <w:right w:val="nil"/>
            </w:tcBorders>
            <w:shd w:val="clear" w:color="auto" w:fill="F2F2F2" w:themeFill="background1" w:themeFillShade="F2"/>
            <w:tcMar>
              <w:top w:w="15" w:type="dxa"/>
              <w:left w:w="15" w:type="dxa"/>
              <w:bottom w:w="0" w:type="dxa"/>
              <w:right w:w="78" w:type="dxa"/>
            </w:tcMar>
            <w:vAlign w:val="center"/>
          </w:tcPr>
          <w:p w:rsidR="007E2499" w:rsidRPr="007E2499" w:rsidRDefault="007E2499" w:rsidP="00487130">
            <w:pPr>
              <w:ind w:right="148"/>
              <w:jc w:val="right"/>
              <w:rPr>
                <w:rFonts w:ascii="Segoe UI" w:eastAsia="Times New Roman" w:hAnsi="Segoe UI" w:cs="Segoe UI"/>
                <w:b/>
                <w:bCs/>
                <w:color w:val="000000" w:themeColor="text1"/>
                <w:kern w:val="24"/>
                <w:sz w:val="14"/>
                <w:szCs w:val="14"/>
                <w:lang w:eastAsia="el-GR"/>
              </w:rPr>
            </w:pPr>
            <w:r w:rsidRPr="007E2499">
              <w:rPr>
                <w:rFonts w:ascii="Segoe UI" w:eastAsia="Times New Roman" w:hAnsi="Segoe UI" w:cs="Segoe UI"/>
                <w:b/>
                <w:bCs/>
                <w:color w:val="000000" w:themeColor="text1"/>
                <w:kern w:val="24"/>
                <w:sz w:val="14"/>
                <w:szCs w:val="14"/>
                <w:lang w:eastAsia="el-GR"/>
              </w:rPr>
              <w:t xml:space="preserve">(586) </w:t>
            </w:r>
          </w:p>
        </w:tc>
        <w:tc>
          <w:tcPr>
            <w:tcW w:w="486" w:type="pct"/>
            <w:tcBorders>
              <w:top w:val="nil"/>
              <w:left w:val="nil"/>
              <w:bottom w:val="single" w:sz="12" w:space="0" w:color="000000"/>
              <w:right w:val="nil"/>
            </w:tcBorders>
            <w:shd w:val="clear" w:color="auto" w:fill="F2F2F2" w:themeFill="background1" w:themeFillShade="F2"/>
            <w:tcMar>
              <w:top w:w="15" w:type="dxa"/>
              <w:left w:w="15" w:type="dxa"/>
              <w:bottom w:w="0" w:type="dxa"/>
              <w:right w:w="84" w:type="dxa"/>
            </w:tcMar>
            <w:vAlign w:val="bottom"/>
          </w:tcPr>
          <w:p w:rsidR="007E2499" w:rsidRPr="007E2499" w:rsidRDefault="0038515D" w:rsidP="00487130">
            <w:pPr>
              <w:ind w:right="148"/>
              <w:jc w:val="right"/>
              <w:rPr>
                <w:rFonts w:ascii="Segoe UI" w:eastAsia="Times New Roman" w:hAnsi="Segoe UI" w:cs="Segoe UI"/>
                <w:b/>
                <w:bCs/>
                <w:i/>
                <w:color w:val="000000" w:themeColor="text1"/>
                <w:kern w:val="24"/>
                <w:sz w:val="14"/>
                <w:szCs w:val="14"/>
                <w:lang w:eastAsia="el-GR"/>
              </w:rPr>
            </w:pPr>
            <w:r>
              <w:rPr>
                <w:rFonts w:ascii="Segoe UI" w:eastAsia="Times New Roman" w:hAnsi="Segoe UI" w:cs="Segoe UI"/>
                <w:b/>
                <w:bCs/>
                <w:i/>
                <w:color w:val="000000" w:themeColor="text1"/>
                <w:kern w:val="24"/>
                <w:sz w:val="14"/>
                <w:szCs w:val="14"/>
                <w:lang w:eastAsia="el-GR"/>
              </w:rPr>
              <w:t>--</w:t>
            </w:r>
          </w:p>
        </w:tc>
      </w:tr>
    </w:tbl>
    <w:p w:rsidR="00683A2B" w:rsidRPr="00D26A04" w:rsidRDefault="00D26A04" w:rsidP="00E55AED">
      <w:pPr>
        <w:textAlignment w:val="baseline"/>
        <w:rPr>
          <w:rFonts w:ascii="Segoe UI" w:hAnsi="Segoe UI" w:cs="Segoe UI"/>
          <w:color w:val="000000" w:themeColor="text1"/>
          <w:kern w:val="24"/>
          <w:sz w:val="8"/>
          <w:szCs w:val="10"/>
        </w:rPr>
      </w:pPr>
      <w:r>
        <w:rPr>
          <w:rFonts w:ascii="Segoe UI" w:hAnsi="Segoe UI" w:cs="Segoe UI"/>
          <w:noProof/>
          <w:sz w:val="28"/>
          <w:vertAlign w:val="superscript"/>
          <w:lang w:eastAsia="el-GR"/>
        </w:rPr>
        <mc:AlternateContent>
          <mc:Choice Requires="wps">
            <w:drawing>
              <wp:anchor distT="0" distB="0" distL="114300" distR="114300" simplePos="0" relativeHeight="251657728" behindDoc="0" locked="0" layoutInCell="1" allowOverlap="1" wp14:anchorId="12845F6A" wp14:editId="7B4D1396">
                <wp:simplePos x="0" y="0"/>
                <wp:positionH relativeFrom="column">
                  <wp:posOffset>-55563</wp:posOffset>
                </wp:positionH>
                <wp:positionV relativeFrom="paragraph">
                  <wp:posOffset>264160</wp:posOffset>
                </wp:positionV>
                <wp:extent cx="4274185" cy="329565"/>
                <wp:effectExtent l="0" t="0" r="0" b="0"/>
                <wp:wrapNone/>
                <wp:docPr id="750847106" name="Rectangle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274185"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0B2" w:rsidRPr="001E40B2" w:rsidRDefault="001E40B2" w:rsidP="00E55AED">
                            <w:pPr>
                              <w:kinsoku w:val="0"/>
                              <w:overflowPunct w:val="0"/>
                              <w:spacing w:before="40"/>
                              <w:ind w:left="547" w:hanging="547"/>
                              <w:textAlignment w:val="baseline"/>
                              <w:rPr>
                                <w:rFonts w:ascii="Segoe UI" w:eastAsia="Segoe UI" w:hAnsi="Segoe UI" w:cs="Segoe UI"/>
                                <w:b/>
                                <w:color w:val="008080"/>
                                <w:kern w:val="24"/>
                                <w:sz w:val="20"/>
                                <w:u w:val="single"/>
                                <w:lang w:val="en-US"/>
                              </w:rPr>
                            </w:pPr>
                            <w:r w:rsidRPr="00793815">
                              <w:rPr>
                                <w:rFonts w:ascii="Segoe UI" w:eastAsia="Segoe UI" w:hAnsi="Segoe UI" w:cs="Segoe UI"/>
                                <w:b/>
                                <w:color w:val="008080"/>
                                <w:kern w:val="24"/>
                                <w:sz w:val="20"/>
                              </w:rPr>
                              <w:t xml:space="preserve">Κατάσταση Αποτελεσμάτων </w:t>
                            </w:r>
                            <w:r w:rsidRPr="00DE335A">
                              <w:rPr>
                                <w:rFonts w:ascii="Segoe UI" w:eastAsia="Segoe UI" w:hAnsi="Segoe UI" w:cs="Segoe UI"/>
                                <w:b/>
                                <w:color w:val="008080"/>
                                <w:kern w:val="24"/>
                                <w:sz w:val="20"/>
                              </w:rPr>
                              <w:t xml:space="preserve">| </w:t>
                            </w:r>
                            <w:r>
                              <w:rPr>
                                <w:rFonts w:ascii="Segoe UI" w:eastAsia="Segoe UI" w:hAnsi="Segoe UI" w:cs="Segoe UI"/>
                                <w:b/>
                                <w:color w:val="008080"/>
                                <w:kern w:val="24"/>
                                <w:sz w:val="20"/>
                              </w:rPr>
                              <w:t>Δ</w:t>
                            </w:r>
                            <w:r w:rsidRPr="00DE335A">
                              <w:rPr>
                                <w:rFonts w:ascii="Segoe UI" w:eastAsia="Segoe UI" w:hAnsi="Segoe UI" w:cs="Segoe UI"/>
                                <w:b/>
                                <w:color w:val="008080"/>
                                <w:kern w:val="24"/>
                                <w:sz w:val="20"/>
                              </w:rPr>
                              <w:t>ιεθνείς δραστηριότητες</w:t>
                            </w:r>
                          </w:p>
                          <w:p w:rsidR="001E40B2" w:rsidRPr="00DE335A" w:rsidRDefault="001E40B2" w:rsidP="00E55AED">
                            <w:pPr>
                              <w:kinsoku w:val="0"/>
                              <w:overflowPunct w:val="0"/>
                              <w:spacing w:before="40"/>
                              <w:ind w:left="547" w:hanging="547"/>
                              <w:textAlignment w:val="baseline"/>
                              <w:rPr>
                                <w:rFonts w:ascii="Segoe UI" w:eastAsia="Segoe UI" w:hAnsi="Segoe UI" w:cs="Segoe UI"/>
                                <w:b/>
                                <w:color w:val="008080"/>
                                <w:kern w:val="24"/>
                                <w:sz w:val="18"/>
                              </w:rPr>
                            </w:pPr>
                          </w:p>
                          <w:p w:rsidR="001E40B2" w:rsidRPr="00DE335A" w:rsidRDefault="001E40B2" w:rsidP="00E55AED">
                            <w:pPr>
                              <w:kinsoku w:val="0"/>
                              <w:overflowPunct w:val="0"/>
                              <w:spacing w:before="40"/>
                              <w:ind w:left="547" w:hanging="547"/>
                              <w:textAlignment w:val="baseline"/>
                              <w:rPr>
                                <w:rFonts w:ascii="Segoe UI" w:eastAsia="Segoe UI" w:hAnsi="Segoe UI" w:cs="Segoe UI"/>
                                <w:b/>
                                <w:color w:val="008080"/>
                                <w:kern w:val="24"/>
                                <w:sz w:val="18"/>
                              </w:rPr>
                            </w:pPr>
                          </w:p>
                          <w:p w:rsidR="001E40B2" w:rsidRPr="00DE335A" w:rsidRDefault="001E40B2" w:rsidP="00E55AED">
                            <w:pPr>
                              <w:kinsoku w:val="0"/>
                              <w:overflowPunct w:val="0"/>
                              <w:spacing w:before="40"/>
                              <w:ind w:left="547" w:hanging="547"/>
                              <w:textAlignment w:val="baseline"/>
                              <w:rPr>
                                <w:rFonts w:ascii="Segoe UI" w:eastAsia="Segoe UI" w:hAnsi="Segoe UI" w:cs="Segoe UI"/>
                                <w:b/>
                                <w:color w:val="008080"/>
                                <w:kern w:val="24"/>
                                <w:sz w:val="18"/>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FE1137" w:rsidRDefault="001E40B2"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845F6A" id="Rectangle 7" o:spid="_x0000_s1035" style="position:absolute;margin-left:-4.4pt;margin-top:20.8pt;width:336.55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" filled="f" stroked="f">
                <v:path arrowok="t"/>
                <o:lock v:ext="edit" grouping="t"/>
                <v:textbox inset="1.2699mm,1.2699mm,1.2699mm,1.2699mm">
                  <w:txbxContent>
                    <w:p w:rsidR="001E40B2" w:rsidRPr="001E40B2" w:rsidRDefault="001E40B2" w:rsidP="00E55AED">
                      <w:pPr>
                        <w:kinsoku w:val="0"/>
                        <w:overflowPunct w:val="0"/>
                        <w:spacing w:before="40"/>
                        <w:ind w:left="547" w:hanging="547"/>
                        <w:textAlignment w:val="baseline"/>
                        <w:rPr>
                          <w:rFonts w:ascii="Segoe UI" w:eastAsia="Segoe UI" w:hAnsi="Segoe UI" w:cs="Segoe UI"/>
                          <w:b/>
                          <w:color w:val="008080"/>
                          <w:kern w:val="24"/>
                          <w:sz w:val="20"/>
                          <w:u w:val="single"/>
                          <w:lang w:val="en-US"/>
                        </w:rPr>
                      </w:pPr>
                      <w:r w:rsidRPr="00793815">
                        <w:rPr>
                          <w:rFonts w:ascii="Segoe UI" w:eastAsia="Segoe UI" w:hAnsi="Segoe UI" w:cs="Segoe UI"/>
                          <w:b/>
                          <w:color w:val="008080"/>
                          <w:kern w:val="24"/>
                          <w:sz w:val="20"/>
                        </w:rPr>
                        <w:t xml:space="preserve">Κατάσταση Αποτελεσμάτων </w:t>
                      </w:r>
                      <w:r w:rsidRPr="00DE335A">
                        <w:rPr>
                          <w:rFonts w:ascii="Segoe UI" w:eastAsia="Segoe UI" w:hAnsi="Segoe UI" w:cs="Segoe UI"/>
                          <w:b/>
                          <w:color w:val="008080"/>
                          <w:kern w:val="24"/>
                          <w:sz w:val="20"/>
                        </w:rPr>
                        <w:t xml:space="preserve">| </w:t>
                      </w:r>
                      <w:r>
                        <w:rPr>
                          <w:rFonts w:ascii="Segoe UI" w:eastAsia="Segoe UI" w:hAnsi="Segoe UI" w:cs="Segoe UI"/>
                          <w:b/>
                          <w:color w:val="008080"/>
                          <w:kern w:val="24"/>
                          <w:sz w:val="20"/>
                        </w:rPr>
                        <w:t>Δ</w:t>
                      </w:r>
                      <w:r w:rsidRPr="00DE335A">
                        <w:rPr>
                          <w:rFonts w:ascii="Segoe UI" w:eastAsia="Segoe UI" w:hAnsi="Segoe UI" w:cs="Segoe UI"/>
                          <w:b/>
                          <w:color w:val="008080"/>
                          <w:kern w:val="24"/>
                          <w:sz w:val="20"/>
                        </w:rPr>
                        <w:t>ιεθνείς δραστηριότητες</w:t>
                      </w:r>
                    </w:p>
                    <w:p w:rsidR="001E40B2" w:rsidRPr="00DE335A" w:rsidRDefault="001E40B2" w:rsidP="00E55AED">
                      <w:pPr>
                        <w:kinsoku w:val="0"/>
                        <w:overflowPunct w:val="0"/>
                        <w:spacing w:before="40"/>
                        <w:ind w:left="547" w:hanging="547"/>
                        <w:textAlignment w:val="baseline"/>
                        <w:rPr>
                          <w:rFonts w:ascii="Segoe UI" w:eastAsia="Segoe UI" w:hAnsi="Segoe UI" w:cs="Segoe UI"/>
                          <w:b/>
                          <w:color w:val="008080"/>
                          <w:kern w:val="24"/>
                          <w:sz w:val="18"/>
                        </w:rPr>
                      </w:pPr>
                    </w:p>
                    <w:p w:rsidR="001E40B2" w:rsidRPr="00DE335A" w:rsidRDefault="001E40B2" w:rsidP="00E55AED">
                      <w:pPr>
                        <w:kinsoku w:val="0"/>
                        <w:overflowPunct w:val="0"/>
                        <w:spacing w:before="40"/>
                        <w:ind w:left="547" w:hanging="547"/>
                        <w:textAlignment w:val="baseline"/>
                        <w:rPr>
                          <w:rFonts w:ascii="Segoe UI" w:eastAsia="Segoe UI" w:hAnsi="Segoe UI" w:cs="Segoe UI"/>
                          <w:b/>
                          <w:color w:val="008080"/>
                          <w:kern w:val="24"/>
                          <w:sz w:val="18"/>
                        </w:rPr>
                      </w:pPr>
                    </w:p>
                    <w:p w:rsidR="001E40B2" w:rsidRPr="00DE335A" w:rsidRDefault="001E40B2" w:rsidP="00E55AED">
                      <w:pPr>
                        <w:kinsoku w:val="0"/>
                        <w:overflowPunct w:val="0"/>
                        <w:spacing w:before="40"/>
                        <w:ind w:left="547" w:hanging="547"/>
                        <w:textAlignment w:val="baseline"/>
                        <w:rPr>
                          <w:rFonts w:ascii="Segoe UI" w:eastAsia="Segoe UI" w:hAnsi="Segoe UI" w:cs="Segoe UI"/>
                          <w:b/>
                          <w:color w:val="008080"/>
                          <w:kern w:val="24"/>
                          <w:sz w:val="18"/>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D46FEC" w:rsidRDefault="001E40B2" w:rsidP="00E55AED">
                      <w:pPr>
                        <w:kinsoku w:val="0"/>
                        <w:overflowPunct w:val="0"/>
                        <w:spacing w:before="40"/>
                        <w:ind w:left="547" w:hanging="547"/>
                        <w:textAlignment w:val="baseline"/>
                        <w:rPr>
                          <w:rFonts w:ascii="Segoe UI" w:eastAsia="Segoe UI" w:hAnsi="Segoe UI" w:cs="Segoe UI"/>
                          <w:b/>
                          <w:color w:val="008080"/>
                          <w:kern w:val="24"/>
                          <w:sz w:val="16"/>
                        </w:rPr>
                      </w:pPr>
                    </w:p>
                    <w:p w:rsidR="001E40B2" w:rsidRPr="00FE1137" w:rsidRDefault="001E40B2" w:rsidP="00E55AED">
                      <w:pPr>
                        <w:kinsoku w:val="0"/>
                        <w:overflowPunct w:val="0"/>
                        <w:spacing w:before="40"/>
                        <w:ind w:left="547" w:hanging="547"/>
                        <w:textAlignment w:val="baseline"/>
                        <w:rPr>
                          <w:b/>
                          <w:color w:val="008080"/>
                          <w:sz w:val="16"/>
                        </w:rPr>
                      </w:pPr>
                    </w:p>
                  </w:txbxContent>
                </v:textbox>
              </v:rect>
            </w:pict>
          </mc:Fallback>
        </mc:AlternateContent>
      </w:r>
      <w:r w:rsidR="00546917">
        <w:rPr>
          <w:rFonts w:ascii="Segoe UI" w:hAnsi="Segoe UI" w:cs="Segoe UI"/>
          <w:color w:val="000000" w:themeColor="text1"/>
          <w:kern w:val="24"/>
          <w:sz w:val="8"/>
          <w:szCs w:val="10"/>
          <w:vertAlign w:val="superscript"/>
        </w:rPr>
        <w:t xml:space="preserve">1 </w:t>
      </w:r>
      <w:r w:rsidR="00546917" w:rsidRPr="005748DD">
        <w:rPr>
          <w:rFonts w:ascii="Segoe UI" w:hAnsi="Segoe UI" w:cs="Segoe UI"/>
          <w:color w:val="000000" w:themeColor="text1"/>
          <w:kern w:val="24"/>
          <w:sz w:val="8"/>
          <w:szCs w:val="10"/>
        </w:rPr>
        <w:t>Περιλαμβάνουν μη επαναλαμβανόμενα κέρδη σχετιζόμενα</w:t>
      </w:r>
      <w:r w:rsidR="00546917">
        <w:rPr>
          <w:rFonts w:ascii="Segoe UI" w:hAnsi="Segoe UI" w:cs="Segoe UI"/>
          <w:color w:val="000000" w:themeColor="text1"/>
          <w:kern w:val="24"/>
          <w:sz w:val="8"/>
          <w:szCs w:val="10"/>
        </w:rPr>
        <w:t xml:space="preserve"> </w:t>
      </w:r>
      <w:r w:rsidR="00546917" w:rsidRPr="005748DD">
        <w:rPr>
          <w:rFonts w:ascii="Segoe UI" w:hAnsi="Segoe UI" w:cs="Segoe UI"/>
          <w:color w:val="000000" w:themeColor="text1"/>
          <w:kern w:val="24"/>
          <w:sz w:val="8"/>
          <w:szCs w:val="10"/>
        </w:rPr>
        <w:t xml:space="preserve">με </w:t>
      </w:r>
      <w:r w:rsidR="00546917">
        <w:rPr>
          <w:rFonts w:ascii="Segoe UI" w:hAnsi="Segoe UI" w:cs="Segoe UI"/>
          <w:color w:val="000000" w:themeColor="text1"/>
          <w:kern w:val="24"/>
          <w:sz w:val="8"/>
          <w:szCs w:val="10"/>
        </w:rPr>
        <w:t>(α)</w:t>
      </w:r>
      <w:r w:rsidR="00546917" w:rsidRPr="005748DD">
        <w:rPr>
          <w:rFonts w:ascii="Segoe UI" w:hAnsi="Segoe UI" w:cs="Segoe UI"/>
          <w:color w:val="000000" w:themeColor="text1"/>
          <w:kern w:val="24"/>
          <w:sz w:val="8"/>
          <w:szCs w:val="10"/>
        </w:rPr>
        <w:t xml:space="preserve"> την αντικατάσταση της Συμφωνίας Ανταλλαγής Επιτοκίων με Ο</w:t>
      </w:r>
      <w:r w:rsidR="00546917">
        <w:rPr>
          <w:rFonts w:ascii="Segoe UI" w:hAnsi="Segoe UI" w:cs="Segoe UI"/>
          <w:color w:val="000000" w:themeColor="text1"/>
          <w:kern w:val="24"/>
          <w:sz w:val="8"/>
          <w:szCs w:val="10"/>
        </w:rPr>
        <w:t xml:space="preserve">ΕΔ ύψους </w:t>
      </w:r>
      <w:r w:rsidR="00546917" w:rsidRPr="005748DD">
        <w:rPr>
          <w:rFonts w:ascii="Segoe UI" w:hAnsi="Segoe UI" w:cs="Segoe UI"/>
          <w:color w:val="000000" w:themeColor="text1"/>
          <w:kern w:val="24"/>
          <w:sz w:val="8"/>
          <w:szCs w:val="10"/>
        </w:rPr>
        <w:t>€65 εκατ.</w:t>
      </w:r>
      <w:r w:rsidR="00546917">
        <w:rPr>
          <w:rFonts w:ascii="Segoe UI" w:hAnsi="Segoe UI" w:cs="Segoe UI"/>
          <w:color w:val="000000" w:themeColor="text1"/>
          <w:kern w:val="24"/>
          <w:sz w:val="8"/>
          <w:szCs w:val="10"/>
        </w:rPr>
        <w:t xml:space="preserve"> το Α’ τρίμηνο 2019 και (β) </w:t>
      </w:r>
      <w:r w:rsidR="00546917" w:rsidRPr="0020487F">
        <w:rPr>
          <w:rFonts w:ascii="Segoe UI" w:hAnsi="Segoe UI" w:cs="Segoe UI"/>
          <w:color w:val="000000" w:themeColor="text1"/>
          <w:kern w:val="24"/>
          <w:sz w:val="8"/>
          <w:szCs w:val="10"/>
        </w:rPr>
        <w:t>τη</w:t>
      </w:r>
      <w:r w:rsidR="00546917">
        <w:rPr>
          <w:rFonts w:ascii="Segoe UI" w:hAnsi="Segoe UI" w:cs="Segoe UI"/>
          <w:color w:val="000000" w:themeColor="text1"/>
          <w:kern w:val="24"/>
          <w:sz w:val="8"/>
          <w:szCs w:val="10"/>
        </w:rPr>
        <w:t>ν</w:t>
      </w:r>
      <w:r w:rsidR="00546917" w:rsidRPr="0020487F">
        <w:rPr>
          <w:rFonts w:ascii="Segoe UI" w:hAnsi="Segoe UI" w:cs="Segoe UI"/>
          <w:color w:val="000000" w:themeColor="text1"/>
          <w:kern w:val="24"/>
          <w:sz w:val="8"/>
          <w:szCs w:val="10"/>
        </w:rPr>
        <w:t xml:space="preserve"> ανταλλαγή τριών υφιστάμενων ΟΕΔ που κατείχε η ΕΤΕ με ένα νέο ΟΕΔ </w:t>
      </w:r>
      <w:r w:rsidR="00546917">
        <w:rPr>
          <w:rFonts w:ascii="Segoe UI" w:hAnsi="Segoe UI" w:cs="Segoe UI"/>
          <w:color w:val="000000" w:themeColor="text1"/>
          <w:kern w:val="24"/>
          <w:sz w:val="8"/>
          <w:szCs w:val="10"/>
        </w:rPr>
        <w:t xml:space="preserve">ύψους €515 εκατ. και την πώληση ΟΕΔ στο </w:t>
      </w:r>
      <w:r w:rsidR="00546917" w:rsidRPr="006B19F6">
        <w:rPr>
          <w:rFonts w:ascii="Segoe UI" w:hAnsi="Segoe UI" w:cs="Segoe UI"/>
          <w:color w:val="000000" w:themeColor="text1"/>
          <w:kern w:val="24"/>
          <w:sz w:val="8"/>
          <w:szCs w:val="10"/>
        </w:rPr>
        <w:t>χαρτοφυλάκιο «διακρατούμενων για την είσπραξη συμβατικών ταμειακών ροών και για ενδεχόμενη πώληση» (HTCS)</w:t>
      </w:r>
      <w:r w:rsidR="00546917">
        <w:rPr>
          <w:rFonts w:ascii="Segoe UI" w:hAnsi="Segoe UI" w:cs="Segoe UI"/>
          <w:color w:val="000000" w:themeColor="text1"/>
          <w:kern w:val="24"/>
          <w:sz w:val="8"/>
          <w:szCs w:val="10"/>
        </w:rPr>
        <w:t xml:space="preserve"> </w:t>
      </w:r>
      <w:r w:rsidR="00546917" w:rsidRPr="007F54DF">
        <w:rPr>
          <w:rFonts w:ascii="Segoe UI" w:hAnsi="Segoe UI" w:cs="Segoe UI"/>
          <w:color w:val="000000" w:themeColor="text1"/>
          <w:kern w:val="24"/>
          <w:sz w:val="8"/>
          <w:szCs w:val="10"/>
        </w:rPr>
        <w:t xml:space="preserve">ύψους </w:t>
      </w:r>
      <w:r w:rsidR="00546917">
        <w:rPr>
          <w:rFonts w:ascii="Segoe UI" w:hAnsi="Segoe UI" w:cs="Segoe UI"/>
          <w:color w:val="000000" w:themeColor="text1"/>
          <w:kern w:val="24"/>
          <w:sz w:val="8"/>
          <w:szCs w:val="10"/>
        </w:rPr>
        <w:t>€26</w:t>
      </w:r>
      <w:r w:rsidR="00546917" w:rsidRPr="00D537BD">
        <w:rPr>
          <w:rFonts w:ascii="Segoe UI" w:hAnsi="Segoe UI" w:cs="Segoe UI"/>
          <w:color w:val="000000" w:themeColor="text1"/>
          <w:kern w:val="24"/>
          <w:sz w:val="8"/>
          <w:szCs w:val="10"/>
        </w:rPr>
        <w:t>4</w:t>
      </w:r>
      <w:r w:rsidR="00546917">
        <w:rPr>
          <w:rFonts w:ascii="Segoe UI" w:hAnsi="Segoe UI" w:cs="Segoe UI"/>
          <w:color w:val="000000" w:themeColor="text1"/>
          <w:kern w:val="24"/>
          <w:sz w:val="8"/>
          <w:szCs w:val="10"/>
        </w:rPr>
        <w:t xml:space="preserve"> εκατ. το Α΄ τρίμηνο 2020 / </w:t>
      </w:r>
      <w:r w:rsidR="00546917" w:rsidRPr="006313CE">
        <w:rPr>
          <w:rFonts w:ascii="Segoe UI" w:hAnsi="Segoe UI" w:cs="Segoe UI"/>
          <w:color w:val="000000" w:themeColor="text1"/>
          <w:kern w:val="24"/>
          <w:sz w:val="8"/>
          <w:szCs w:val="10"/>
          <w:vertAlign w:val="superscript"/>
        </w:rPr>
        <w:t>2</w:t>
      </w:r>
      <w:r w:rsidR="00546917">
        <w:rPr>
          <w:rFonts w:ascii="Segoe UI" w:hAnsi="Segoe UI" w:cs="Segoe UI"/>
          <w:color w:val="000000" w:themeColor="text1"/>
          <w:kern w:val="24"/>
          <w:sz w:val="8"/>
          <w:szCs w:val="10"/>
          <w:vertAlign w:val="superscript"/>
        </w:rPr>
        <w:t xml:space="preserve"> </w:t>
      </w:r>
      <w:r w:rsidR="00546917" w:rsidRPr="006313CE">
        <w:rPr>
          <w:rFonts w:ascii="Segoe UI" w:hAnsi="Segoe UI" w:cs="Segoe UI"/>
          <w:color w:val="000000" w:themeColor="text1"/>
          <w:kern w:val="24"/>
          <w:sz w:val="8"/>
          <w:szCs w:val="10"/>
        </w:rPr>
        <w:t xml:space="preserve">Εξαιρούν </w:t>
      </w:r>
      <w:r w:rsidR="00546917">
        <w:rPr>
          <w:rFonts w:ascii="Segoe UI" w:hAnsi="Segoe UI" w:cs="Segoe UI"/>
          <w:color w:val="000000" w:themeColor="text1"/>
          <w:kern w:val="24"/>
          <w:sz w:val="8"/>
          <w:szCs w:val="10"/>
        </w:rPr>
        <w:t>τα έ</w:t>
      </w:r>
      <w:r w:rsidR="00546917" w:rsidRPr="00286F74">
        <w:rPr>
          <w:rFonts w:ascii="Segoe UI" w:hAnsi="Segoe UI" w:cs="Segoe UI"/>
          <w:color w:val="000000" w:themeColor="text1"/>
          <w:kern w:val="24"/>
          <w:sz w:val="8"/>
          <w:szCs w:val="10"/>
        </w:rPr>
        <w:t>σοδα από χρηματοοικονομικές πράξεις και λοιπά έσοδα</w:t>
      </w:r>
      <w:r w:rsidR="00546917">
        <w:rPr>
          <w:rFonts w:ascii="Segoe UI" w:hAnsi="Segoe UI" w:cs="Segoe UI"/>
          <w:color w:val="000000" w:themeColor="text1"/>
          <w:kern w:val="24"/>
          <w:sz w:val="8"/>
          <w:szCs w:val="10"/>
        </w:rPr>
        <w:t xml:space="preserve"> ύψους €775 εκατ. και τ</w:t>
      </w:r>
      <w:r w:rsidR="00546917" w:rsidRPr="006313CE">
        <w:rPr>
          <w:rFonts w:ascii="Segoe UI" w:hAnsi="Segoe UI" w:cs="Segoe UI"/>
          <w:color w:val="000000" w:themeColor="text1"/>
          <w:kern w:val="24"/>
          <w:sz w:val="8"/>
          <w:szCs w:val="10"/>
        </w:rPr>
        <w:t xml:space="preserve">ις προβλέψεις ύψους €416 εκατ. σχετιζόμενες με την πανδημία του κορωνοϊού </w:t>
      </w:r>
      <w:r w:rsidR="00546917">
        <w:rPr>
          <w:rFonts w:ascii="Segoe UI" w:hAnsi="Segoe UI" w:cs="Segoe UI"/>
          <w:color w:val="000000" w:themeColor="text1"/>
          <w:kern w:val="24"/>
          <w:sz w:val="8"/>
          <w:szCs w:val="10"/>
        </w:rPr>
        <w:t xml:space="preserve">το Α’ τρίμηνο 2020/ </w:t>
      </w:r>
      <w:r w:rsidR="00546917">
        <w:rPr>
          <w:rFonts w:ascii="Segoe UI" w:hAnsi="Segoe UI" w:cs="Segoe UI"/>
          <w:color w:val="000000" w:themeColor="text1"/>
          <w:kern w:val="24"/>
          <w:sz w:val="8"/>
          <w:szCs w:val="10"/>
          <w:vertAlign w:val="superscript"/>
        </w:rPr>
        <w:t xml:space="preserve">3 </w:t>
      </w:r>
      <w:r w:rsidR="00546917" w:rsidRPr="004949C1">
        <w:rPr>
          <w:rFonts w:ascii="Segoe UI" w:hAnsi="Segoe UI" w:cs="Segoe UI"/>
          <w:color w:val="000000" w:themeColor="text1"/>
          <w:kern w:val="24"/>
          <w:sz w:val="8"/>
          <w:szCs w:val="10"/>
        </w:rPr>
        <w:t>Κόστος Εθελουσίας Εξόδου Προσωπικού (€9</w:t>
      </w:r>
      <w:r w:rsidR="00546917">
        <w:rPr>
          <w:rFonts w:ascii="Segoe UI" w:hAnsi="Segoe UI" w:cs="Segoe UI"/>
          <w:color w:val="000000" w:themeColor="text1"/>
          <w:kern w:val="24"/>
          <w:sz w:val="8"/>
          <w:szCs w:val="10"/>
        </w:rPr>
        <w:t>0 εκατ.), κόστη αναδιάρθρωσης (€3</w:t>
      </w:r>
      <w:r w:rsidR="00546917" w:rsidRPr="004949C1">
        <w:rPr>
          <w:rFonts w:ascii="Segoe UI" w:hAnsi="Segoe UI" w:cs="Segoe UI"/>
          <w:color w:val="000000" w:themeColor="text1"/>
          <w:kern w:val="24"/>
          <w:sz w:val="8"/>
          <w:szCs w:val="10"/>
        </w:rPr>
        <w:t xml:space="preserve"> εκατ.)</w:t>
      </w:r>
      <w:r w:rsidR="00546917">
        <w:rPr>
          <w:rFonts w:ascii="Segoe UI" w:hAnsi="Segoe UI" w:cs="Segoe UI"/>
          <w:color w:val="000000" w:themeColor="text1"/>
          <w:kern w:val="24"/>
          <w:sz w:val="8"/>
          <w:szCs w:val="10"/>
        </w:rPr>
        <w:t xml:space="preserve"> </w:t>
      </w:r>
      <w:r w:rsidR="00546917" w:rsidRPr="0020487F">
        <w:rPr>
          <w:rFonts w:ascii="Segoe UI" w:hAnsi="Segoe UI" w:cs="Segoe UI"/>
          <w:color w:val="000000" w:themeColor="text1"/>
          <w:kern w:val="24"/>
          <w:sz w:val="8"/>
          <w:szCs w:val="10"/>
        </w:rPr>
        <w:t>και λοιπές μη επαναλαμβανόμενες δαπάνες</w:t>
      </w:r>
      <w:r w:rsidR="00546917">
        <w:rPr>
          <w:rFonts w:ascii="Segoe UI" w:hAnsi="Segoe UI" w:cs="Segoe UI"/>
          <w:color w:val="000000" w:themeColor="text1"/>
          <w:kern w:val="24"/>
          <w:sz w:val="8"/>
          <w:szCs w:val="10"/>
        </w:rPr>
        <w:t xml:space="preserve"> (€2 εκατ.) για το Α’ τρίμηνο 2020</w:t>
      </w:r>
      <w:r w:rsidR="00546917" w:rsidRPr="004949C1">
        <w:rPr>
          <w:rFonts w:ascii="Segoe UI" w:hAnsi="Segoe UI" w:cs="Segoe UI"/>
          <w:color w:val="000000" w:themeColor="text1"/>
          <w:kern w:val="24"/>
          <w:sz w:val="8"/>
          <w:szCs w:val="10"/>
        </w:rPr>
        <w:t xml:space="preserve">, </w:t>
      </w:r>
      <w:r w:rsidR="00546917" w:rsidRPr="00C56174">
        <w:rPr>
          <w:rFonts w:ascii="Segoe UI" w:hAnsi="Segoe UI" w:cs="Segoe UI"/>
          <w:color w:val="000000" w:themeColor="text1"/>
          <w:kern w:val="24"/>
          <w:sz w:val="8"/>
          <w:szCs w:val="10"/>
        </w:rPr>
        <w:t xml:space="preserve">κόστος Εθελουσίας Εξόδου Προσωπικού </w:t>
      </w:r>
      <w:r w:rsidR="00546917">
        <w:rPr>
          <w:rFonts w:ascii="Segoe UI" w:hAnsi="Segoe UI" w:cs="Segoe UI"/>
          <w:color w:val="000000" w:themeColor="text1"/>
          <w:kern w:val="24"/>
          <w:sz w:val="8"/>
          <w:szCs w:val="10"/>
        </w:rPr>
        <w:t>(</w:t>
      </w:r>
      <w:r w:rsidR="00546917" w:rsidRPr="004949C1">
        <w:rPr>
          <w:rFonts w:ascii="Segoe UI" w:hAnsi="Segoe UI" w:cs="Segoe UI"/>
          <w:color w:val="000000" w:themeColor="text1"/>
          <w:kern w:val="24"/>
          <w:sz w:val="8"/>
          <w:szCs w:val="10"/>
        </w:rPr>
        <w:t>€</w:t>
      </w:r>
      <w:r w:rsidR="00546917">
        <w:rPr>
          <w:rFonts w:ascii="Segoe UI" w:hAnsi="Segoe UI" w:cs="Segoe UI"/>
          <w:color w:val="000000" w:themeColor="text1"/>
          <w:kern w:val="24"/>
          <w:sz w:val="8"/>
          <w:szCs w:val="10"/>
        </w:rPr>
        <w:t>94</w:t>
      </w:r>
      <w:r w:rsidR="00546917" w:rsidRPr="004949C1">
        <w:rPr>
          <w:rFonts w:ascii="Segoe UI" w:hAnsi="Segoe UI" w:cs="Segoe UI"/>
          <w:color w:val="000000" w:themeColor="text1"/>
          <w:kern w:val="24"/>
          <w:sz w:val="8"/>
          <w:szCs w:val="10"/>
        </w:rPr>
        <w:t xml:space="preserve"> εκατ.</w:t>
      </w:r>
      <w:r w:rsidR="00546917">
        <w:rPr>
          <w:rFonts w:ascii="Segoe UI" w:hAnsi="Segoe UI" w:cs="Segoe UI"/>
          <w:color w:val="000000" w:themeColor="text1"/>
          <w:kern w:val="24"/>
          <w:sz w:val="8"/>
          <w:szCs w:val="10"/>
        </w:rPr>
        <w:t>)</w:t>
      </w:r>
      <w:r w:rsidR="00546917" w:rsidRPr="004949C1">
        <w:rPr>
          <w:rFonts w:ascii="Segoe UI" w:hAnsi="Segoe UI" w:cs="Segoe UI"/>
          <w:color w:val="000000" w:themeColor="text1"/>
          <w:kern w:val="24"/>
          <w:sz w:val="8"/>
          <w:szCs w:val="10"/>
        </w:rPr>
        <w:t xml:space="preserve"> και κόστη αναδιάρθρωσης </w:t>
      </w:r>
      <w:r w:rsidR="00546917">
        <w:rPr>
          <w:rFonts w:ascii="Segoe UI" w:hAnsi="Segoe UI" w:cs="Segoe UI"/>
          <w:color w:val="000000" w:themeColor="text1"/>
          <w:kern w:val="24"/>
          <w:sz w:val="8"/>
          <w:szCs w:val="10"/>
        </w:rPr>
        <w:t>(</w:t>
      </w:r>
      <w:r w:rsidR="00546917" w:rsidRPr="004949C1">
        <w:rPr>
          <w:rFonts w:ascii="Segoe UI" w:hAnsi="Segoe UI" w:cs="Segoe UI"/>
          <w:color w:val="000000" w:themeColor="text1"/>
          <w:kern w:val="24"/>
          <w:sz w:val="8"/>
          <w:szCs w:val="10"/>
        </w:rPr>
        <w:t>€</w:t>
      </w:r>
      <w:r w:rsidR="00546917">
        <w:rPr>
          <w:rFonts w:ascii="Segoe UI" w:hAnsi="Segoe UI" w:cs="Segoe UI"/>
          <w:color w:val="000000" w:themeColor="text1"/>
          <w:kern w:val="24"/>
          <w:sz w:val="8"/>
          <w:szCs w:val="10"/>
        </w:rPr>
        <w:t>7</w:t>
      </w:r>
      <w:r w:rsidR="00546917" w:rsidRPr="004949C1">
        <w:rPr>
          <w:rFonts w:ascii="Segoe UI" w:hAnsi="Segoe UI" w:cs="Segoe UI"/>
          <w:color w:val="000000" w:themeColor="text1"/>
          <w:kern w:val="24"/>
          <w:sz w:val="8"/>
          <w:szCs w:val="10"/>
        </w:rPr>
        <w:t xml:space="preserve"> εκατ.</w:t>
      </w:r>
      <w:r w:rsidR="00546917">
        <w:rPr>
          <w:rFonts w:ascii="Segoe UI" w:hAnsi="Segoe UI" w:cs="Segoe UI"/>
          <w:color w:val="000000" w:themeColor="text1"/>
          <w:kern w:val="24"/>
          <w:sz w:val="8"/>
          <w:szCs w:val="10"/>
        </w:rPr>
        <w:t>)</w:t>
      </w:r>
      <w:r w:rsidR="00546917" w:rsidRPr="004949C1">
        <w:rPr>
          <w:rFonts w:ascii="Segoe UI" w:hAnsi="Segoe UI" w:cs="Segoe UI"/>
          <w:color w:val="000000" w:themeColor="text1"/>
          <w:kern w:val="24"/>
          <w:sz w:val="8"/>
          <w:szCs w:val="10"/>
        </w:rPr>
        <w:t xml:space="preserve"> για το </w:t>
      </w:r>
      <w:r w:rsidR="00546917">
        <w:rPr>
          <w:rFonts w:ascii="Segoe UI" w:hAnsi="Segoe UI" w:cs="Segoe UI"/>
          <w:color w:val="000000" w:themeColor="text1"/>
          <w:kern w:val="24"/>
          <w:sz w:val="8"/>
          <w:szCs w:val="10"/>
        </w:rPr>
        <w:t>Α’ τρίμηνο 2019, καθώς και κ</w:t>
      </w:r>
      <w:r w:rsidR="00546917" w:rsidRPr="000201BD">
        <w:rPr>
          <w:rFonts w:ascii="Segoe UI" w:hAnsi="Segoe UI" w:cs="Segoe UI"/>
          <w:color w:val="000000" w:themeColor="text1"/>
          <w:kern w:val="24"/>
          <w:sz w:val="8"/>
          <w:szCs w:val="10"/>
        </w:rPr>
        <w:t>όστος Εθελουσίας Εξόδου Προσωπικού (€</w:t>
      </w:r>
      <w:r w:rsidR="00546917">
        <w:rPr>
          <w:rFonts w:ascii="Segoe UI" w:hAnsi="Segoe UI" w:cs="Segoe UI"/>
          <w:color w:val="000000" w:themeColor="text1"/>
          <w:kern w:val="24"/>
          <w:sz w:val="8"/>
          <w:szCs w:val="10"/>
        </w:rPr>
        <w:t xml:space="preserve">1 εκατ.), </w:t>
      </w:r>
      <w:r w:rsidR="00546917" w:rsidRPr="004949C1">
        <w:rPr>
          <w:rFonts w:ascii="Segoe UI" w:hAnsi="Segoe UI" w:cs="Segoe UI"/>
          <w:color w:val="000000" w:themeColor="text1"/>
          <w:kern w:val="24"/>
          <w:sz w:val="8"/>
          <w:szCs w:val="10"/>
        </w:rPr>
        <w:t xml:space="preserve">διακοπή μισθώσεων </w:t>
      </w:r>
      <w:r w:rsidR="00546917">
        <w:rPr>
          <w:rFonts w:ascii="Segoe UI" w:hAnsi="Segoe UI" w:cs="Segoe UI"/>
          <w:color w:val="000000" w:themeColor="text1"/>
          <w:kern w:val="24"/>
          <w:sz w:val="8"/>
          <w:szCs w:val="10"/>
        </w:rPr>
        <w:t>&amp;</w:t>
      </w:r>
      <w:r w:rsidR="00546917" w:rsidRPr="004949C1">
        <w:rPr>
          <w:rFonts w:ascii="Segoe UI" w:hAnsi="Segoe UI" w:cs="Segoe UI"/>
          <w:color w:val="000000" w:themeColor="text1"/>
          <w:kern w:val="24"/>
          <w:sz w:val="8"/>
          <w:szCs w:val="10"/>
        </w:rPr>
        <w:t xml:space="preserve"> λοιπές μη επαναλαμβανόμενες δαπάνες (€2</w:t>
      </w:r>
      <w:r w:rsidR="00546917">
        <w:rPr>
          <w:rFonts w:ascii="Segoe UI" w:hAnsi="Segoe UI" w:cs="Segoe UI"/>
          <w:color w:val="000000" w:themeColor="text1"/>
          <w:kern w:val="24"/>
          <w:sz w:val="8"/>
          <w:szCs w:val="10"/>
        </w:rPr>
        <w:t>5</w:t>
      </w:r>
      <w:r w:rsidR="00546917" w:rsidRPr="004949C1">
        <w:rPr>
          <w:rFonts w:ascii="Segoe UI" w:hAnsi="Segoe UI" w:cs="Segoe UI"/>
          <w:color w:val="000000" w:themeColor="text1"/>
          <w:kern w:val="24"/>
          <w:sz w:val="8"/>
          <w:szCs w:val="10"/>
        </w:rPr>
        <w:t xml:space="preserve"> εκατ.) για το </w:t>
      </w:r>
      <w:r w:rsidR="00546917">
        <w:rPr>
          <w:rFonts w:ascii="Segoe UI" w:hAnsi="Segoe UI" w:cs="Segoe UI"/>
          <w:color w:val="000000" w:themeColor="text1"/>
          <w:kern w:val="24"/>
          <w:sz w:val="8"/>
          <w:szCs w:val="10"/>
        </w:rPr>
        <w:t xml:space="preserve">Δ’ τρίμηνο </w:t>
      </w:r>
      <w:r w:rsidR="00546917" w:rsidRPr="004949C1">
        <w:rPr>
          <w:rFonts w:ascii="Segoe UI" w:hAnsi="Segoe UI" w:cs="Segoe UI"/>
          <w:color w:val="000000" w:themeColor="text1"/>
          <w:kern w:val="24"/>
          <w:sz w:val="8"/>
          <w:szCs w:val="10"/>
        </w:rPr>
        <w:t>2019</w:t>
      </w:r>
    </w:p>
    <w:p w:rsidR="00E55AED" w:rsidRPr="00D26A04" w:rsidRDefault="00E55AED" w:rsidP="00E55AED">
      <w:pPr>
        <w:textAlignment w:val="baseline"/>
        <w:rPr>
          <w:rFonts w:ascii="Segoe UI" w:eastAsia="Times New Roman" w:hAnsi="Segoe UI" w:cs="Segoe UI"/>
          <w:color w:val="000000" w:themeColor="text1"/>
          <w:kern w:val="24"/>
          <w:sz w:val="16"/>
          <w:szCs w:val="10"/>
          <w:lang w:eastAsia="el-GR"/>
        </w:rPr>
      </w:pPr>
    </w:p>
    <w:p w:rsidR="00E55AED" w:rsidRPr="0098297F" w:rsidRDefault="00346A53" w:rsidP="00E55AED">
      <w:pPr>
        <w:textAlignment w:val="baseline"/>
        <w:rPr>
          <w:rFonts w:ascii="Segoe UI" w:eastAsia="Times New Roman" w:hAnsi="Segoe UI" w:cs="Segoe UI"/>
          <w:color w:val="000000" w:themeColor="text1"/>
          <w:kern w:val="24"/>
          <w:sz w:val="12"/>
          <w:szCs w:val="10"/>
          <w:lang w:eastAsia="el-GR"/>
        </w:rPr>
      </w:pPr>
      <w:r>
        <w:rPr>
          <w:rFonts w:ascii="Segoe UI" w:hAnsi="Segoe UI" w:cs="Segoe UI"/>
          <w:noProof/>
          <w:lang w:eastAsia="el-GR"/>
        </w:rPr>
        <mc:AlternateContent>
          <mc:Choice Requires="wps">
            <w:drawing>
              <wp:anchor distT="0" distB="0" distL="114300" distR="114300" simplePos="0" relativeHeight="251658752" behindDoc="0" locked="0" layoutInCell="1" allowOverlap="1" wp14:anchorId="44063B9E" wp14:editId="3E29F9C2">
                <wp:simplePos x="0" y="0"/>
                <wp:positionH relativeFrom="column">
                  <wp:posOffset>3237561</wp:posOffset>
                </wp:positionH>
                <wp:positionV relativeFrom="paragraph">
                  <wp:posOffset>93980</wp:posOffset>
                </wp:positionV>
                <wp:extent cx="648000" cy="2592000"/>
                <wp:effectExtent l="0" t="0" r="19050" b="18415"/>
                <wp:wrapNone/>
                <wp:docPr id="49"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00" cy="259200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08EBDACD" id="Rounded Rectangle 18" o:spid="_x0000_s1026" style="position:absolute;margin-left:254.95pt;margin-top:7.4pt;width:51pt;height:20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" filled="f" strokecolor="#ff7415">
                <v:path arrowok="t"/>
              </v:roundrect>
            </w:pict>
          </mc:Fallback>
        </mc:AlternateContent>
      </w:r>
    </w:p>
    <w:tbl>
      <w:tblPr>
        <w:tblW w:w="4970" w:type="pct"/>
        <w:tblCellMar>
          <w:left w:w="0" w:type="dxa"/>
          <w:right w:w="0" w:type="dxa"/>
        </w:tblCellMar>
        <w:tblLook w:val="0420" w:firstRow="1" w:lastRow="0" w:firstColumn="0" w:lastColumn="0" w:noHBand="0" w:noVBand="1"/>
      </w:tblPr>
      <w:tblGrid>
        <w:gridCol w:w="5098"/>
        <w:gridCol w:w="1007"/>
        <w:gridCol w:w="1008"/>
        <w:gridCol w:w="1008"/>
        <w:gridCol w:w="1008"/>
        <w:gridCol w:w="1008"/>
      </w:tblGrid>
      <w:tr w:rsidR="00AF683D" w:rsidRPr="0098297F" w:rsidTr="00487130">
        <w:trPr>
          <w:trHeight w:val="289"/>
        </w:trPr>
        <w:tc>
          <w:tcPr>
            <w:tcW w:w="2515"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rsidR="00AF683D" w:rsidRPr="0098297F" w:rsidRDefault="00AF683D" w:rsidP="0098297F">
            <w:pPr>
              <w:spacing w:before="38"/>
              <w:textAlignment w:val="baseline"/>
              <w:rPr>
                <w:rFonts w:ascii="Segoe UI" w:eastAsia="Times New Roman" w:hAnsi="Segoe UI" w:cs="Segoe UI"/>
                <w:sz w:val="14"/>
                <w:szCs w:val="16"/>
                <w:lang w:eastAsia="el-GR"/>
              </w:rPr>
            </w:pPr>
            <w:r w:rsidRPr="0098297F">
              <w:rPr>
                <w:rFonts w:ascii="Segoe UI" w:eastAsia="Segoe UI" w:hAnsi="Segoe UI" w:cs="Segoe UI"/>
                <w:b/>
                <w:bCs/>
                <w:color w:val="000000"/>
                <w:kern w:val="24"/>
                <w:sz w:val="14"/>
                <w:szCs w:val="16"/>
                <w:lang w:eastAsia="el-GR"/>
              </w:rPr>
              <w:t xml:space="preserve">€ </w:t>
            </w:r>
            <w:r>
              <w:rPr>
                <w:rFonts w:ascii="Segoe UI" w:eastAsia="Segoe UI" w:hAnsi="Segoe UI" w:cs="Segoe UI"/>
                <w:b/>
                <w:bCs/>
                <w:color w:val="000000"/>
                <w:kern w:val="24"/>
                <w:sz w:val="14"/>
                <w:szCs w:val="16"/>
                <w:lang w:eastAsia="el-GR"/>
              </w:rPr>
              <w:t>εκατ.</w:t>
            </w:r>
          </w:p>
        </w:tc>
        <w:tc>
          <w:tcPr>
            <w:tcW w:w="497" w:type="pct"/>
            <w:tcBorders>
              <w:top w:val="single" w:sz="8" w:space="0" w:color="000000"/>
              <w:left w:val="nil"/>
              <w:bottom w:val="single" w:sz="8" w:space="0" w:color="000000"/>
              <w:right w:val="nil"/>
            </w:tcBorders>
          </w:tcPr>
          <w:p w:rsidR="00AF683D" w:rsidRPr="00346A53" w:rsidRDefault="00AF683D" w:rsidP="00487130">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637D6F">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r w:rsidRPr="00637D6F">
              <w:rPr>
                <w:rFonts w:ascii="Segoe UI" w:eastAsia="Times New Roman" w:hAnsi="Segoe UI" w:cs="Segoe UI"/>
                <w:b/>
                <w:bCs/>
                <w:color w:val="000000" w:themeColor="text1"/>
                <w:kern w:val="24"/>
                <w:sz w:val="14"/>
                <w:szCs w:val="14"/>
                <w:lang w:eastAsia="el-GR"/>
              </w:rPr>
              <w:t xml:space="preserve"> </w:t>
            </w:r>
          </w:p>
        </w:tc>
        <w:tc>
          <w:tcPr>
            <w:tcW w:w="497" w:type="pct"/>
            <w:tcBorders>
              <w:top w:val="single" w:sz="8" w:space="0" w:color="000000"/>
              <w:left w:val="nil"/>
              <w:bottom w:val="single" w:sz="8" w:space="0" w:color="000000"/>
              <w:right w:val="nil"/>
            </w:tcBorders>
          </w:tcPr>
          <w:p w:rsidR="00AF683D" w:rsidRPr="00346A53" w:rsidRDefault="00AF683D" w:rsidP="00487130">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637D6F">
              <w:rPr>
                <w:rFonts w:ascii="Segoe UI" w:eastAsia="Times New Roman" w:hAnsi="Segoe UI" w:cs="Segoe UI"/>
                <w:b/>
                <w:bCs/>
                <w:color w:val="000000" w:themeColor="text1"/>
                <w:kern w:val="24"/>
                <w:sz w:val="14"/>
                <w:szCs w:val="14"/>
                <w:lang w:eastAsia="el-GR"/>
              </w:rPr>
              <w:t xml:space="preserve">‘ τρίμηνο 2019 </w:t>
            </w:r>
          </w:p>
        </w:tc>
        <w:tc>
          <w:tcPr>
            <w:tcW w:w="497" w:type="pct"/>
            <w:tcBorders>
              <w:top w:val="single" w:sz="8" w:space="0" w:color="000000"/>
              <w:left w:val="nil"/>
              <w:bottom w:val="single" w:sz="8" w:space="0" w:color="000000"/>
              <w:right w:val="nil"/>
            </w:tcBorders>
            <w:vAlign w:val="center"/>
          </w:tcPr>
          <w:p w:rsidR="00AF683D" w:rsidRPr="00E95FD5" w:rsidRDefault="00AF683D" w:rsidP="00487130">
            <w:pPr>
              <w:spacing w:before="38"/>
              <w:ind w:right="142"/>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c>
          <w:tcPr>
            <w:tcW w:w="497" w:type="pct"/>
            <w:tcBorders>
              <w:top w:val="single" w:sz="8" w:space="0" w:color="000000"/>
              <w:left w:val="nil"/>
              <w:bottom w:val="single" w:sz="8" w:space="0" w:color="000000"/>
              <w:right w:val="nil"/>
            </w:tcBorders>
            <w:shd w:val="clear" w:color="auto" w:fill="auto"/>
            <w:vAlign w:val="center"/>
          </w:tcPr>
          <w:p w:rsidR="00AF683D" w:rsidRPr="00E95FD5" w:rsidRDefault="00AF683D" w:rsidP="00487130">
            <w:pPr>
              <w:ind w:right="114"/>
              <w:jc w:val="right"/>
              <w:rPr>
                <w:rFonts w:ascii="Segoe UI" w:eastAsia="Times New Roman" w:hAnsi="Segoe UI" w:cs="Segoe UI"/>
                <w:b/>
                <w:bCs/>
                <w:color w:val="000000" w:themeColor="text1"/>
                <w:kern w:val="24"/>
                <w:sz w:val="14"/>
                <w:szCs w:val="14"/>
                <w:lang w:eastAsia="el-GR"/>
              </w:rPr>
            </w:pPr>
            <w:r w:rsidRPr="00E95FD5">
              <w:rPr>
                <w:rFonts w:ascii="Segoe UI" w:eastAsia="Times New Roman" w:hAnsi="Segoe UI" w:cs="Segoe UI"/>
                <w:b/>
                <w:bCs/>
                <w:color w:val="000000" w:themeColor="text1"/>
                <w:kern w:val="24"/>
                <w:sz w:val="14"/>
                <w:szCs w:val="14"/>
                <w:lang w:eastAsia="el-GR"/>
              </w:rPr>
              <w:t xml:space="preserve">Δ‘ τρίμηνο 2019 </w:t>
            </w:r>
          </w:p>
        </w:tc>
        <w:tc>
          <w:tcPr>
            <w:tcW w:w="497" w:type="pct"/>
            <w:tcBorders>
              <w:top w:val="single" w:sz="8" w:space="0" w:color="000000"/>
              <w:left w:val="nil"/>
              <w:bottom w:val="single" w:sz="8" w:space="0" w:color="000000"/>
              <w:right w:val="nil"/>
            </w:tcBorders>
            <w:shd w:val="clear" w:color="auto" w:fill="auto"/>
            <w:tcMar>
              <w:top w:w="15" w:type="dxa"/>
              <w:left w:w="15" w:type="dxa"/>
              <w:bottom w:w="0" w:type="dxa"/>
              <w:right w:w="82" w:type="dxa"/>
            </w:tcMar>
            <w:vAlign w:val="center"/>
            <w:hideMark/>
          </w:tcPr>
          <w:p w:rsidR="00AF683D" w:rsidRPr="003B13E9" w:rsidRDefault="00AF683D" w:rsidP="00487130">
            <w:pPr>
              <w:spacing w:before="38"/>
              <w:jc w:val="right"/>
              <w:textAlignment w:val="baseline"/>
              <w:rPr>
                <w:rFonts w:ascii="Segoe UI" w:eastAsia="Times New Roman" w:hAnsi="Segoe UI" w:cs="Segoe UI"/>
                <w:b/>
                <w:bCs/>
                <w:i/>
                <w:color w:val="000000" w:themeColor="text1"/>
                <w:kern w:val="24"/>
                <w:sz w:val="14"/>
                <w:szCs w:val="14"/>
                <w:lang w:eastAsia="el-GR"/>
              </w:rPr>
            </w:pPr>
            <w:r w:rsidRPr="003B13E9">
              <w:rPr>
                <w:rFonts w:ascii="Segoe UI" w:eastAsia="Times New Roman" w:hAnsi="Segoe UI" w:cs="Segoe UI"/>
                <w:b/>
                <w:bCs/>
                <w:i/>
                <w:color w:val="000000" w:themeColor="text1"/>
                <w:kern w:val="24"/>
                <w:sz w:val="14"/>
                <w:szCs w:val="14"/>
                <w:lang w:eastAsia="el-GR"/>
              </w:rPr>
              <w:t>Δ (%)</w:t>
            </w:r>
          </w:p>
        </w:tc>
      </w:tr>
      <w:tr w:rsidR="00276D7B" w:rsidRPr="0098297F" w:rsidTr="00487130">
        <w:trPr>
          <w:trHeight w:val="113"/>
        </w:trPr>
        <w:tc>
          <w:tcPr>
            <w:tcW w:w="2515"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rsidR="00276D7B" w:rsidRPr="00C62FEB" w:rsidRDefault="00276D7B" w:rsidP="00B5579A">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Καθαρά έσοδα από τόκους</w:t>
            </w:r>
          </w:p>
        </w:tc>
        <w:tc>
          <w:tcPr>
            <w:tcW w:w="497" w:type="pct"/>
            <w:tcBorders>
              <w:top w:val="single" w:sz="8" w:space="0" w:color="000000"/>
              <w:left w:val="nil"/>
              <w:bottom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15 </w:t>
            </w:r>
          </w:p>
        </w:tc>
        <w:tc>
          <w:tcPr>
            <w:tcW w:w="497" w:type="pct"/>
            <w:tcBorders>
              <w:top w:val="single" w:sz="8" w:space="0" w:color="000000"/>
              <w:left w:val="nil"/>
              <w:bottom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16 </w:t>
            </w:r>
          </w:p>
        </w:tc>
        <w:tc>
          <w:tcPr>
            <w:tcW w:w="497" w:type="pct"/>
            <w:tcBorders>
              <w:top w:val="single" w:sz="8" w:space="0" w:color="000000"/>
              <w:left w:val="nil"/>
              <w:bottom w:val="nil"/>
              <w:right w:val="nil"/>
            </w:tcBorders>
            <w:vAlign w:val="bottom"/>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sidRPr="00276D7B">
              <w:rPr>
                <w:rFonts w:ascii="Segoe UI" w:eastAsia="Times New Roman" w:hAnsi="Segoe UI" w:cs="Segoe UI"/>
                <w:i/>
                <w:sz w:val="14"/>
                <w:szCs w:val="16"/>
                <w:lang w:val="en-US" w:eastAsia="el-GR"/>
              </w:rPr>
              <w:t>-4%</w:t>
            </w:r>
          </w:p>
        </w:tc>
        <w:tc>
          <w:tcPr>
            <w:tcW w:w="497" w:type="pct"/>
            <w:tcBorders>
              <w:top w:val="single" w:sz="8" w:space="0" w:color="000000"/>
              <w:left w:val="nil"/>
              <w:bottom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17 </w:t>
            </w:r>
          </w:p>
        </w:tc>
        <w:tc>
          <w:tcPr>
            <w:tcW w:w="497" w:type="pct"/>
            <w:tcBorders>
              <w:top w:val="single" w:sz="8" w:space="0" w:color="000000"/>
              <w:left w:val="nil"/>
              <w:bottom w:val="nil"/>
              <w:right w:val="nil"/>
            </w:tcBorders>
            <w:shd w:val="clear" w:color="auto" w:fill="auto"/>
            <w:tcMar>
              <w:top w:w="15" w:type="dxa"/>
              <w:left w:w="15" w:type="dxa"/>
              <w:bottom w:w="0" w:type="dxa"/>
              <w:right w:w="78" w:type="dxa"/>
            </w:tcMar>
            <w:vAlign w:val="bottom"/>
            <w:hideMark/>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sidRPr="00276D7B">
              <w:rPr>
                <w:rFonts w:ascii="Segoe UI" w:eastAsia="Times New Roman" w:hAnsi="Segoe UI" w:cs="Segoe UI"/>
                <w:i/>
                <w:sz w:val="14"/>
                <w:szCs w:val="16"/>
                <w:lang w:val="en-US" w:eastAsia="el-GR"/>
              </w:rPr>
              <w:t>-11%</w:t>
            </w:r>
          </w:p>
        </w:tc>
      </w:tr>
      <w:tr w:rsidR="00276D7B" w:rsidRPr="0098297F" w:rsidTr="00487130">
        <w:trPr>
          <w:trHeight w:val="113"/>
        </w:trPr>
        <w:tc>
          <w:tcPr>
            <w:tcW w:w="2515" w:type="pct"/>
            <w:tcBorders>
              <w:top w:val="nil"/>
              <w:left w:val="nil"/>
              <w:bottom w:val="nil"/>
              <w:right w:val="nil"/>
            </w:tcBorders>
            <w:shd w:val="clear" w:color="auto" w:fill="auto"/>
            <w:tcMar>
              <w:top w:w="15" w:type="dxa"/>
              <w:left w:w="42" w:type="dxa"/>
              <w:bottom w:w="0" w:type="dxa"/>
              <w:right w:w="15" w:type="dxa"/>
            </w:tcMar>
            <w:vAlign w:val="center"/>
            <w:hideMark/>
          </w:tcPr>
          <w:p w:rsidR="00276D7B" w:rsidRPr="00C62FEB" w:rsidRDefault="00276D7B" w:rsidP="00B5579A">
            <w:pPr>
              <w:textAlignment w:val="center"/>
              <w:rPr>
                <w:rFonts w:ascii="Segoe UI" w:eastAsia="Times New Roman" w:hAnsi="Segoe UI" w:cs="Segoe UI"/>
                <w:sz w:val="14"/>
                <w:szCs w:val="14"/>
                <w:lang w:eastAsia="el-GR"/>
              </w:rPr>
            </w:pPr>
            <w:r w:rsidRPr="00C62FEB">
              <w:rPr>
                <w:rFonts w:ascii="Segoe UI" w:eastAsia="Segoe UI" w:hAnsi="Segoe UI" w:cs="Segoe UI"/>
                <w:color w:val="000000" w:themeColor="text1"/>
                <w:kern w:val="24"/>
                <w:sz w:val="14"/>
                <w:szCs w:val="14"/>
                <w:lang w:eastAsia="el-GR"/>
              </w:rPr>
              <w:t>Καθαρά έσοδα από προμήθειες</w:t>
            </w:r>
          </w:p>
        </w:tc>
        <w:tc>
          <w:tcPr>
            <w:tcW w:w="497" w:type="pct"/>
            <w:tcBorders>
              <w:top w:val="nil"/>
              <w:left w:val="nil"/>
              <w:bottom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3 </w:t>
            </w:r>
          </w:p>
        </w:tc>
        <w:tc>
          <w:tcPr>
            <w:tcW w:w="497" w:type="pct"/>
            <w:tcBorders>
              <w:top w:val="nil"/>
              <w:left w:val="nil"/>
              <w:bottom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3 </w:t>
            </w:r>
          </w:p>
        </w:tc>
        <w:tc>
          <w:tcPr>
            <w:tcW w:w="497" w:type="pct"/>
            <w:tcBorders>
              <w:top w:val="nil"/>
              <w:left w:val="nil"/>
              <w:bottom w:val="nil"/>
              <w:right w:val="nil"/>
            </w:tcBorders>
            <w:vAlign w:val="bottom"/>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sidRPr="00276D7B">
              <w:rPr>
                <w:rFonts w:ascii="Segoe UI" w:eastAsia="Times New Roman" w:hAnsi="Segoe UI" w:cs="Segoe UI"/>
                <w:i/>
                <w:sz w:val="14"/>
                <w:szCs w:val="16"/>
                <w:lang w:val="en-US" w:eastAsia="el-GR"/>
              </w:rPr>
              <w:t>-3%</w:t>
            </w:r>
          </w:p>
        </w:tc>
        <w:tc>
          <w:tcPr>
            <w:tcW w:w="497" w:type="pct"/>
            <w:tcBorders>
              <w:top w:val="nil"/>
              <w:left w:val="nil"/>
              <w:bottom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3 </w:t>
            </w:r>
          </w:p>
        </w:tc>
        <w:tc>
          <w:tcPr>
            <w:tcW w:w="497" w:type="pct"/>
            <w:tcBorders>
              <w:top w:val="nil"/>
              <w:left w:val="nil"/>
              <w:bottom w:val="nil"/>
              <w:right w:val="nil"/>
            </w:tcBorders>
            <w:shd w:val="clear" w:color="auto" w:fill="auto"/>
            <w:tcMar>
              <w:top w:w="15" w:type="dxa"/>
              <w:left w:w="15" w:type="dxa"/>
              <w:bottom w:w="0" w:type="dxa"/>
              <w:right w:w="78" w:type="dxa"/>
            </w:tcMar>
            <w:vAlign w:val="bottom"/>
            <w:hideMark/>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sidRPr="00276D7B">
              <w:rPr>
                <w:rFonts w:ascii="Segoe UI" w:eastAsia="Times New Roman" w:hAnsi="Segoe UI" w:cs="Segoe UI"/>
                <w:i/>
                <w:sz w:val="14"/>
                <w:szCs w:val="16"/>
                <w:lang w:val="en-US" w:eastAsia="el-GR"/>
              </w:rPr>
              <w:t>-3%</w:t>
            </w:r>
          </w:p>
        </w:tc>
      </w:tr>
      <w:tr w:rsidR="00276D7B" w:rsidRPr="0098297F" w:rsidTr="00487130">
        <w:trPr>
          <w:trHeight w:val="113"/>
        </w:trPr>
        <w:tc>
          <w:tcPr>
            <w:tcW w:w="2515" w:type="pct"/>
            <w:tcBorders>
              <w:top w:val="nil"/>
              <w:left w:val="nil"/>
              <w:bottom w:val="nil"/>
              <w:right w:val="nil"/>
            </w:tcBorders>
            <w:shd w:val="clear" w:color="auto" w:fill="F2F2F2"/>
            <w:tcMar>
              <w:top w:w="15" w:type="dxa"/>
              <w:left w:w="42" w:type="dxa"/>
              <w:bottom w:w="0" w:type="dxa"/>
              <w:right w:w="15" w:type="dxa"/>
            </w:tcMar>
            <w:vAlign w:val="center"/>
            <w:hideMark/>
          </w:tcPr>
          <w:p w:rsidR="00276D7B" w:rsidRPr="00C62FEB" w:rsidRDefault="00276D7B" w:rsidP="00B5579A">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themeColor="text1"/>
                <w:kern w:val="24"/>
                <w:sz w:val="14"/>
                <w:szCs w:val="14"/>
                <w:lang w:eastAsia="el-GR"/>
              </w:rPr>
              <w:t>Οργανικά έσοδα</w:t>
            </w:r>
          </w:p>
        </w:tc>
        <w:tc>
          <w:tcPr>
            <w:tcW w:w="497" w:type="pct"/>
            <w:tcBorders>
              <w:top w:val="nil"/>
              <w:left w:val="nil"/>
              <w:bottom w:val="nil"/>
              <w:right w:val="nil"/>
            </w:tcBorders>
            <w:shd w:val="clear" w:color="auto" w:fill="F2F2F2" w:themeFill="background1" w:themeFillShade="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18 </w:t>
            </w:r>
          </w:p>
        </w:tc>
        <w:tc>
          <w:tcPr>
            <w:tcW w:w="497" w:type="pct"/>
            <w:tcBorders>
              <w:top w:val="nil"/>
              <w:left w:val="nil"/>
              <w:bottom w:val="nil"/>
              <w:right w:val="nil"/>
            </w:tcBorders>
            <w:shd w:val="clear" w:color="auto" w:fill="F2F2F2" w:themeFill="background1" w:themeFillShade="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19 </w:t>
            </w:r>
          </w:p>
        </w:tc>
        <w:tc>
          <w:tcPr>
            <w:tcW w:w="497" w:type="pct"/>
            <w:tcBorders>
              <w:top w:val="nil"/>
              <w:left w:val="nil"/>
              <w:bottom w:val="nil"/>
              <w:right w:val="nil"/>
            </w:tcBorders>
            <w:shd w:val="clear" w:color="auto" w:fill="F2F2F2" w:themeFill="background1" w:themeFillShade="F2"/>
            <w:vAlign w:val="bottom"/>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-4%</w:t>
            </w:r>
          </w:p>
        </w:tc>
        <w:tc>
          <w:tcPr>
            <w:tcW w:w="497" w:type="pct"/>
            <w:tcBorders>
              <w:top w:val="nil"/>
              <w:left w:val="nil"/>
              <w:bottom w:val="nil"/>
              <w:right w:val="nil"/>
            </w:tcBorders>
            <w:shd w:val="clear" w:color="auto" w:fill="F2F2F2" w:themeFill="background1" w:themeFillShade="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20 </w:t>
            </w:r>
          </w:p>
        </w:tc>
        <w:tc>
          <w:tcPr>
            <w:tcW w:w="497" w:type="pct"/>
            <w:tcBorders>
              <w:top w:val="nil"/>
              <w:left w:val="nil"/>
              <w:bottom w:val="nil"/>
              <w:right w:val="nil"/>
            </w:tcBorders>
            <w:shd w:val="clear" w:color="auto" w:fill="F2F2F2"/>
            <w:tcMar>
              <w:top w:w="15" w:type="dxa"/>
              <w:left w:w="15" w:type="dxa"/>
              <w:bottom w:w="0" w:type="dxa"/>
              <w:right w:w="78" w:type="dxa"/>
            </w:tcMar>
            <w:vAlign w:val="bottom"/>
            <w:hideMark/>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-10%</w:t>
            </w:r>
          </w:p>
        </w:tc>
      </w:tr>
      <w:tr w:rsidR="00276D7B" w:rsidRPr="0098297F" w:rsidTr="00487130">
        <w:trPr>
          <w:trHeight w:val="113"/>
        </w:trPr>
        <w:tc>
          <w:tcPr>
            <w:tcW w:w="2515" w:type="pct"/>
            <w:tcBorders>
              <w:top w:val="nil"/>
              <w:left w:val="nil"/>
              <w:bottom w:val="nil"/>
              <w:right w:val="nil"/>
            </w:tcBorders>
            <w:shd w:val="clear" w:color="auto" w:fill="auto"/>
            <w:tcMar>
              <w:top w:w="15" w:type="dxa"/>
              <w:left w:w="42" w:type="dxa"/>
              <w:bottom w:w="0" w:type="dxa"/>
              <w:right w:w="15" w:type="dxa"/>
            </w:tcMar>
            <w:vAlign w:val="center"/>
            <w:hideMark/>
          </w:tcPr>
          <w:p w:rsidR="00276D7B" w:rsidRPr="00C62FEB" w:rsidRDefault="00276D7B" w:rsidP="0015732E">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 xml:space="preserve">Έσοδα από </w:t>
            </w:r>
            <w:r w:rsidR="00286F74" w:rsidRPr="00286F74">
              <w:rPr>
                <w:rFonts w:ascii="Segoe UI" w:eastAsia="Segoe UI" w:hAnsi="Segoe UI" w:cs="Segoe UI"/>
                <w:color w:val="000000"/>
                <w:kern w:val="24"/>
                <w:sz w:val="14"/>
                <w:szCs w:val="14"/>
                <w:lang w:eastAsia="el-GR"/>
              </w:rPr>
              <w:t xml:space="preserve">χρηματοοικονομικές </w:t>
            </w:r>
            <w:r w:rsidRPr="00C62FEB">
              <w:rPr>
                <w:rFonts w:ascii="Segoe UI" w:eastAsia="Segoe UI" w:hAnsi="Segoe UI" w:cs="Segoe UI"/>
                <w:color w:val="000000"/>
                <w:kern w:val="24"/>
                <w:sz w:val="14"/>
                <w:szCs w:val="14"/>
                <w:lang w:eastAsia="el-GR"/>
              </w:rPr>
              <w:t>πράξεις και λοιπά έσοδα</w:t>
            </w:r>
          </w:p>
        </w:tc>
        <w:tc>
          <w:tcPr>
            <w:tcW w:w="497" w:type="pct"/>
            <w:tcBorders>
              <w:top w:val="nil"/>
              <w:left w:val="nil"/>
              <w:bottom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0 </w:t>
            </w:r>
          </w:p>
        </w:tc>
        <w:tc>
          <w:tcPr>
            <w:tcW w:w="497" w:type="pct"/>
            <w:tcBorders>
              <w:top w:val="nil"/>
              <w:left w:val="nil"/>
              <w:bottom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(0) </w:t>
            </w:r>
          </w:p>
        </w:tc>
        <w:tc>
          <w:tcPr>
            <w:tcW w:w="497" w:type="pct"/>
            <w:tcBorders>
              <w:top w:val="nil"/>
              <w:left w:val="nil"/>
              <w:bottom w:val="nil"/>
              <w:right w:val="nil"/>
            </w:tcBorders>
            <w:vAlign w:val="bottom"/>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Pr>
                <w:rFonts w:ascii="Segoe UI" w:eastAsia="Times New Roman" w:hAnsi="Segoe UI" w:cs="Segoe UI"/>
                <w:i/>
                <w:sz w:val="14"/>
                <w:szCs w:val="16"/>
                <w:lang w:val="en-US" w:eastAsia="el-GR"/>
              </w:rPr>
              <w:t>--</w:t>
            </w:r>
          </w:p>
        </w:tc>
        <w:tc>
          <w:tcPr>
            <w:tcW w:w="497" w:type="pct"/>
            <w:tcBorders>
              <w:top w:val="nil"/>
              <w:left w:val="nil"/>
              <w:bottom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2 </w:t>
            </w:r>
          </w:p>
        </w:tc>
        <w:tc>
          <w:tcPr>
            <w:tcW w:w="497" w:type="pct"/>
            <w:tcBorders>
              <w:top w:val="nil"/>
              <w:left w:val="nil"/>
              <w:bottom w:val="nil"/>
              <w:right w:val="nil"/>
            </w:tcBorders>
            <w:shd w:val="clear" w:color="auto" w:fill="auto"/>
            <w:tcMar>
              <w:top w:w="15" w:type="dxa"/>
              <w:left w:w="15" w:type="dxa"/>
              <w:bottom w:w="0" w:type="dxa"/>
              <w:right w:w="78" w:type="dxa"/>
            </w:tcMar>
            <w:vAlign w:val="bottom"/>
            <w:hideMark/>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sidRPr="00276D7B">
              <w:rPr>
                <w:rFonts w:ascii="Segoe UI" w:eastAsia="Times New Roman" w:hAnsi="Segoe UI" w:cs="Segoe UI"/>
                <w:i/>
                <w:sz w:val="14"/>
                <w:szCs w:val="16"/>
                <w:lang w:val="en-US" w:eastAsia="el-GR"/>
              </w:rPr>
              <w:t>-91%</w:t>
            </w:r>
          </w:p>
        </w:tc>
      </w:tr>
      <w:tr w:rsidR="00276D7B" w:rsidRPr="0098297F" w:rsidTr="00487130">
        <w:trPr>
          <w:trHeight w:val="113"/>
        </w:trPr>
        <w:tc>
          <w:tcPr>
            <w:tcW w:w="2515" w:type="pct"/>
            <w:tcBorders>
              <w:top w:val="nil"/>
              <w:left w:val="nil"/>
              <w:bottom w:val="nil"/>
              <w:right w:val="nil"/>
            </w:tcBorders>
            <w:shd w:val="clear" w:color="auto" w:fill="F2F2F2"/>
            <w:tcMar>
              <w:top w:w="15" w:type="dxa"/>
              <w:left w:w="42" w:type="dxa"/>
              <w:bottom w:w="0" w:type="dxa"/>
              <w:right w:w="15" w:type="dxa"/>
            </w:tcMar>
            <w:vAlign w:val="center"/>
            <w:hideMark/>
          </w:tcPr>
          <w:p w:rsidR="00276D7B" w:rsidRPr="00C62FEB" w:rsidRDefault="00276D7B" w:rsidP="00B5579A">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Καθαρά λειτουργικά έσοδα </w:t>
            </w:r>
          </w:p>
        </w:tc>
        <w:tc>
          <w:tcPr>
            <w:tcW w:w="497" w:type="pct"/>
            <w:tcBorders>
              <w:top w:val="nil"/>
              <w:left w:val="nil"/>
              <w:bottom w:val="nil"/>
              <w:right w:val="nil"/>
            </w:tcBorders>
            <w:shd w:val="clear" w:color="auto" w:fill="F2F2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18 </w:t>
            </w:r>
          </w:p>
        </w:tc>
        <w:tc>
          <w:tcPr>
            <w:tcW w:w="497" w:type="pct"/>
            <w:tcBorders>
              <w:top w:val="nil"/>
              <w:left w:val="nil"/>
              <w:bottom w:val="nil"/>
              <w:right w:val="nil"/>
            </w:tcBorders>
            <w:shd w:val="clear" w:color="auto" w:fill="F2F2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18 </w:t>
            </w:r>
          </w:p>
        </w:tc>
        <w:tc>
          <w:tcPr>
            <w:tcW w:w="497" w:type="pct"/>
            <w:tcBorders>
              <w:top w:val="nil"/>
              <w:left w:val="nil"/>
              <w:bottom w:val="nil"/>
              <w:right w:val="nil"/>
            </w:tcBorders>
            <w:shd w:val="clear" w:color="auto" w:fill="F2F2F2"/>
            <w:vAlign w:val="bottom"/>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-1%</w:t>
            </w:r>
          </w:p>
        </w:tc>
        <w:tc>
          <w:tcPr>
            <w:tcW w:w="497" w:type="pct"/>
            <w:tcBorders>
              <w:top w:val="nil"/>
              <w:left w:val="nil"/>
              <w:bottom w:val="nil"/>
              <w:right w:val="nil"/>
            </w:tcBorders>
            <w:shd w:val="clear" w:color="auto" w:fill="F2F2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22 </w:t>
            </w:r>
          </w:p>
        </w:tc>
        <w:tc>
          <w:tcPr>
            <w:tcW w:w="497" w:type="pct"/>
            <w:tcBorders>
              <w:top w:val="nil"/>
              <w:left w:val="nil"/>
              <w:bottom w:val="nil"/>
              <w:right w:val="nil"/>
            </w:tcBorders>
            <w:shd w:val="clear" w:color="auto" w:fill="F2F2F2"/>
            <w:tcMar>
              <w:top w:w="15" w:type="dxa"/>
              <w:left w:w="15" w:type="dxa"/>
              <w:bottom w:w="0" w:type="dxa"/>
              <w:right w:w="78" w:type="dxa"/>
            </w:tcMar>
            <w:vAlign w:val="bottom"/>
            <w:hideMark/>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-18%</w:t>
            </w:r>
          </w:p>
        </w:tc>
      </w:tr>
      <w:tr w:rsidR="00276D7B" w:rsidRPr="0098297F" w:rsidTr="00487130">
        <w:trPr>
          <w:trHeight w:val="113"/>
        </w:trPr>
        <w:tc>
          <w:tcPr>
            <w:tcW w:w="2515" w:type="pct"/>
            <w:tcBorders>
              <w:top w:val="nil"/>
              <w:left w:val="nil"/>
              <w:right w:val="nil"/>
            </w:tcBorders>
            <w:shd w:val="clear" w:color="auto" w:fill="auto"/>
            <w:tcMar>
              <w:top w:w="15" w:type="dxa"/>
              <w:left w:w="42" w:type="dxa"/>
              <w:bottom w:w="0" w:type="dxa"/>
              <w:right w:w="15" w:type="dxa"/>
            </w:tcMar>
            <w:vAlign w:val="center"/>
            <w:hideMark/>
          </w:tcPr>
          <w:p w:rsidR="00276D7B" w:rsidRPr="00C62FEB" w:rsidRDefault="00276D7B" w:rsidP="00B5579A">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Λειτουργικές δαπάνες</w:t>
            </w:r>
          </w:p>
        </w:tc>
        <w:tc>
          <w:tcPr>
            <w:tcW w:w="497" w:type="pct"/>
            <w:tcBorders>
              <w:top w:val="nil"/>
              <w:left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(9) </w:t>
            </w:r>
          </w:p>
        </w:tc>
        <w:tc>
          <w:tcPr>
            <w:tcW w:w="497" w:type="pct"/>
            <w:tcBorders>
              <w:top w:val="nil"/>
              <w:left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(10) </w:t>
            </w:r>
          </w:p>
        </w:tc>
        <w:tc>
          <w:tcPr>
            <w:tcW w:w="497" w:type="pct"/>
            <w:tcBorders>
              <w:top w:val="nil"/>
              <w:left w:val="nil"/>
              <w:right w:val="nil"/>
            </w:tcBorders>
            <w:vAlign w:val="bottom"/>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sidRPr="00276D7B">
              <w:rPr>
                <w:rFonts w:ascii="Segoe UI" w:eastAsia="Times New Roman" w:hAnsi="Segoe UI" w:cs="Segoe UI"/>
                <w:i/>
                <w:sz w:val="14"/>
                <w:szCs w:val="16"/>
                <w:lang w:val="en-US" w:eastAsia="el-GR"/>
              </w:rPr>
              <w:t>-3%</w:t>
            </w:r>
          </w:p>
        </w:tc>
        <w:tc>
          <w:tcPr>
            <w:tcW w:w="497" w:type="pct"/>
            <w:tcBorders>
              <w:top w:val="nil"/>
              <w:left w:val="nil"/>
              <w:bottom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(9) </w:t>
            </w:r>
          </w:p>
        </w:tc>
        <w:tc>
          <w:tcPr>
            <w:tcW w:w="497" w:type="pct"/>
            <w:tcBorders>
              <w:top w:val="nil"/>
              <w:left w:val="nil"/>
              <w:right w:val="nil"/>
            </w:tcBorders>
            <w:shd w:val="clear" w:color="auto" w:fill="auto"/>
            <w:tcMar>
              <w:top w:w="15" w:type="dxa"/>
              <w:left w:w="15" w:type="dxa"/>
              <w:bottom w:w="0" w:type="dxa"/>
              <w:right w:w="78" w:type="dxa"/>
            </w:tcMar>
            <w:vAlign w:val="bottom"/>
            <w:hideMark/>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sidRPr="00276D7B">
              <w:rPr>
                <w:rFonts w:ascii="Segoe UI" w:eastAsia="Times New Roman" w:hAnsi="Segoe UI" w:cs="Segoe UI"/>
                <w:i/>
                <w:sz w:val="14"/>
                <w:szCs w:val="16"/>
                <w:lang w:val="en-US" w:eastAsia="el-GR"/>
              </w:rPr>
              <w:t>6%</w:t>
            </w:r>
          </w:p>
        </w:tc>
      </w:tr>
      <w:tr w:rsidR="00276D7B" w:rsidRPr="0098297F" w:rsidTr="00487130">
        <w:trPr>
          <w:trHeight w:val="113"/>
        </w:trPr>
        <w:tc>
          <w:tcPr>
            <w:tcW w:w="2515"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276D7B" w:rsidRPr="00C62FEB" w:rsidRDefault="00276D7B" w:rsidP="00B5579A">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Οργανικά κέρδη / (ζημίες) προ προβλέψεων </w:t>
            </w:r>
          </w:p>
        </w:tc>
        <w:tc>
          <w:tcPr>
            <w:tcW w:w="497" w:type="pct"/>
            <w:tcBorders>
              <w:top w:val="nil"/>
              <w:left w:val="nil"/>
              <w:bottom w:val="nil"/>
              <w:right w:val="nil"/>
            </w:tcBorders>
            <w:shd w:val="clear" w:color="auto" w:fill="F2F2F2" w:themeFill="background1" w:themeFillShade="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9 </w:t>
            </w:r>
          </w:p>
        </w:tc>
        <w:tc>
          <w:tcPr>
            <w:tcW w:w="497" w:type="pct"/>
            <w:tcBorders>
              <w:top w:val="nil"/>
              <w:left w:val="nil"/>
              <w:bottom w:val="nil"/>
              <w:right w:val="nil"/>
            </w:tcBorders>
            <w:shd w:val="clear" w:color="auto" w:fill="F2F2F2" w:themeFill="background1" w:themeFillShade="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9 </w:t>
            </w:r>
          </w:p>
        </w:tc>
        <w:tc>
          <w:tcPr>
            <w:tcW w:w="497" w:type="pct"/>
            <w:tcBorders>
              <w:top w:val="nil"/>
              <w:left w:val="nil"/>
              <w:bottom w:val="nil"/>
              <w:right w:val="nil"/>
            </w:tcBorders>
            <w:shd w:val="clear" w:color="auto" w:fill="F2F2F2" w:themeFill="background1" w:themeFillShade="F2"/>
            <w:vAlign w:val="bottom"/>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-4%</w:t>
            </w:r>
          </w:p>
        </w:tc>
        <w:tc>
          <w:tcPr>
            <w:tcW w:w="497" w:type="pct"/>
            <w:tcBorders>
              <w:top w:val="nil"/>
              <w:left w:val="nil"/>
              <w:bottom w:val="nil"/>
              <w:right w:val="nil"/>
            </w:tcBorders>
            <w:shd w:val="clear" w:color="auto" w:fill="F2F2F2" w:themeFill="background1" w:themeFillShade="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11 </w:t>
            </w:r>
          </w:p>
        </w:tc>
        <w:tc>
          <w:tcPr>
            <w:tcW w:w="497" w:type="pct"/>
            <w:tcBorders>
              <w:top w:val="nil"/>
              <w:left w:val="nil"/>
              <w:bottom w:val="nil"/>
              <w:right w:val="nil"/>
            </w:tcBorders>
            <w:shd w:val="clear" w:color="auto" w:fill="F2F2F2" w:themeFill="background1" w:themeFillShade="F2"/>
            <w:tcMar>
              <w:top w:w="15" w:type="dxa"/>
              <w:left w:w="15" w:type="dxa"/>
              <w:bottom w:w="0" w:type="dxa"/>
              <w:right w:w="78" w:type="dxa"/>
            </w:tcMar>
            <w:vAlign w:val="bottom"/>
            <w:hideMark/>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-23%</w:t>
            </w:r>
          </w:p>
        </w:tc>
      </w:tr>
      <w:tr w:rsidR="00276D7B" w:rsidRPr="0098297F" w:rsidTr="00487130">
        <w:trPr>
          <w:trHeight w:val="113"/>
        </w:trPr>
        <w:tc>
          <w:tcPr>
            <w:tcW w:w="2515"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276D7B" w:rsidRPr="00C62FEB" w:rsidRDefault="00276D7B" w:rsidP="00B5579A">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Κέρδη / (ζημίες) προ προβλέψεων</w:t>
            </w:r>
          </w:p>
        </w:tc>
        <w:tc>
          <w:tcPr>
            <w:tcW w:w="497" w:type="pct"/>
            <w:tcBorders>
              <w:top w:val="nil"/>
              <w:left w:val="nil"/>
              <w:bottom w:val="nil"/>
              <w:right w:val="nil"/>
            </w:tcBorders>
            <w:shd w:val="clear" w:color="auto" w:fill="F2F2F2" w:themeFill="background1" w:themeFillShade="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9 </w:t>
            </w:r>
          </w:p>
        </w:tc>
        <w:tc>
          <w:tcPr>
            <w:tcW w:w="497" w:type="pct"/>
            <w:tcBorders>
              <w:top w:val="nil"/>
              <w:left w:val="nil"/>
              <w:bottom w:val="nil"/>
              <w:right w:val="nil"/>
            </w:tcBorders>
            <w:shd w:val="clear" w:color="auto" w:fill="F2F2F2" w:themeFill="background1" w:themeFillShade="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9 </w:t>
            </w:r>
          </w:p>
        </w:tc>
        <w:tc>
          <w:tcPr>
            <w:tcW w:w="497" w:type="pct"/>
            <w:tcBorders>
              <w:top w:val="nil"/>
              <w:left w:val="nil"/>
              <w:bottom w:val="nil"/>
              <w:right w:val="nil"/>
            </w:tcBorders>
            <w:shd w:val="clear" w:color="auto" w:fill="F2F2F2" w:themeFill="background1" w:themeFillShade="F2"/>
            <w:vAlign w:val="bottom"/>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1%</w:t>
            </w:r>
          </w:p>
        </w:tc>
        <w:tc>
          <w:tcPr>
            <w:tcW w:w="497" w:type="pct"/>
            <w:tcBorders>
              <w:top w:val="nil"/>
              <w:left w:val="nil"/>
              <w:bottom w:val="nil"/>
              <w:right w:val="nil"/>
            </w:tcBorders>
            <w:shd w:val="clear" w:color="auto" w:fill="F2F2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13 </w:t>
            </w:r>
          </w:p>
        </w:tc>
        <w:tc>
          <w:tcPr>
            <w:tcW w:w="497" w:type="pct"/>
            <w:tcBorders>
              <w:top w:val="nil"/>
              <w:left w:val="nil"/>
              <w:bottom w:val="nil"/>
              <w:right w:val="nil"/>
            </w:tcBorders>
            <w:shd w:val="clear" w:color="auto" w:fill="F2F2F2" w:themeFill="background1" w:themeFillShade="F2"/>
            <w:tcMar>
              <w:top w:w="15" w:type="dxa"/>
              <w:left w:w="15" w:type="dxa"/>
              <w:bottom w:w="0" w:type="dxa"/>
              <w:right w:w="78" w:type="dxa"/>
            </w:tcMar>
            <w:vAlign w:val="bottom"/>
            <w:hideMark/>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-34%</w:t>
            </w:r>
          </w:p>
        </w:tc>
      </w:tr>
      <w:tr w:rsidR="00276D7B" w:rsidRPr="0098297F" w:rsidTr="00487130">
        <w:trPr>
          <w:trHeight w:val="113"/>
        </w:trPr>
        <w:tc>
          <w:tcPr>
            <w:tcW w:w="2515" w:type="pct"/>
            <w:tcBorders>
              <w:top w:val="nil"/>
              <w:left w:val="nil"/>
              <w:right w:val="nil"/>
            </w:tcBorders>
            <w:shd w:val="clear" w:color="auto" w:fill="auto"/>
            <w:tcMar>
              <w:top w:w="15" w:type="dxa"/>
              <w:left w:w="42" w:type="dxa"/>
              <w:bottom w:w="0" w:type="dxa"/>
              <w:right w:w="15" w:type="dxa"/>
            </w:tcMar>
            <w:vAlign w:val="center"/>
            <w:hideMark/>
          </w:tcPr>
          <w:p w:rsidR="00276D7B" w:rsidRPr="00C62FEB" w:rsidRDefault="00276D7B" w:rsidP="00B5579A">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Προβλέψεις για επισφαλή δάνεια</w:t>
            </w:r>
          </w:p>
        </w:tc>
        <w:tc>
          <w:tcPr>
            <w:tcW w:w="497" w:type="pct"/>
            <w:tcBorders>
              <w:top w:val="nil"/>
              <w:left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(1) </w:t>
            </w:r>
          </w:p>
        </w:tc>
        <w:tc>
          <w:tcPr>
            <w:tcW w:w="497" w:type="pct"/>
            <w:tcBorders>
              <w:top w:val="nil"/>
              <w:left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(3) </w:t>
            </w:r>
          </w:p>
        </w:tc>
        <w:tc>
          <w:tcPr>
            <w:tcW w:w="497" w:type="pct"/>
            <w:tcBorders>
              <w:top w:val="nil"/>
              <w:left w:val="nil"/>
              <w:right w:val="nil"/>
            </w:tcBorders>
            <w:vAlign w:val="bottom"/>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sidRPr="00276D7B">
              <w:rPr>
                <w:rFonts w:ascii="Segoe UI" w:eastAsia="Times New Roman" w:hAnsi="Segoe UI" w:cs="Segoe UI"/>
                <w:i/>
                <w:sz w:val="14"/>
                <w:szCs w:val="16"/>
                <w:lang w:val="en-US" w:eastAsia="el-GR"/>
              </w:rPr>
              <w:t>-77%</w:t>
            </w:r>
          </w:p>
        </w:tc>
        <w:tc>
          <w:tcPr>
            <w:tcW w:w="497" w:type="pct"/>
            <w:tcBorders>
              <w:top w:val="nil"/>
              <w:left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2 </w:t>
            </w:r>
          </w:p>
        </w:tc>
        <w:tc>
          <w:tcPr>
            <w:tcW w:w="497" w:type="pct"/>
            <w:tcBorders>
              <w:top w:val="nil"/>
              <w:left w:val="nil"/>
              <w:right w:val="nil"/>
            </w:tcBorders>
            <w:shd w:val="clear" w:color="auto" w:fill="auto"/>
            <w:tcMar>
              <w:top w:w="15" w:type="dxa"/>
              <w:left w:w="15" w:type="dxa"/>
              <w:bottom w:w="0" w:type="dxa"/>
              <w:right w:w="78" w:type="dxa"/>
            </w:tcMar>
            <w:vAlign w:val="bottom"/>
            <w:hideMark/>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Pr>
                <w:rFonts w:ascii="Segoe UI" w:eastAsia="Times New Roman" w:hAnsi="Segoe UI" w:cs="Segoe UI"/>
                <w:i/>
                <w:sz w:val="14"/>
                <w:szCs w:val="16"/>
                <w:lang w:val="en-US" w:eastAsia="el-GR"/>
              </w:rPr>
              <w:t>--</w:t>
            </w:r>
          </w:p>
        </w:tc>
      </w:tr>
      <w:tr w:rsidR="00276D7B" w:rsidRPr="0098297F" w:rsidTr="00487130">
        <w:trPr>
          <w:trHeight w:val="113"/>
        </w:trPr>
        <w:tc>
          <w:tcPr>
            <w:tcW w:w="2515" w:type="pct"/>
            <w:tcBorders>
              <w:top w:val="nil"/>
              <w:left w:val="nil"/>
              <w:bottom w:val="nil"/>
              <w:right w:val="nil"/>
            </w:tcBorders>
            <w:shd w:val="clear" w:color="auto" w:fill="auto"/>
            <w:tcMar>
              <w:top w:w="15" w:type="dxa"/>
              <w:left w:w="42" w:type="dxa"/>
              <w:bottom w:w="0" w:type="dxa"/>
              <w:right w:w="15" w:type="dxa"/>
            </w:tcMar>
            <w:vAlign w:val="center"/>
            <w:hideMark/>
          </w:tcPr>
          <w:p w:rsidR="00276D7B" w:rsidRPr="00C62FEB" w:rsidRDefault="00276D7B" w:rsidP="00B5579A">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Λειτουργικά κέρδη / (ζημίες)</w:t>
            </w:r>
          </w:p>
        </w:tc>
        <w:tc>
          <w:tcPr>
            <w:tcW w:w="497" w:type="pct"/>
            <w:tcBorders>
              <w:top w:val="nil"/>
              <w:left w:val="nil"/>
              <w:bottom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8 </w:t>
            </w:r>
          </w:p>
        </w:tc>
        <w:tc>
          <w:tcPr>
            <w:tcW w:w="497" w:type="pct"/>
            <w:tcBorders>
              <w:top w:val="nil"/>
              <w:left w:val="nil"/>
              <w:bottom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6 </w:t>
            </w:r>
          </w:p>
        </w:tc>
        <w:tc>
          <w:tcPr>
            <w:tcW w:w="497" w:type="pct"/>
            <w:tcBorders>
              <w:top w:val="nil"/>
              <w:left w:val="nil"/>
              <w:bottom w:val="nil"/>
              <w:right w:val="nil"/>
            </w:tcBorders>
            <w:shd w:val="clear" w:color="auto" w:fill="auto"/>
            <w:vAlign w:val="bottom"/>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34%</w:t>
            </w:r>
          </w:p>
        </w:tc>
        <w:tc>
          <w:tcPr>
            <w:tcW w:w="497" w:type="pct"/>
            <w:tcBorders>
              <w:top w:val="nil"/>
              <w:left w:val="nil"/>
              <w:bottom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15 </w:t>
            </w:r>
          </w:p>
        </w:tc>
        <w:tc>
          <w:tcPr>
            <w:tcW w:w="497" w:type="pct"/>
            <w:tcBorders>
              <w:top w:val="nil"/>
              <w:left w:val="nil"/>
              <w:bottom w:val="nil"/>
              <w:right w:val="nil"/>
            </w:tcBorders>
            <w:shd w:val="clear" w:color="auto" w:fill="auto"/>
            <w:tcMar>
              <w:top w:w="15" w:type="dxa"/>
              <w:left w:w="15" w:type="dxa"/>
              <w:bottom w:w="0" w:type="dxa"/>
              <w:right w:w="78" w:type="dxa"/>
            </w:tcMar>
            <w:vAlign w:val="bottom"/>
            <w:hideMark/>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-47%</w:t>
            </w:r>
          </w:p>
        </w:tc>
      </w:tr>
      <w:tr w:rsidR="00276D7B" w:rsidRPr="0098297F" w:rsidTr="00487130">
        <w:trPr>
          <w:trHeight w:val="113"/>
        </w:trPr>
        <w:tc>
          <w:tcPr>
            <w:tcW w:w="2515" w:type="pct"/>
            <w:tcBorders>
              <w:top w:val="nil"/>
              <w:left w:val="nil"/>
              <w:bottom w:val="nil"/>
              <w:right w:val="nil"/>
            </w:tcBorders>
            <w:shd w:val="clear" w:color="auto" w:fill="auto"/>
            <w:tcMar>
              <w:top w:w="15" w:type="dxa"/>
              <w:left w:w="42" w:type="dxa"/>
              <w:bottom w:w="0" w:type="dxa"/>
              <w:right w:w="15" w:type="dxa"/>
            </w:tcMar>
            <w:vAlign w:val="center"/>
          </w:tcPr>
          <w:p w:rsidR="00276D7B" w:rsidRPr="00C62FEB" w:rsidRDefault="00276D7B" w:rsidP="00B5579A">
            <w:pPr>
              <w:textAlignment w:val="center"/>
              <w:rPr>
                <w:rFonts w:ascii="Segoe UI" w:eastAsia="Segoe UI" w:hAnsi="Segoe UI" w:cs="Segoe UI"/>
                <w:b/>
                <w:bCs/>
                <w:color w:val="000000"/>
                <w:kern w:val="24"/>
                <w:sz w:val="14"/>
                <w:szCs w:val="14"/>
                <w:lang w:eastAsia="el-GR"/>
              </w:rPr>
            </w:pPr>
            <w:r w:rsidRPr="00AF683D">
              <w:rPr>
                <w:rFonts w:ascii="Segoe UI" w:eastAsia="Segoe UI" w:hAnsi="Segoe UI" w:cs="Segoe UI"/>
                <w:b/>
                <w:bCs/>
                <w:color w:val="000000"/>
                <w:kern w:val="24"/>
                <w:sz w:val="14"/>
                <w:szCs w:val="14"/>
                <w:lang w:eastAsia="el-GR"/>
              </w:rPr>
              <w:t>Οργανικά κέρδη / (ζημίες)</w:t>
            </w:r>
          </w:p>
        </w:tc>
        <w:tc>
          <w:tcPr>
            <w:tcW w:w="497" w:type="pct"/>
            <w:tcBorders>
              <w:top w:val="nil"/>
              <w:left w:val="nil"/>
              <w:bottom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8 </w:t>
            </w:r>
          </w:p>
        </w:tc>
        <w:tc>
          <w:tcPr>
            <w:tcW w:w="497" w:type="pct"/>
            <w:tcBorders>
              <w:top w:val="nil"/>
              <w:left w:val="nil"/>
              <w:bottom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6 </w:t>
            </w:r>
          </w:p>
        </w:tc>
        <w:tc>
          <w:tcPr>
            <w:tcW w:w="497" w:type="pct"/>
            <w:tcBorders>
              <w:top w:val="nil"/>
              <w:left w:val="nil"/>
              <w:bottom w:val="nil"/>
              <w:right w:val="nil"/>
            </w:tcBorders>
            <w:shd w:val="clear" w:color="auto" w:fill="auto"/>
            <w:vAlign w:val="bottom"/>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25%</w:t>
            </w:r>
          </w:p>
        </w:tc>
        <w:tc>
          <w:tcPr>
            <w:tcW w:w="497" w:type="pct"/>
            <w:tcBorders>
              <w:top w:val="nil"/>
              <w:left w:val="nil"/>
              <w:bottom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13 </w:t>
            </w:r>
          </w:p>
        </w:tc>
        <w:tc>
          <w:tcPr>
            <w:tcW w:w="497" w:type="pct"/>
            <w:tcBorders>
              <w:top w:val="nil"/>
              <w:left w:val="nil"/>
              <w:bottom w:val="nil"/>
              <w:right w:val="nil"/>
            </w:tcBorders>
            <w:shd w:val="clear" w:color="auto" w:fill="auto"/>
            <w:tcMar>
              <w:top w:w="15" w:type="dxa"/>
              <w:left w:w="15" w:type="dxa"/>
              <w:bottom w:w="0" w:type="dxa"/>
              <w:right w:w="78" w:type="dxa"/>
            </w:tcMar>
            <w:vAlign w:val="bottom"/>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-39%</w:t>
            </w:r>
          </w:p>
        </w:tc>
      </w:tr>
      <w:tr w:rsidR="00276D7B" w:rsidRPr="0098297F" w:rsidTr="00487130">
        <w:trPr>
          <w:trHeight w:val="113"/>
        </w:trPr>
        <w:tc>
          <w:tcPr>
            <w:tcW w:w="2515" w:type="pct"/>
            <w:tcBorders>
              <w:top w:val="nil"/>
              <w:left w:val="nil"/>
              <w:bottom w:val="nil"/>
              <w:right w:val="nil"/>
            </w:tcBorders>
            <w:shd w:val="clear" w:color="auto" w:fill="auto"/>
            <w:tcMar>
              <w:top w:w="15" w:type="dxa"/>
              <w:left w:w="42" w:type="dxa"/>
              <w:bottom w:w="0" w:type="dxa"/>
              <w:right w:w="15" w:type="dxa"/>
            </w:tcMar>
            <w:vAlign w:val="center"/>
            <w:hideMark/>
          </w:tcPr>
          <w:p w:rsidR="00276D7B" w:rsidRPr="00C62FEB" w:rsidRDefault="00276D7B" w:rsidP="00B5579A">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Λοιπές προβλέψεις</w:t>
            </w:r>
          </w:p>
        </w:tc>
        <w:tc>
          <w:tcPr>
            <w:tcW w:w="497" w:type="pct"/>
            <w:tcBorders>
              <w:top w:val="nil"/>
              <w:left w:val="nil"/>
              <w:bottom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(0) </w:t>
            </w:r>
          </w:p>
        </w:tc>
        <w:tc>
          <w:tcPr>
            <w:tcW w:w="497" w:type="pct"/>
            <w:tcBorders>
              <w:top w:val="nil"/>
              <w:left w:val="nil"/>
              <w:bottom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(0) </w:t>
            </w:r>
          </w:p>
        </w:tc>
        <w:tc>
          <w:tcPr>
            <w:tcW w:w="497" w:type="pct"/>
            <w:tcBorders>
              <w:top w:val="nil"/>
              <w:left w:val="nil"/>
              <w:bottom w:val="nil"/>
              <w:right w:val="nil"/>
            </w:tcBorders>
            <w:vAlign w:val="bottom"/>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sidRPr="00276D7B">
              <w:rPr>
                <w:rFonts w:ascii="Segoe UI" w:eastAsia="Times New Roman" w:hAnsi="Segoe UI" w:cs="Segoe UI"/>
                <w:i/>
                <w:sz w:val="14"/>
                <w:szCs w:val="16"/>
                <w:lang w:val="en-US" w:eastAsia="el-GR"/>
              </w:rPr>
              <w:t>0%</w:t>
            </w:r>
          </w:p>
        </w:tc>
        <w:tc>
          <w:tcPr>
            <w:tcW w:w="497" w:type="pct"/>
            <w:tcBorders>
              <w:top w:val="nil"/>
              <w:left w:val="nil"/>
              <w:bottom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(0) </w:t>
            </w:r>
          </w:p>
        </w:tc>
        <w:tc>
          <w:tcPr>
            <w:tcW w:w="497" w:type="pct"/>
            <w:tcBorders>
              <w:top w:val="nil"/>
              <w:left w:val="nil"/>
              <w:bottom w:val="nil"/>
              <w:right w:val="nil"/>
            </w:tcBorders>
            <w:shd w:val="clear" w:color="auto" w:fill="auto"/>
            <w:tcMar>
              <w:top w:w="15" w:type="dxa"/>
              <w:left w:w="15" w:type="dxa"/>
              <w:bottom w:w="0" w:type="dxa"/>
              <w:right w:w="84" w:type="dxa"/>
            </w:tcMar>
            <w:vAlign w:val="bottom"/>
            <w:hideMark/>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sidRPr="00276D7B">
              <w:rPr>
                <w:rFonts w:ascii="Segoe UI" w:eastAsia="Times New Roman" w:hAnsi="Segoe UI" w:cs="Segoe UI"/>
                <w:i/>
                <w:sz w:val="14"/>
                <w:szCs w:val="16"/>
                <w:lang w:val="en-US" w:eastAsia="el-GR"/>
              </w:rPr>
              <w:t>-67%</w:t>
            </w:r>
          </w:p>
        </w:tc>
      </w:tr>
      <w:tr w:rsidR="00276D7B" w:rsidRPr="0098297F" w:rsidTr="00487130">
        <w:trPr>
          <w:trHeight w:val="113"/>
        </w:trPr>
        <w:tc>
          <w:tcPr>
            <w:tcW w:w="2515" w:type="pct"/>
            <w:tcBorders>
              <w:top w:val="nil"/>
              <w:left w:val="nil"/>
              <w:bottom w:val="nil"/>
              <w:right w:val="nil"/>
            </w:tcBorders>
            <w:shd w:val="clear" w:color="auto" w:fill="auto"/>
            <w:tcMar>
              <w:top w:w="15" w:type="dxa"/>
              <w:left w:w="42" w:type="dxa"/>
              <w:bottom w:w="0" w:type="dxa"/>
              <w:right w:w="15" w:type="dxa"/>
            </w:tcMar>
            <w:vAlign w:val="center"/>
            <w:hideMark/>
          </w:tcPr>
          <w:p w:rsidR="00276D7B" w:rsidRPr="00C1153F" w:rsidRDefault="00276D7B" w:rsidP="00B5579A">
            <w:pPr>
              <w:textAlignment w:val="center"/>
              <w:rPr>
                <w:rFonts w:ascii="Segoe UI" w:eastAsia="Times New Roman" w:hAnsi="Segoe UI" w:cs="Segoe UI"/>
                <w:b/>
                <w:sz w:val="14"/>
                <w:szCs w:val="14"/>
                <w:lang w:eastAsia="el-GR"/>
              </w:rPr>
            </w:pPr>
            <w:r w:rsidRPr="00C1153F">
              <w:rPr>
                <w:rFonts w:ascii="Segoe UI" w:eastAsia="Segoe UI" w:hAnsi="Segoe UI" w:cs="Segoe UI"/>
                <w:b/>
                <w:color w:val="000000"/>
                <w:kern w:val="24"/>
                <w:sz w:val="14"/>
                <w:szCs w:val="14"/>
                <w:lang w:eastAsia="el-GR"/>
              </w:rPr>
              <w:t>Κέρδη / (ζημίες) προ φόρων</w:t>
            </w:r>
          </w:p>
        </w:tc>
        <w:tc>
          <w:tcPr>
            <w:tcW w:w="497" w:type="pct"/>
            <w:tcBorders>
              <w:top w:val="nil"/>
              <w:left w:val="nil"/>
              <w:bottom w:val="nil"/>
              <w:right w:val="nil"/>
            </w:tcBorders>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8 </w:t>
            </w:r>
          </w:p>
        </w:tc>
        <w:tc>
          <w:tcPr>
            <w:tcW w:w="497" w:type="pct"/>
            <w:tcBorders>
              <w:top w:val="nil"/>
              <w:left w:val="nil"/>
              <w:bottom w:val="nil"/>
              <w:right w:val="nil"/>
            </w:tcBorders>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6 </w:t>
            </w:r>
          </w:p>
        </w:tc>
        <w:tc>
          <w:tcPr>
            <w:tcW w:w="497" w:type="pct"/>
            <w:tcBorders>
              <w:top w:val="nil"/>
              <w:left w:val="nil"/>
              <w:bottom w:val="nil"/>
              <w:right w:val="nil"/>
            </w:tcBorders>
            <w:vAlign w:val="bottom"/>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35%</w:t>
            </w:r>
          </w:p>
        </w:tc>
        <w:tc>
          <w:tcPr>
            <w:tcW w:w="497" w:type="pct"/>
            <w:tcBorders>
              <w:top w:val="nil"/>
              <w:left w:val="nil"/>
              <w:bottom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15 </w:t>
            </w:r>
          </w:p>
        </w:tc>
        <w:tc>
          <w:tcPr>
            <w:tcW w:w="497" w:type="pct"/>
            <w:tcBorders>
              <w:top w:val="nil"/>
              <w:left w:val="nil"/>
              <w:bottom w:val="nil"/>
              <w:right w:val="nil"/>
            </w:tcBorders>
            <w:shd w:val="clear" w:color="auto" w:fill="auto"/>
            <w:tcMar>
              <w:top w:w="15" w:type="dxa"/>
              <w:left w:w="15" w:type="dxa"/>
              <w:bottom w:w="0" w:type="dxa"/>
              <w:right w:w="84" w:type="dxa"/>
            </w:tcMar>
            <w:vAlign w:val="bottom"/>
            <w:hideMark/>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-46%</w:t>
            </w:r>
          </w:p>
        </w:tc>
      </w:tr>
      <w:tr w:rsidR="00276D7B" w:rsidRPr="0098297F" w:rsidTr="00487130">
        <w:trPr>
          <w:trHeight w:val="113"/>
        </w:trPr>
        <w:tc>
          <w:tcPr>
            <w:tcW w:w="2515" w:type="pct"/>
            <w:tcBorders>
              <w:top w:val="nil"/>
              <w:left w:val="nil"/>
              <w:bottom w:val="nil"/>
              <w:right w:val="nil"/>
            </w:tcBorders>
            <w:shd w:val="clear" w:color="auto" w:fill="auto"/>
            <w:tcMar>
              <w:top w:w="15" w:type="dxa"/>
              <w:left w:w="42" w:type="dxa"/>
              <w:bottom w:w="0" w:type="dxa"/>
              <w:right w:w="15" w:type="dxa"/>
            </w:tcMar>
            <w:vAlign w:val="center"/>
            <w:hideMark/>
          </w:tcPr>
          <w:p w:rsidR="00276D7B" w:rsidRPr="00C62FEB" w:rsidRDefault="00276D7B" w:rsidP="00B5579A">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 xml:space="preserve">Φόροι </w:t>
            </w:r>
          </w:p>
        </w:tc>
        <w:tc>
          <w:tcPr>
            <w:tcW w:w="497" w:type="pct"/>
            <w:tcBorders>
              <w:top w:val="nil"/>
              <w:left w:val="nil"/>
              <w:bottom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(3) </w:t>
            </w:r>
          </w:p>
        </w:tc>
        <w:tc>
          <w:tcPr>
            <w:tcW w:w="497" w:type="pct"/>
            <w:tcBorders>
              <w:top w:val="nil"/>
              <w:left w:val="nil"/>
              <w:bottom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(1) </w:t>
            </w:r>
          </w:p>
        </w:tc>
        <w:tc>
          <w:tcPr>
            <w:tcW w:w="497" w:type="pct"/>
            <w:tcBorders>
              <w:top w:val="nil"/>
              <w:left w:val="nil"/>
              <w:bottom w:val="nil"/>
              <w:right w:val="nil"/>
            </w:tcBorders>
            <w:shd w:val="clear" w:color="auto" w:fill="auto"/>
            <w:vAlign w:val="bottom"/>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sidRPr="00276D7B">
              <w:rPr>
                <w:rFonts w:ascii="Segoe UI" w:eastAsia="Times New Roman" w:hAnsi="Segoe UI" w:cs="Segoe UI"/>
                <w:i/>
                <w:sz w:val="14"/>
                <w:szCs w:val="16"/>
                <w:lang w:val="en-US" w:eastAsia="el-GR"/>
              </w:rPr>
              <w:t>&gt;100%</w:t>
            </w:r>
          </w:p>
        </w:tc>
        <w:tc>
          <w:tcPr>
            <w:tcW w:w="497" w:type="pct"/>
            <w:tcBorders>
              <w:top w:val="nil"/>
              <w:left w:val="nil"/>
              <w:bottom w:val="nil"/>
              <w:right w:val="nil"/>
            </w:tcBorders>
            <w:shd w:val="clear" w:color="auto" w:fill="auto"/>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1 </w:t>
            </w:r>
          </w:p>
        </w:tc>
        <w:tc>
          <w:tcPr>
            <w:tcW w:w="497" w:type="pct"/>
            <w:tcBorders>
              <w:top w:val="nil"/>
              <w:left w:val="nil"/>
              <w:bottom w:val="nil"/>
              <w:right w:val="nil"/>
            </w:tcBorders>
            <w:shd w:val="clear" w:color="auto" w:fill="auto"/>
            <w:tcMar>
              <w:top w:w="15" w:type="dxa"/>
              <w:left w:w="15" w:type="dxa"/>
              <w:bottom w:w="0" w:type="dxa"/>
              <w:right w:w="84" w:type="dxa"/>
            </w:tcMar>
            <w:vAlign w:val="bottom"/>
            <w:hideMark/>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Pr>
                <w:rFonts w:ascii="Segoe UI" w:eastAsia="Times New Roman" w:hAnsi="Segoe UI" w:cs="Segoe UI"/>
                <w:i/>
                <w:sz w:val="14"/>
                <w:szCs w:val="16"/>
                <w:lang w:val="en-US" w:eastAsia="el-GR"/>
              </w:rPr>
              <w:t>--</w:t>
            </w:r>
          </w:p>
        </w:tc>
      </w:tr>
      <w:tr w:rsidR="00276D7B" w:rsidRPr="0098297F" w:rsidTr="00487130">
        <w:trPr>
          <w:trHeight w:val="113"/>
        </w:trPr>
        <w:tc>
          <w:tcPr>
            <w:tcW w:w="2515" w:type="pct"/>
            <w:tcBorders>
              <w:top w:val="nil"/>
              <w:left w:val="nil"/>
              <w:bottom w:val="nil"/>
              <w:right w:val="nil"/>
            </w:tcBorders>
            <w:shd w:val="clear" w:color="auto" w:fill="F2F2F2"/>
            <w:tcMar>
              <w:top w:w="15" w:type="dxa"/>
              <w:left w:w="42" w:type="dxa"/>
              <w:bottom w:w="0" w:type="dxa"/>
              <w:right w:w="15" w:type="dxa"/>
            </w:tcMar>
            <w:vAlign w:val="center"/>
            <w:hideMark/>
          </w:tcPr>
          <w:p w:rsidR="00276D7B" w:rsidRPr="00C62FEB" w:rsidRDefault="00276D7B" w:rsidP="00767DA0">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Κέρδη / (ζημίες) </w:t>
            </w:r>
            <w:r>
              <w:rPr>
                <w:rFonts w:ascii="Segoe UI" w:eastAsia="Segoe UI" w:hAnsi="Segoe UI" w:cs="Segoe UI"/>
                <w:b/>
                <w:bCs/>
                <w:color w:val="000000"/>
                <w:kern w:val="24"/>
                <w:sz w:val="14"/>
                <w:szCs w:val="14"/>
                <w:lang w:eastAsia="el-GR"/>
              </w:rPr>
              <w:t xml:space="preserve">μετά φόρων </w:t>
            </w:r>
            <w:r w:rsidRPr="00C62FEB">
              <w:rPr>
                <w:rFonts w:ascii="Segoe UI" w:eastAsia="Segoe UI" w:hAnsi="Segoe UI" w:cs="Segoe UI"/>
                <w:b/>
                <w:bCs/>
                <w:color w:val="000000"/>
                <w:kern w:val="24"/>
                <w:sz w:val="14"/>
                <w:szCs w:val="14"/>
                <w:lang w:eastAsia="el-GR"/>
              </w:rPr>
              <w:t>(συνεχιζόμενες δραστ/τητες)</w:t>
            </w:r>
          </w:p>
        </w:tc>
        <w:tc>
          <w:tcPr>
            <w:tcW w:w="497" w:type="pct"/>
            <w:tcBorders>
              <w:top w:val="nil"/>
              <w:left w:val="nil"/>
              <w:bottom w:val="nil"/>
              <w:right w:val="nil"/>
            </w:tcBorders>
            <w:shd w:val="clear" w:color="auto" w:fill="F2F2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5 </w:t>
            </w:r>
          </w:p>
        </w:tc>
        <w:tc>
          <w:tcPr>
            <w:tcW w:w="497" w:type="pct"/>
            <w:tcBorders>
              <w:top w:val="nil"/>
              <w:left w:val="nil"/>
              <w:bottom w:val="nil"/>
              <w:right w:val="nil"/>
            </w:tcBorders>
            <w:shd w:val="clear" w:color="auto" w:fill="F2F2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5 </w:t>
            </w:r>
          </w:p>
        </w:tc>
        <w:tc>
          <w:tcPr>
            <w:tcW w:w="497" w:type="pct"/>
            <w:tcBorders>
              <w:top w:val="nil"/>
              <w:left w:val="nil"/>
              <w:bottom w:val="nil"/>
              <w:right w:val="nil"/>
            </w:tcBorders>
            <w:shd w:val="clear" w:color="auto" w:fill="F2F2F2"/>
            <w:vAlign w:val="bottom"/>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2%</w:t>
            </w:r>
          </w:p>
        </w:tc>
        <w:tc>
          <w:tcPr>
            <w:tcW w:w="497" w:type="pct"/>
            <w:tcBorders>
              <w:top w:val="nil"/>
              <w:left w:val="nil"/>
              <w:bottom w:val="nil"/>
              <w:right w:val="nil"/>
            </w:tcBorders>
            <w:shd w:val="clear" w:color="auto" w:fill="F2F2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16 </w:t>
            </w:r>
          </w:p>
        </w:tc>
        <w:tc>
          <w:tcPr>
            <w:tcW w:w="497" w:type="pct"/>
            <w:tcBorders>
              <w:top w:val="nil"/>
              <w:left w:val="nil"/>
              <w:bottom w:val="nil"/>
              <w:right w:val="nil"/>
            </w:tcBorders>
            <w:shd w:val="clear" w:color="auto" w:fill="F2F2F2"/>
            <w:tcMar>
              <w:top w:w="15" w:type="dxa"/>
              <w:left w:w="15" w:type="dxa"/>
              <w:bottom w:w="0" w:type="dxa"/>
              <w:right w:w="84" w:type="dxa"/>
            </w:tcMar>
            <w:vAlign w:val="bottom"/>
            <w:hideMark/>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-71%</w:t>
            </w:r>
          </w:p>
        </w:tc>
      </w:tr>
      <w:tr w:rsidR="00276D7B" w:rsidRPr="0098297F" w:rsidTr="00487130">
        <w:trPr>
          <w:trHeight w:val="113"/>
        </w:trPr>
        <w:tc>
          <w:tcPr>
            <w:tcW w:w="2515" w:type="pct"/>
            <w:tcBorders>
              <w:top w:val="nil"/>
              <w:left w:val="nil"/>
              <w:bottom w:val="nil"/>
              <w:right w:val="nil"/>
            </w:tcBorders>
            <w:shd w:val="clear" w:color="auto" w:fill="auto"/>
            <w:tcMar>
              <w:top w:w="15" w:type="dxa"/>
              <w:left w:w="42" w:type="dxa"/>
              <w:bottom w:w="0" w:type="dxa"/>
              <w:right w:w="15" w:type="dxa"/>
            </w:tcMar>
            <w:vAlign w:val="center"/>
            <w:hideMark/>
          </w:tcPr>
          <w:p w:rsidR="00276D7B" w:rsidRPr="00C62FEB" w:rsidRDefault="00276D7B" w:rsidP="00DE335A">
            <w:pPr>
              <w:textAlignment w:val="center"/>
              <w:rPr>
                <w:rFonts w:ascii="Segoe UI" w:eastAsia="Times New Roman" w:hAnsi="Segoe UI" w:cs="Segoe UI"/>
                <w:sz w:val="14"/>
                <w:szCs w:val="14"/>
                <w:lang w:eastAsia="el-GR"/>
              </w:rPr>
            </w:pPr>
            <w:r w:rsidRPr="00C62FEB">
              <w:rPr>
                <w:rFonts w:ascii="Segoe UI" w:eastAsia="Segoe UI" w:hAnsi="Segoe UI" w:cs="Segoe UI"/>
                <w:bCs/>
                <w:color w:val="000000"/>
                <w:kern w:val="24"/>
                <w:sz w:val="14"/>
                <w:szCs w:val="14"/>
                <w:lang w:eastAsia="el-GR"/>
              </w:rPr>
              <w:t xml:space="preserve">Κέρδη / (ζημίες) </w:t>
            </w:r>
            <w:r>
              <w:rPr>
                <w:rFonts w:ascii="Segoe UI" w:eastAsia="Segoe UI" w:hAnsi="Segoe UI" w:cs="Segoe UI"/>
                <w:bCs/>
                <w:color w:val="000000"/>
                <w:kern w:val="24"/>
                <w:sz w:val="14"/>
                <w:szCs w:val="14"/>
                <w:lang w:eastAsia="el-GR"/>
              </w:rPr>
              <w:t xml:space="preserve">μετά φόρων </w:t>
            </w:r>
            <w:r w:rsidRPr="00C62FEB">
              <w:rPr>
                <w:rFonts w:ascii="Segoe UI" w:eastAsia="Segoe UI" w:hAnsi="Segoe UI" w:cs="Segoe UI"/>
                <w:bCs/>
                <w:color w:val="000000"/>
                <w:kern w:val="24"/>
                <w:sz w:val="14"/>
                <w:szCs w:val="14"/>
                <w:lang w:eastAsia="el-GR"/>
              </w:rPr>
              <w:t>(διακοπείσες δραστηριότητες)</w:t>
            </w:r>
            <w:r>
              <w:rPr>
                <w:rFonts w:ascii="Segoe UI" w:eastAsia="Segoe UI" w:hAnsi="Segoe UI" w:cs="Segoe UI"/>
                <w:bCs/>
                <w:color w:val="000000"/>
                <w:kern w:val="24"/>
                <w:sz w:val="14"/>
                <w:szCs w:val="14"/>
                <w:vertAlign w:val="superscript"/>
                <w:lang w:eastAsia="el-GR"/>
              </w:rPr>
              <w:t>2</w:t>
            </w:r>
          </w:p>
        </w:tc>
        <w:tc>
          <w:tcPr>
            <w:tcW w:w="497" w:type="pct"/>
            <w:tcBorders>
              <w:top w:val="nil"/>
              <w:left w:val="nil"/>
              <w:bottom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(3) </w:t>
            </w:r>
          </w:p>
        </w:tc>
        <w:tc>
          <w:tcPr>
            <w:tcW w:w="497" w:type="pct"/>
            <w:tcBorders>
              <w:top w:val="nil"/>
              <w:left w:val="nil"/>
              <w:bottom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20 </w:t>
            </w:r>
          </w:p>
        </w:tc>
        <w:tc>
          <w:tcPr>
            <w:tcW w:w="497" w:type="pct"/>
            <w:tcBorders>
              <w:top w:val="nil"/>
              <w:left w:val="nil"/>
              <w:bottom w:val="nil"/>
              <w:right w:val="nil"/>
            </w:tcBorders>
            <w:vAlign w:val="bottom"/>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Pr>
                <w:rFonts w:ascii="Segoe UI" w:eastAsia="Times New Roman" w:hAnsi="Segoe UI" w:cs="Segoe UI"/>
                <w:i/>
                <w:sz w:val="14"/>
                <w:szCs w:val="16"/>
                <w:lang w:val="en-US" w:eastAsia="el-GR"/>
              </w:rPr>
              <w:t>--</w:t>
            </w:r>
          </w:p>
        </w:tc>
        <w:tc>
          <w:tcPr>
            <w:tcW w:w="497" w:type="pct"/>
            <w:tcBorders>
              <w:top w:val="nil"/>
              <w:left w:val="nil"/>
              <w:bottom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(63) </w:t>
            </w:r>
          </w:p>
        </w:tc>
        <w:tc>
          <w:tcPr>
            <w:tcW w:w="497" w:type="pct"/>
            <w:tcBorders>
              <w:top w:val="nil"/>
              <w:left w:val="nil"/>
              <w:bottom w:val="nil"/>
              <w:right w:val="nil"/>
            </w:tcBorders>
            <w:shd w:val="clear" w:color="auto" w:fill="auto"/>
            <w:tcMar>
              <w:top w:w="15" w:type="dxa"/>
              <w:left w:w="15" w:type="dxa"/>
              <w:bottom w:w="0" w:type="dxa"/>
              <w:right w:w="84" w:type="dxa"/>
            </w:tcMar>
            <w:vAlign w:val="bottom"/>
            <w:hideMark/>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sidRPr="00276D7B">
              <w:rPr>
                <w:rFonts w:ascii="Segoe UI" w:eastAsia="Times New Roman" w:hAnsi="Segoe UI" w:cs="Segoe UI"/>
                <w:i/>
                <w:sz w:val="14"/>
                <w:szCs w:val="16"/>
                <w:lang w:val="en-US" w:eastAsia="el-GR"/>
              </w:rPr>
              <w:t>-95%</w:t>
            </w:r>
          </w:p>
        </w:tc>
      </w:tr>
      <w:tr w:rsidR="00276D7B" w:rsidRPr="0098297F" w:rsidTr="00487130">
        <w:trPr>
          <w:trHeight w:val="113"/>
        </w:trPr>
        <w:tc>
          <w:tcPr>
            <w:tcW w:w="2515" w:type="pct"/>
            <w:tcBorders>
              <w:top w:val="nil"/>
              <w:left w:val="nil"/>
              <w:right w:val="nil"/>
            </w:tcBorders>
            <w:shd w:val="clear" w:color="auto" w:fill="auto"/>
            <w:tcMar>
              <w:top w:w="15" w:type="dxa"/>
              <w:left w:w="42" w:type="dxa"/>
              <w:bottom w:w="0" w:type="dxa"/>
              <w:right w:w="15" w:type="dxa"/>
            </w:tcMar>
            <w:vAlign w:val="center"/>
            <w:hideMark/>
          </w:tcPr>
          <w:p w:rsidR="00276D7B" w:rsidRPr="00C62FEB" w:rsidRDefault="00276D7B" w:rsidP="00B5579A">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Δικαιώματα μειοψηφίας</w:t>
            </w:r>
          </w:p>
        </w:tc>
        <w:tc>
          <w:tcPr>
            <w:tcW w:w="497" w:type="pct"/>
            <w:tcBorders>
              <w:top w:val="nil"/>
              <w:left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(1) </w:t>
            </w:r>
          </w:p>
        </w:tc>
        <w:tc>
          <w:tcPr>
            <w:tcW w:w="497" w:type="pct"/>
            <w:tcBorders>
              <w:top w:val="nil"/>
              <w:left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(1) </w:t>
            </w:r>
          </w:p>
        </w:tc>
        <w:tc>
          <w:tcPr>
            <w:tcW w:w="497" w:type="pct"/>
            <w:tcBorders>
              <w:top w:val="nil"/>
              <w:left w:val="nil"/>
              <w:right w:val="nil"/>
            </w:tcBorders>
            <w:vAlign w:val="bottom"/>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sidRPr="00276D7B">
              <w:rPr>
                <w:rFonts w:ascii="Segoe UI" w:eastAsia="Times New Roman" w:hAnsi="Segoe UI" w:cs="Segoe UI"/>
                <w:i/>
                <w:sz w:val="14"/>
                <w:szCs w:val="16"/>
                <w:lang w:val="en-US" w:eastAsia="el-GR"/>
              </w:rPr>
              <w:t>0%</w:t>
            </w:r>
          </w:p>
        </w:tc>
        <w:tc>
          <w:tcPr>
            <w:tcW w:w="497" w:type="pct"/>
            <w:tcBorders>
              <w:top w:val="nil"/>
              <w:left w:val="nil"/>
              <w:right w:val="nil"/>
            </w:tcBorders>
            <w:vAlign w:val="center"/>
          </w:tcPr>
          <w:p w:rsidR="00276D7B" w:rsidRPr="00276D7B" w:rsidRDefault="00276D7B" w:rsidP="00487130">
            <w:pPr>
              <w:ind w:right="165"/>
              <w:jc w:val="right"/>
              <w:textAlignment w:val="center"/>
              <w:rPr>
                <w:rFonts w:ascii="Segoe UI" w:eastAsia="Times New Roman" w:hAnsi="Segoe UI" w:cs="Segoe UI"/>
                <w:sz w:val="14"/>
                <w:szCs w:val="16"/>
                <w:lang w:val="en-US" w:eastAsia="el-GR"/>
              </w:rPr>
            </w:pPr>
            <w:r w:rsidRPr="00276D7B">
              <w:rPr>
                <w:rFonts w:ascii="Segoe UI" w:eastAsia="Times New Roman" w:hAnsi="Segoe UI" w:cs="Segoe UI"/>
                <w:sz w:val="14"/>
                <w:szCs w:val="16"/>
                <w:lang w:val="en-US" w:eastAsia="el-GR"/>
              </w:rPr>
              <w:t xml:space="preserve">(1) </w:t>
            </w:r>
          </w:p>
        </w:tc>
        <w:tc>
          <w:tcPr>
            <w:tcW w:w="497" w:type="pct"/>
            <w:tcBorders>
              <w:top w:val="nil"/>
              <w:left w:val="nil"/>
              <w:right w:val="nil"/>
            </w:tcBorders>
            <w:shd w:val="clear" w:color="auto" w:fill="auto"/>
            <w:tcMar>
              <w:top w:w="15" w:type="dxa"/>
              <w:left w:w="15" w:type="dxa"/>
              <w:bottom w:w="0" w:type="dxa"/>
              <w:right w:w="84" w:type="dxa"/>
            </w:tcMar>
            <w:vAlign w:val="bottom"/>
            <w:hideMark/>
          </w:tcPr>
          <w:p w:rsidR="00276D7B" w:rsidRPr="00276D7B" w:rsidRDefault="00276D7B" w:rsidP="00487130">
            <w:pPr>
              <w:ind w:right="165"/>
              <w:jc w:val="right"/>
              <w:textAlignment w:val="center"/>
              <w:rPr>
                <w:rFonts w:ascii="Segoe UI" w:eastAsia="Times New Roman" w:hAnsi="Segoe UI" w:cs="Segoe UI"/>
                <w:i/>
                <w:sz w:val="14"/>
                <w:szCs w:val="16"/>
                <w:lang w:val="en-US" w:eastAsia="el-GR"/>
              </w:rPr>
            </w:pPr>
            <w:r w:rsidRPr="00276D7B">
              <w:rPr>
                <w:rFonts w:ascii="Segoe UI" w:eastAsia="Times New Roman" w:hAnsi="Segoe UI" w:cs="Segoe UI"/>
                <w:i/>
                <w:sz w:val="14"/>
                <w:szCs w:val="16"/>
                <w:lang w:val="en-US" w:eastAsia="el-GR"/>
              </w:rPr>
              <w:t>0%</w:t>
            </w:r>
          </w:p>
        </w:tc>
      </w:tr>
      <w:tr w:rsidR="00276D7B" w:rsidRPr="0098297F" w:rsidTr="00487130">
        <w:trPr>
          <w:trHeight w:val="113"/>
        </w:trPr>
        <w:tc>
          <w:tcPr>
            <w:tcW w:w="2515" w:type="pct"/>
            <w:tcBorders>
              <w:top w:val="nil"/>
              <w:left w:val="nil"/>
              <w:bottom w:val="single" w:sz="12" w:space="0" w:color="auto"/>
              <w:right w:val="nil"/>
            </w:tcBorders>
            <w:shd w:val="clear" w:color="auto" w:fill="F2F2F2" w:themeFill="background1" w:themeFillShade="F2"/>
            <w:tcMar>
              <w:top w:w="15" w:type="dxa"/>
              <w:left w:w="42" w:type="dxa"/>
              <w:bottom w:w="0" w:type="dxa"/>
              <w:right w:w="15" w:type="dxa"/>
            </w:tcMar>
            <w:vAlign w:val="center"/>
          </w:tcPr>
          <w:p w:rsidR="00276D7B" w:rsidRPr="00AB591B" w:rsidRDefault="00276D7B" w:rsidP="00B5579A">
            <w:pPr>
              <w:jc w:val="both"/>
              <w:textAlignment w:val="center"/>
              <w:rPr>
                <w:rFonts w:ascii="Segoe UI" w:eastAsia="Segoe UI" w:hAnsi="Segoe UI" w:cs="Segoe UI"/>
                <w:color w:val="000000"/>
                <w:kern w:val="24"/>
                <w:sz w:val="14"/>
                <w:szCs w:val="14"/>
                <w:lang w:eastAsia="el-GR"/>
              </w:rPr>
            </w:pPr>
            <w:r w:rsidRPr="00AB591B">
              <w:rPr>
                <w:rFonts w:ascii="Segoe UI" w:eastAsia="Segoe UI" w:hAnsi="Segoe UI" w:cs="Segoe UI"/>
                <w:b/>
                <w:color w:val="000000"/>
                <w:kern w:val="24"/>
                <w:sz w:val="14"/>
                <w:szCs w:val="14"/>
                <w:lang w:eastAsia="el-GR"/>
              </w:rPr>
              <w:t xml:space="preserve">Κέρδη / (ζημίες) </w:t>
            </w:r>
            <w:r>
              <w:rPr>
                <w:rFonts w:ascii="Segoe UI" w:eastAsia="Segoe UI" w:hAnsi="Segoe UI" w:cs="Segoe UI"/>
                <w:b/>
                <w:color w:val="000000"/>
                <w:kern w:val="24"/>
                <w:sz w:val="14"/>
                <w:szCs w:val="14"/>
                <w:lang w:eastAsia="el-GR"/>
              </w:rPr>
              <w:t xml:space="preserve">μετά φόρων </w:t>
            </w:r>
            <w:r w:rsidRPr="00AB591B">
              <w:rPr>
                <w:rFonts w:ascii="Segoe UI" w:eastAsia="Segoe UI" w:hAnsi="Segoe UI" w:cs="Segoe UI"/>
                <w:b/>
                <w:color w:val="000000"/>
                <w:kern w:val="24"/>
                <w:sz w:val="14"/>
                <w:szCs w:val="14"/>
                <w:lang w:eastAsia="el-GR"/>
              </w:rPr>
              <w:t>περιόδου</w:t>
            </w:r>
          </w:p>
        </w:tc>
        <w:tc>
          <w:tcPr>
            <w:tcW w:w="497" w:type="pct"/>
            <w:tcBorders>
              <w:top w:val="nil"/>
              <w:left w:val="nil"/>
              <w:bottom w:val="single" w:sz="12" w:space="0" w:color="auto"/>
              <w:right w:val="nil"/>
            </w:tcBorders>
            <w:shd w:val="clear" w:color="auto" w:fill="F2F2F2" w:themeFill="background1" w:themeFillShade="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1 </w:t>
            </w:r>
          </w:p>
        </w:tc>
        <w:tc>
          <w:tcPr>
            <w:tcW w:w="497" w:type="pct"/>
            <w:tcBorders>
              <w:top w:val="nil"/>
              <w:left w:val="nil"/>
              <w:bottom w:val="single" w:sz="12" w:space="0" w:color="auto"/>
              <w:right w:val="nil"/>
            </w:tcBorders>
            <w:shd w:val="clear" w:color="auto" w:fill="F2F2F2" w:themeFill="background1" w:themeFillShade="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24 </w:t>
            </w:r>
          </w:p>
        </w:tc>
        <w:tc>
          <w:tcPr>
            <w:tcW w:w="497" w:type="pct"/>
            <w:tcBorders>
              <w:top w:val="nil"/>
              <w:left w:val="nil"/>
              <w:bottom w:val="single" w:sz="12" w:space="0" w:color="auto"/>
              <w:right w:val="nil"/>
            </w:tcBorders>
            <w:shd w:val="clear" w:color="auto" w:fill="F2F2F2" w:themeFill="background1" w:themeFillShade="F2"/>
            <w:vAlign w:val="bottom"/>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sidRPr="00276D7B">
              <w:rPr>
                <w:rFonts w:ascii="Segoe UI" w:eastAsia="Times New Roman" w:hAnsi="Segoe UI" w:cs="Segoe UI"/>
                <w:b/>
                <w:i/>
                <w:sz w:val="14"/>
                <w:szCs w:val="16"/>
                <w:lang w:val="en-US" w:eastAsia="el-GR"/>
              </w:rPr>
              <w:t>-96%</w:t>
            </w:r>
          </w:p>
        </w:tc>
        <w:tc>
          <w:tcPr>
            <w:tcW w:w="497" w:type="pct"/>
            <w:tcBorders>
              <w:top w:val="nil"/>
              <w:left w:val="nil"/>
              <w:bottom w:val="single" w:sz="12" w:space="0" w:color="auto"/>
              <w:right w:val="nil"/>
            </w:tcBorders>
            <w:shd w:val="clear" w:color="auto" w:fill="F2F2F2" w:themeFill="background1" w:themeFillShade="F2"/>
            <w:vAlign w:val="center"/>
          </w:tcPr>
          <w:p w:rsidR="00276D7B" w:rsidRPr="00276D7B" w:rsidRDefault="00276D7B" w:rsidP="00487130">
            <w:pPr>
              <w:ind w:right="165"/>
              <w:jc w:val="right"/>
              <w:textAlignment w:val="center"/>
              <w:rPr>
                <w:rFonts w:ascii="Segoe UI" w:eastAsia="Times New Roman" w:hAnsi="Segoe UI" w:cs="Segoe UI"/>
                <w:b/>
                <w:sz w:val="14"/>
                <w:szCs w:val="16"/>
                <w:lang w:val="en-US" w:eastAsia="el-GR"/>
              </w:rPr>
            </w:pPr>
            <w:r w:rsidRPr="00276D7B">
              <w:rPr>
                <w:rFonts w:ascii="Segoe UI" w:eastAsia="Times New Roman" w:hAnsi="Segoe UI" w:cs="Segoe UI"/>
                <w:b/>
                <w:sz w:val="14"/>
                <w:szCs w:val="16"/>
                <w:lang w:val="en-US" w:eastAsia="el-GR"/>
              </w:rPr>
              <w:t xml:space="preserve">(47) </w:t>
            </w:r>
          </w:p>
        </w:tc>
        <w:tc>
          <w:tcPr>
            <w:tcW w:w="497" w:type="pct"/>
            <w:tcBorders>
              <w:top w:val="nil"/>
              <w:left w:val="nil"/>
              <w:bottom w:val="single" w:sz="12" w:space="0" w:color="auto"/>
              <w:right w:val="nil"/>
            </w:tcBorders>
            <w:shd w:val="clear" w:color="auto" w:fill="F2F2F2" w:themeFill="background1" w:themeFillShade="F2"/>
            <w:tcMar>
              <w:top w:w="15" w:type="dxa"/>
              <w:left w:w="15" w:type="dxa"/>
              <w:bottom w:w="0" w:type="dxa"/>
              <w:right w:w="84" w:type="dxa"/>
            </w:tcMar>
            <w:vAlign w:val="bottom"/>
          </w:tcPr>
          <w:p w:rsidR="00276D7B" w:rsidRPr="00276D7B" w:rsidRDefault="00276D7B" w:rsidP="00487130">
            <w:pPr>
              <w:ind w:right="165"/>
              <w:jc w:val="right"/>
              <w:textAlignment w:val="center"/>
              <w:rPr>
                <w:rFonts w:ascii="Segoe UI" w:eastAsia="Times New Roman" w:hAnsi="Segoe UI" w:cs="Segoe UI"/>
                <w:b/>
                <w:i/>
                <w:sz w:val="14"/>
                <w:szCs w:val="16"/>
                <w:lang w:val="en-US" w:eastAsia="el-GR"/>
              </w:rPr>
            </w:pPr>
            <w:r>
              <w:rPr>
                <w:rFonts w:ascii="Segoe UI" w:eastAsia="Times New Roman" w:hAnsi="Segoe UI" w:cs="Segoe UI"/>
                <w:b/>
                <w:i/>
                <w:sz w:val="14"/>
                <w:szCs w:val="16"/>
                <w:lang w:val="en-US" w:eastAsia="el-GR"/>
              </w:rPr>
              <w:t>--</w:t>
            </w:r>
          </w:p>
        </w:tc>
      </w:tr>
    </w:tbl>
    <w:p w:rsidR="00E55AED" w:rsidRPr="00767DA0" w:rsidRDefault="00DE335A" w:rsidP="00E55AED">
      <w:pPr>
        <w:jc w:val="both"/>
        <w:textAlignment w:val="baseline"/>
        <w:rPr>
          <w:rFonts w:ascii="Segoe UI" w:hAnsi="Segoe UI" w:cs="Segoe UI"/>
          <w:color w:val="000000" w:themeColor="text1"/>
          <w:kern w:val="24"/>
          <w:sz w:val="8"/>
          <w:szCs w:val="10"/>
        </w:rPr>
      </w:pPr>
      <w:r w:rsidRPr="00DE335A">
        <w:rPr>
          <w:rFonts w:ascii="Segoe UI" w:hAnsi="Segoe UI" w:cs="Segoe UI"/>
          <w:color w:val="000000" w:themeColor="text1"/>
          <w:kern w:val="24"/>
          <w:sz w:val="8"/>
          <w:szCs w:val="10"/>
          <w:vertAlign w:val="superscript"/>
        </w:rPr>
        <w:t>1</w:t>
      </w:r>
      <w:r w:rsidR="00767DA0" w:rsidRPr="00767DA0">
        <w:rPr>
          <w:rFonts w:ascii="Segoe UI" w:hAnsi="Segoe UI" w:cs="Segoe UI"/>
          <w:color w:val="000000" w:themeColor="text1"/>
          <w:kern w:val="24"/>
          <w:sz w:val="8"/>
          <w:szCs w:val="10"/>
        </w:rPr>
        <w:t xml:space="preserve">Οι διεθνείς (συνεχιζόμενες) δραστηριότητες </w:t>
      </w:r>
      <w:r w:rsidR="000F1FBE" w:rsidRPr="00767DA0">
        <w:rPr>
          <w:rFonts w:ascii="Segoe UI" w:hAnsi="Segoe UI" w:cs="Segoe UI"/>
          <w:color w:val="000000" w:themeColor="text1"/>
          <w:kern w:val="24"/>
          <w:sz w:val="8"/>
          <w:szCs w:val="10"/>
        </w:rPr>
        <w:t>π</w:t>
      </w:r>
      <w:r w:rsidR="000F1FBE" w:rsidRPr="00DE335A">
        <w:rPr>
          <w:rFonts w:ascii="Segoe UI" w:hAnsi="Segoe UI" w:cs="Segoe UI"/>
          <w:color w:val="000000" w:themeColor="text1"/>
          <w:kern w:val="24"/>
          <w:sz w:val="8"/>
          <w:szCs w:val="10"/>
        </w:rPr>
        <w:t>εριλαμβάνουν</w:t>
      </w:r>
      <w:r w:rsidRPr="00DE335A">
        <w:rPr>
          <w:rFonts w:ascii="Segoe UI" w:hAnsi="Segoe UI" w:cs="Segoe UI"/>
          <w:color w:val="000000" w:themeColor="text1"/>
          <w:kern w:val="24"/>
          <w:sz w:val="8"/>
          <w:szCs w:val="10"/>
        </w:rPr>
        <w:t xml:space="preserve"> τις δραστηριότητες του Ομίλου στη Βόρεια Μακεδονία (Stopanska)</w:t>
      </w:r>
      <w:r w:rsidR="00767DA0" w:rsidRPr="00767DA0">
        <w:rPr>
          <w:rFonts w:ascii="Segoe UI" w:hAnsi="Segoe UI" w:cs="Segoe UI"/>
          <w:color w:val="000000" w:themeColor="text1"/>
          <w:kern w:val="24"/>
          <w:sz w:val="8"/>
          <w:szCs w:val="10"/>
        </w:rPr>
        <w:t xml:space="preserve"> και </w:t>
      </w:r>
      <w:r w:rsidRPr="00DE335A">
        <w:rPr>
          <w:rFonts w:ascii="Segoe UI" w:hAnsi="Segoe UI" w:cs="Segoe UI"/>
          <w:color w:val="000000" w:themeColor="text1"/>
          <w:kern w:val="24"/>
          <w:sz w:val="8"/>
          <w:szCs w:val="10"/>
        </w:rPr>
        <w:t>Μάλτα (NBG Malta)</w:t>
      </w:r>
      <w:r w:rsidR="00767DA0">
        <w:rPr>
          <w:rFonts w:ascii="Segoe UI" w:hAnsi="Segoe UI" w:cs="Segoe UI"/>
          <w:color w:val="000000" w:themeColor="text1"/>
          <w:kern w:val="24"/>
          <w:sz w:val="8"/>
          <w:szCs w:val="10"/>
        </w:rPr>
        <w:t xml:space="preserve"> </w:t>
      </w:r>
      <w:r w:rsidR="00E55AED" w:rsidRPr="00767DA0">
        <w:rPr>
          <w:rFonts w:ascii="Segoe UI" w:hAnsi="Segoe UI" w:cs="Segoe UI"/>
          <w:color w:val="000000" w:themeColor="text1"/>
          <w:kern w:val="24"/>
          <w:sz w:val="8"/>
          <w:szCs w:val="10"/>
        </w:rPr>
        <w:br w:type="page"/>
      </w:r>
    </w:p>
    <w:p w:rsidR="00EE40A0" w:rsidRPr="009733C4" w:rsidRDefault="009733C4" w:rsidP="00EE40A0">
      <w:pPr>
        <w:pStyle w:val="TITLEINBODY"/>
        <w:rPr>
          <w:rFonts w:ascii="Segoe UI" w:hAnsi="Segoe UI" w:cs="Segoe UI"/>
          <w:lang w:val="el-GR"/>
        </w:rPr>
      </w:pPr>
      <w:r>
        <w:rPr>
          <w:rFonts w:ascii="Segoe UI" w:hAnsi="Segoe UI" w:cs="Segoe UI"/>
          <w:lang w:val="el-GR"/>
        </w:rPr>
        <w:lastRenderedPageBreak/>
        <w:t>Κερδοφορία</w:t>
      </w:r>
    </w:p>
    <w:p w:rsidR="00EE40A0" w:rsidRPr="009733C4" w:rsidRDefault="009733C4" w:rsidP="00EE40A0">
      <w:pPr>
        <w:pStyle w:val="TITLE2"/>
        <w:rPr>
          <w:sz w:val="24"/>
          <w:szCs w:val="24"/>
          <w:lang w:val="el-GR"/>
        </w:rPr>
      </w:pPr>
      <w:r>
        <w:rPr>
          <w:sz w:val="24"/>
          <w:szCs w:val="24"/>
          <w:lang w:val="el-GR"/>
        </w:rPr>
        <w:t>Ελλάδα</w:t>
      </w:r>
    </w:p>
    <w:p w:rsidR="00A14EDD" w:rsidRPr="0089052B" w:rsidRDefault="00A14EDD" w:rsidP="00A14EDD">
      <w:pPr>
        <w:autoSpaceDE w:val="0"/>
        <w:autoSpaceDN w:val="0"/>
        <w:adjustRightInd w:val="0"/>
        <w:spacing w:after="160" w:line="320" w:lineRule="atLeast"/>
        <w:jc w:val="both"/>
        <w:rPr>
          <w:rFonts w:ascii="Segoe UI" w:hAnsi="Segoe UI" w:cs="Segoe UI"/>
          <w:sz w:val="20"/>
        </w:rPr>
      </w:pPr>
      <w:r w:rsidRPr="0089052B">
        <w:rPr>
          <w:rFonts w:ascii="Segoe UI" w:hAnsi="Segoe UI" w:cs="Segoe UI"/>
          <w:sz w:val="20"/>
        </w:rPr>
        <w:t xml:space="preserve">Τα </w:t>
      </w:r>
      <w:r w:rsidRPr="0089052B">
        <w:rPr>
          <w:rFonts w:ascii="Segoe UI" w:hAnsi="Segoe UI" w:cs="Segoe UI"/>
          <w:b/>
          <w:sz w:val="20"/>
        </w:rPr>
        <w:t>κέρδη μετά από φόρους</w:t>
      </w:r>
      <w:r>
        <w:rPr>
          <w:rFonts w:ascii="Segoe UI" w:hAnsi="Segoe UI" w:cs="Segoe UI"/>
          <w:b/>
          <w:sz w:val="20"/>
        </w:rPr>
        <w:t xml:space="preserve"> </w:t>
      </w:r>
      <w:r w:rsidRPr="0089052B">
        <w:rPr>
          <w:rFonts w:ascii="Segoe UI" w:hAnsi="Segoe UI" w:cs="Segoe UI"/>
          <w:b/>
          <w:sz w:val="20"/>
        </w:rPr>
        <w:t>από συνεχιζόμενες δραστηριότητες</w:t>
      </w:r>
      <w:r w:rsidRPr="0089052B">
        <w:rPr>
          <w:rFonts w:ascii="Segoe UI" w:hAnsi="Segoe UI" w:cs="Segoe UI"/>
          <w:sz w:val="20"/>
        </w:rPr>
        <w:t xml:space="preserve"> ανήλθαν σε €4</w:t>
      </w:r>
      <w:r>
        <w:rPr>
          <w:rFonts w:ascii="Segoe UI" w:hAnsi="Segoe UI" w:cs="Segoe UI"/>
          <w:sz w:val="20"/>
        </w:rPr>
        <w:t>0</w:t>
      </w:r>
      <w:r w:rsidR="00CB0AE3">
        <w:rPr>
          <w:rFonts w:ascii="Segoe UI" w:hAnsi="Segoe UI" w:cs="Segoe UI"/>
          <w:sz w:val="20"/>
        </w:rPr>
        <w:t>4</w:t>
      </w:r>
      <w:r w:rsidRPr="0089052B">
        <w:rPr>
          <w:rFonts w:ascii="Segoe UI" w:hAnsi="Segoe UI" w:cs="Segoe UI"/>
          <w:sz w:val="20"/>
        </w:rPr>
        <w:t xml:space="preserve"> εκατ. το </w:t>
      </w:r>
      <w:r>
        <w:rPr>
          <w:rFonts w:ascii="Segoe UI" w:hAnsi="Segoe UI" w:cs="Segoe UI"/>
          <w:sz w:val="20"/>
        </w:rPr>
        <w:t>Α’ τρίμηνο 2020</w:t>
      </w:r>
      <w:r w:rsidRPr="0089052B">
        <w:rPr>
          <w:rFonts w:ascii="Segoe UI" w:hAnsi="Segoe UI" w:cs="Segoe UI"/>
          <w:sz w:val="20"/>
        </w:rPr>
        <w:t xml:space="preserve"> από €</w:t>
      </w:r>
      <w:r>
        <w:rPr>
          <w:rFonts w:ascii="Segoe UI" w:hAnsi="Segoe UI" w:cs="Segoe UI"/>
          <w:sz w:val="20"/>
        </w:rPr>
        <w:t>127</w:t>
      </w:r>
      <w:r w:rsidRPr="0089052B">
        <w:rPr>
          <w:rFonts w:ascii="Segoe UI" w:hAnsi="Segoe UI" w:cs="Segoe UI"/>
          <w:sz w:val="20"/>
        </w:rPr>
        <w:t xml:space="preserve"> εκατ. </w:t>
      </w:r>
      <w:r w:rsidRPr="00A14EDD">
        <w:rPr>
          <w:rFonts w:ascii="Segoe UI" w:hAnsi="Segoe UI" w:cs="Segoe UI"/>
          <w:sz w:val="20"/>
        </w:rPr>
        <w:t>Α’ τρίμηνο 20</w:t>
      </w:r>
      <w:r>
        <w:rPr>
          <w:rFonts w:ascii="Segoe UI" w:hAnsi="Segoe UI" w:cs="Segoe UI"/>
          <w:sz w:val="20"/>
        </w:rPr>
        <w:t>19 (€</w:t>
      </w:r>
      <w:r w:rsidRPr="00A14EDD">
        <w:rPr>
          <w:rFonts w:ascii="Segoe UI" w:hAnsi="Segoe UI" w:cs="Segoe UI"/>
          <w:sz w:val="20"/>
        </w:rPr>
        <w:t xml:space="preserve">2 εκατ. </w:t>
      </w:r>
      <w:r>
        <w:rPr>
          <w:rFonts w:ascii="Segoe UI" w:hAnsi="Segoe UI" w:cs="Segoe UI"/>
          <w:sz w:val="20"/>
        </w:rPr>
        <w:t>Δ</w:t>
      </w:r>
      <w:r w:rsidRPr="00A14EDD">
        <w:rPr>
          <w:rFonts w:ascii="Segoe UI" w:hAnsi="Segoe UI" w:cs="Segoe UI"/>
          <w:sz w:val="20"/>
        </w:rPr>
        <w:t>’ τρίμηνο 2019</w:t>
      </w:r>
      <w:r>
        <w:rPr>
          <w:rFonts w:ascii="Segoe UI" w:hAnsi="Segoe UI" w:cs="Segoe UI"/>
          <w:sz w:val="20"/>
        </w:rPr>
        <w:t>)</w:t>
      </w:r>
      <w:r w:rsidRPr="0089052B">
        <w:rPr>
          <w:rFonts w:ascii="Segoe UI" w:hAnsi="Segoe UI" w:cs="Segoe UI"/>
          <w:sz w:val="20"/>
        </w:rPr>
        <w:t>, εξαιρουμένου του κόστους Εθελουσίας Εξόδου Προσωπικού (€9</w:t>
      </w:r>
      <w:r>
        <w:rPr>
          <w:rFonts w:ascii="Segoe UI" w:hAnsi="Segoe UI" w:cs="Segoe UI"/>
          <w:sz w:val="20"/>
        </w:rPr>
        <w:t>0</w:t>
      </w:r>
      <w:r w:rsidRPr="0089052B">
        <w:rPr>
          <w:rFonts w:ascii="Segoe UI" w:hAnsi="Segoe UI" w:cs="Segoe UI"/>
          <w:sz w:val="20"/>
        </w:rPr>
        <w:t xml:space="preserve"> εκατ.)</w:t>
      </w:r>
      <w:r>
        <w:rPr>
          <w:rFonts w:ascii="Segoe UI" w:hAnsi="Segoe UI" w:cs="Segoe UI"/>
          <w:sz w:val="20"/>
        </w:rPr>
        <w:t xml:space="preserve">, </w:t>
      </w:r>
      <w:r w:rsidRPr="00A14EDD">
        <w:rPr>
          <w:rFonts w:ascii="Segoe UI" w:hAnsi="Segoe UI" w:cs="Segoe UI"/>
          <w:sz w:val="20"/>
        </w:rPr>
        <w:t xml:space="preserve">της δαπάνης για το ΛΕΠΕΤΕ </w:t>
      </w:r>
      <w:r>
        <w:rPr>
          <w:rFonts w:ascii="Segoe UI" w:hAnsi="Segoe UI" w:cs="Segoe UI"/>
          <w:sz w:val="20"/>
        </w:rPr>
        <w:t xml:space="preserve">(€10 εκατ.), καθώς και του </w:t>
      </w:r>
      <w:r w:rsidRPr="00FD68AE">
        <w:rPr>
          <w:rFonts w:ascii="Segoe UI" w:hAnsi="Segoe UI" w:cs="Segoe UI"/>
          <w:sz w:val="20"/>
        </w:rPr>
        <w:t>κόστ</w:t>
      </w:r>
      <w:r>
        <w:rPr>
          <w:rFonts w:ascii="Segoe UI" w:hAnsi="Segoe UI" w:cs="Segoe UI"/>
          <w:sz w:val="20"/>
        </w:rPr>
        <w:t>ους</w:t>
      </w:r>
      <w:r w:rsidRPr="00FD68AE">
        <w:rPr>
          <w:rFonts w:ascii="Segoe UI" w:hAnsi="Segoe UI" w:cs="Segoe UI"/>
          <w:sz w:val="20"/>
        </w:rPr>
        <w:t xml:space="preserve"> αναδιάρθρωσης </w:t>
      </w:r>
      <w:r w:rsidR="00684932">
        <w:rPr>
          <w:rFonts w:ascii="Segoe UI" w:hAnsi="Segoe UI" w:cs="Segoe UI"/>
          <w:sz w:val="20"/>
        </w:rPr>
        <w:t xml:space="preserve">και </w:t>
      </w:r>
      <w:r w:rsidRPr="00FD68AE">
        <w:rPr>
          <w:rFonts w:ascii="Segoe UI" w:hAnsi="Segoe UI" w:cs="Segoe UI"/>
          <w:sz w:val="20"/>
        </w:rPr>
        <w:t>λοιπ</w:t>
      </w:r>
      <w:r>
        <w:rPr>
          <w:rFonts w:ascii="Segoe UI" w:hAnsi="Segoe UI" w:cs="Segoe UI"/>
          <w:sz w:val="20"/>
        </w:rPr>
        <w:t>ών</w:t>
      </w:r>
      <w:r w:rsidRPr="00FD68AE">
        <w:rPr>
          <w:rFonts w:ascii="Segoe UI" w:hAnsi="Segoe UI" w:cs="Segoe UI"/>
          <w:sz w:val="20"/>
        </w:rPr>
        <w:t xml:space="preserve"> </w:t>
      </w:r>
      <w:r>
        <w:rPr>
          <w:rFonts w:ascii="Segoe UI" w:hAnsi="Segoe UI" w:cs="Segoe UI"/>
          <w:sz w:val="20"/>
        </w:rPr>
        <w:t>μη επαναλαμβανόμενων δαπανών</w:t>
      </w:r>
      <w:r w:rsidRPr="00FD68AE">
        <w:rPr>
          <w:rFonts w:ascii="Segoe UI" w:hAnsi="Segoe UI" w:cs="Segoe UI"/>
          <w:sz w:val="20"/>
        </w:rPr>
        <w:t xml:space="preserve"> (€</w:t>
      </w:r>
      <w:r>
        <w:rPr>
          <w:rFonts w:ascii="Segoe UI" w:hAnsi="Segoe UI" w:cs="Segoe UI"/>
          <w:sz w:val="20"/>
        </w:rPr>
        <w:t>5</w:t>
      </w:r>
      <w:r w:rsidRPr="00FD68AE">
        <w:rPr>
          <w:rFonts w:ascii="Segoe UI" w:hAnsi="Segoe UI" w:cs="Segoe UI"/>
          <w:sz w:val="20"/>
        </w:rPr>
        <w:t xml:space="preserve"> εκατ.)</w:t>
      </w:r>
      <w:r w:rsidRPr="0089052B">
        <w:rPr>
          <w:rFonts w:ascii="Segoe UI" w:hAnsi="Segoe UI" w:cs="Segoe UI"/>
          <w:sz w:val="20"/>
        </w:rPr>
        <w:t xml:space="preserve">. </w:t>
      </w:r>
      <w:r w:rsidR="00AC5B6A">
        <w:rPr>
          <w:rFonts w:ascii="Segoe UI" w:hAnsi="Segoe UI" w:cs="Segoe UI"/>
          <w:sz w:val="20"/>
        </w:rPr>
        <w:t xml:space="preserve">Τα </w:t>
      </w:r>
      <w:r w:rsidR="00AC5B6A" w:rsidRPr="00AC5B6A">
        <w:rPr>
          <w:rFonts w:ascii="Segoe UI" w:hAnsi="Segoe UI" w:cs="Segoe UI"/>
          <w:b/>
          <w:sz w:val="20"/>
        </w:rPr>
        <w:t>κέρδη</w:t>
      </w:r>
      <w:r w:rsidR="00AC5B6A">
        <w:rPr>
          <w:rFonts w:ascii="Segoe UI" w:hAnsi="Segoe UI" w:cs="Segoe UI"/>
          <w:sz w:val="20"/>
        </w:rPr>
        <w:t xml:space="preserve"> </w:t>
      </w:r>
      <w:r w:rsidRPr="0089052B">
        <w:rPr>
          <w:rFonts w:ascii="Segoe UI" w:hAnsi="Segoe UI" w:cs="Segoe UI"/>
          <w:b/>
          <w:sz w:val="20"/>
        </w:rPr>
        <w:t>μετά φόρων από διακοπείσες δραστηριότητες</w:t>
      </w:r>
      <w:r w:rsidRPr="0089052B">
        <w:rPr>
          <w:rFonts w:ascii="Segoe UI" w:hAnsi="Segoe UI" w:cs="Segoe UI"/>
          <w:sz w:val="20"/>
        </w:rPr>
        <w:t xml:space="preserve"> </w:t>
      </w:r>
      <w:r w:rsidR="00CD742C">
        <w:rPr>
          <w:rFonts w:ascii="Segoe UI" w:hAnsi="Segoe UI" w:cs="Segoe UI"/>
          <w:sz w:val="20"/>
        </w:rPr>
        <w:t xml:space="preserve">διαμορφώθηκαν σε €4 εκατ. </w:t>
      </w:r>
      <w:r w:rsidR="00DD0294" w:rsidRPr="00DD0294">
        <w:rPr>
          <w:rFonts w:ascii="Segoe UI" w:hAnsi="Segoe UI" w:cs="Segoe UI"/>
          <w:sz w:val="20"/>
        </w:rPr>
        <w:t xml:space="preserve">το Α’ τρίμηνο 2020 </w:t>
      </w:r>
      <w:r w:rsidR="00AC5B6A">
        <w:rPr>
          <w:rFonts w:ascii="Segoe UI" w:hAnsi="Segoe UI" w:cs="Segoe UI"/>
          <w:sz w:val="20"/>
        </w:rPr>
        <w:t xml:space="preserve">έναντι ζημιών </w:t>
      </w:r>
      <w:r w:rsidR="00E96FE2">
        <w:rPr>
          <w:rFonts w:ascii="Segoe UI" w:hAnsi="Segoe UI" w:cs="Segoe UI"/>
          <w:sz w:val="20"/>
        </w:rPr>
        <w:t xml:space="preserve">ύψους </w:t>
      </w:r>
      <w:r w:rsidRPr="0089052B">
        <w:rPr>
          <w:rFonts w:ascii="Segoe UI" w:hAnsi="Segoe UI" w:cs="Segoe UI"/>
          <w:sz w:val="20"/>
        </w:rPr>
        <w:t>€4</w:t>
      </w:r>
      <w:r w:rsidRPr="00A4552E">
        <w:rPr>
          <w:rFonts w:ascii="Segoe UI" w:hAnsi="Segoe UI" w:cs="Segoe UI"/>
          <w:sz w:val="20"/>
        </w:rPr>
        <w:t>0</w:t>
      </w:r>
      <w:r w:rsidR="00CD742C">
        <w:rPr>
          <w:rFonts w:ascii="Segoe UI" w:hAnsi="Segoe UI" w:cs="Segoe UI"/>
          <w:sz w:val="20"/>
        </w:rPr>
        <w:t>8</w:t>
      </w:r>
      <w:r>
        <w:rPr>
          <w:rFonts w:ascii="Segoe UI" w:hAnsi="Segoe UI" w:cs="Segoe UI"/>
          <w:sz w:val="20"/>
        </w:rPr>
        <w:t xml:space="preserve"> εκατ.</w:t>
      </w:r>
      <w:r w:rsidRPr="000D2509">
        <w:rPr>
          <w:rFonts w:ascii="Segoe UI" w:hAnsi="Segoe UI" w:cs="Segoe UI"/>
          <w:sz w:val="20"/>
        </w:rPr>
        <w:t xml:space="preserve"> </w:t>
      </w:r>
      <w:r w:rsidRPr="0089052B">
        <w:rPr>
          <w:rFonts w:ascii="Segoe UI" w:hAnsi="Segoe UI" w:cs="Segoe UI"/>
          <w:sz w:val="20"/>
        </w:rPr>
        <w:t xml:space="preserve">το </w:t>
      </w:r>
      <w:r w:rsidR="00CD742C" w:rsidRPr="00CD742C">
        <w:rPr>
          <w:rFonts w:ascii="Segoe UI" w:hAnsi="Segoe UI" w:cs="Segoe UI"/>
          <w:sz w:val="20"/>
        </w:rPr>
        <w:t>Δ’ τρίμηνο 2019</w:t>
      </w:r>
      <w:r w:rsidR="00770344">
        <w:rPr>
          <w:rFonts w:ascii="Segoe UI" w:hAnsi="Segoe UI" w:cs="Segoe UI"/>
          <w:sz w:val="20"/>
        </w:rPr>
        <w:t>, οι οποίες ενσωμάτωναν τ</w:t>
      </w:r>
      <w:r>
        <w:rPr>
          <w:rFonts w:ascii="Segoe UI" w:hAnsi="Segoe UI" w:cs="Segoe UI"/>
          <w:sz w:val="20"/>
        </w:rPr>
        <w:t xml:space="preserve">ην </w:t>
      </w:r>
      <w:r w:rsidRPr="00E77829">
        <w:rPr>
          <w:rFonts w:ascii="Segoe UI" w:hAnsi="Segoe UI" w:cs="Segoe UI"/>
          <w:sz w:val="20"/>
        </w:rPr>
        <w:t xml:space="preserve">πρόβλεψη </w:t>
      </w:r>
      <w:r>
        <w:rPr>
          <w:rFonts w:ascii="Segoe UI" w:hAnsi="Segoe UI" w:cs="Segoe UI"/>
          <w:sz w:val="20"/>
        </w:rPr>
        <w:t xml:space="preserve">για </w:t>
      </w:r>
      <w:r w:rsidRPr="00E77829">
        <w:rPr>
          <w:rFonts w:ascii="Segoe UI" w:hAnsi="Segoe UI" w:cs="Segoe UI"/>
          <w:sz w:val="20"/>
        </w:rPr>
        <w:t>την Εθνική Ασφαλιστική</w:t>
      </w:r>
      <w:r w:rsidRPr="0089052B">
        <w:rPr>
          <w:rFonts w:ascii="Segoe UI" w:hAnsi="Segoe UI" w:cs="Segoe UI"/>
          <w:sz w:val="20"/>
        </w:rPr>
        <w:t>.</w:t>
      </w:r>
    </w:p>
    <w:p w:rsidR="0089052B" w:rsidRDefault="0089052B" w:rsidP="00E55AED">
      <w:pPr>
        <w:autoSpaceDE w:val="0"/>
        <w:autoSpaceDN w:val="0"/>
        <w:adjustRightInd w:val="0"/>
        <w:spacing w:after="160" w:line="320" w:lineRule="atLeast"/>
        <w:jc w:val="both"/>
        <w:rPr>
          <w:rFonts w:ascii="Segoe UI" w:hAnsi="Segoe UI" w:cs="Segoe UI"/>
          <w:sz w:val="20"/>
        </w:rPr>
      </w:pPr>
      <w:r w:rsidRPr="0089052B">
        <w:rPr>
          <w:rFonts w:ascii="Segoe UI" w:hAnsi="Segoe UI" w:cs="Segoe UI"/>
          <w:sz w:val="20"/>
        </w:rPr>
        <w:t xml:space="preserve">Τα </w:t>
      </w:r>
      <w:r w:rsidRPr="0089052B">
        <w:rPr>
          <w:rFonts w:ascii="Segoe UI" w:hAnsi="Segoe UI" w:cs="Segoe UI"/>
          <w:b/>
          <w:sz w:val="20"/>
        </w:rPr>
        <w:t>λειτουργικά κέρδη</w:t>
      </w:r>
      <w:r w:rsidRPr="0089052B">
        <w:rPr>
          <w:rFonts w:ascii="Segoe UI" w:hAnsi="Segoe UI" w:cs="Segoe UI"/>
          <w:sz w:val="20"/>
        </w:rPr>
        <w:t xml:space="preserve"> ανήλθαν σε €4</w:t>
      </w:r>
      <w:r w:rsidR="00FB0379">
        <w:rPr>
          <w:rFonts w:ascii="Segoe UI" w:hAnsi="Segoe UI" w:cs="Segoe UI"/>
          <w:sz w:val="20"/>
        </w:rPr>
        <w:t>18</w:t>
      </w:r>
      <w:r w:rsidRPr="0089052B">
        <w:rPr>
          <w:rFonts w:ascii="Segoe UI" w:hAnsi="Segoe UI" w:cs="Segoe UI"/>
          <w:sz w:val="20"/>
        </w:rPr>
        <w:t xml:space="preserve"> εκατ. το </w:t>
      </w:r>
      <w:r w:rsidR="00FB0379" w:rsidRPr="00FB0379">
        <w:rPr>
          <w:rFonts w:ascii="Segoe UI" w:hAnsi="Segoe UI" w:cs="Segoe UI"/>
          <w:sz w:val="20"/>
        </w:rPr>
        <w:t xml:space="preserve">Α’ τρίμηνο 2020 </w:t>
      </w:r>
      <w:r w:rsidRPr="0089052B">
        <w:rPr>
          <w:rFonts w:ascii="Segoe UI" w:hAnsi="Segoe UI" w:cs="Segoe UI"/>
          <w:sz w:val="20"/>
        </w:rPr>
        <w:t>από €</w:t>
      </w:r>
      <w:r w:rsidR="00FB0379">
        <w:rPr>
          <w:rFonts w:ascii="Segoe UI" w:hAnsi="Segoe UI" w:cs="Segoe UI"/>
          <w:sz w:val="20"/>
        </w:rPr>
        <w:t>136</w:t>
      </w:r>
      <w:r w:rsidRPr="0089052B">
        <w:rPr>
          <w:rFonts w:ascii="Segoe UI" w:hAnsi="Segoe UI" w:cs="Segoe UI"/>
          <w:sz w:val="20"/>
        </w:rPr>
        <w:t xml:space="preserve"> εκατ. </w:t>
      </w:r>
      <w:r w:rsidR="00FB0379">
        <w:rPr>
          <w:rFonts w:ascii="Segoe UI" w:hAnsi="Segoe UI" w:cs="Segoe UI"/>
          <w:sz w:val="20"/>
        </w:rPr>
        <w:t xml:space="preserve">το </w:t>
      </w:r>
      <w:r w:rsidR="00FB0379" w:rsidRPr="00FB0379">
        <w:rPr>
          <w:rFonts w:ascii="Segoe UI" w:hAnsi="Segoe UI" w:cs="Segoe UI"/>
          <w:sz w:val="20"/>
        </w:rPr>
        <w:t>Α’ τρίμηνο 2019</w:t>
      </w:r>
      <w:r w:rsidR="00FB0379">
        <w:rPr>
          <w:rFonts w:ascii="Segoe UI" w:hAnsi="Segoe UI" w:cs="Segoe UI"/>
          <w:sz w:val="20"/>
        </w:rPr>
        <w:t xml:space="preserve"> και έναντι </w:t>
      </w:r>
      <w:r w:rsidR="0077386A">
        <w:rPr>
          <w:rFonts w:ascii="Segoe UI" w:hAnsi="Segoe UI" w:cs="Segoe UI"/>
          <w:sz w:val="20"/>
        </w:rPr>
        <w:t xml:space="preserve">οριακών </w:t>
      </w:r>
      <w:r w:rsidR="00FB0379">
        <w:rPr>
          <w:rFonts w:ascii="Segoe UI" w:hAnsi="Segoe UI" w:cs="Segoe UI"/>
          <w:sz w:val="20"/>
        </w:rPr>
        <w:t xml:space="preserve">κερδών το </w:t>
      </w:r>
      <w:r w:rsidR="00FB0379" w:rsidRPr="00FB0379">
        <w:rPr>
          <w:rFonts w:ascii="Segoe UI" w:hAnsi="Segoe UI" w:cs="Segoe UI"/>
          <w:sz w:val="20"/>
        </w:rPr>
        <w:t>Δ’ τρίμηνο 2019</w:t>
      </w:r>
      <w:r w:rsidRPr="0089052B">
        <w:rPr>
          <w:rFonts w:ascii="Segoe UI" w:hAnsi="Segoe UI" w:cs="Segoe UI"/>
          <w:sz w:val="20"/>
        </w:rPr>
        <w:t xml:space="preserve">, αντικατοπτρίζοντας </w:t>
      </w:r>
      <w:r w:rsidR="00845A62" w:rsidRPr="00845A62">
        <w:rPr>
          <w:rFonts w:ascii="Segoe UI" w:hAnsi="Segoe UI" w:cs="Segoe UI"/>
          <w:sz w:val="20"/>
        </w:rPr>
        <w:t>τη σταθεροποίηση των οργανικών κερδών προ προβλέψεων σε σχέση με το προηγούμενο τρίμηνο και τα υψηλά κέρδη από χρηματοοικονομικές πράξεις,</w:t>
      </w:r>
      <w:r w:rsidRPr="0089052B">
        <w:rPr>
          <w:rFonts w:ascii="Segoe UI" w:hAnsi="Segoe UI" w:cs="Segoe UI"/>
          <w:sz w:val="20"/>
        </w:rPr>
        <w:t xml:space="preserve"> επωφελούμενα από </w:t>
      </w:r>
      <w:r w:rsidR="00845A62">
        <w:rPr>
          <w:rFonts w:ascii="Segoe UI" w:hAnsi="Segoe UI" w:cs="Segoe UI"/>
          <w:sz w:val="20"/>
        </w:rPr>
        <w:t xml:space="preserve">την ανταλλαγή και πώληση ΟΕΔ κατά τη διάρκεια </w:t>
      </w:r>
      <w:r w:rsidR="00032B02">
        <w:rPr>
          <w:rFonts w:ascii="Segoe UI" w:hAnsi="Segoe UI" w:cs="Segoe UI"/>
          <w:sz w:val="20"/>
        </w:rPr>
        <w:t xml:space="preserve">του Α’ τριμήνου 2020 ύψους </w:t>
      </w:r>
      <w:r w:rsidR="00845A62">
        <w:rPr>
          <w:rFonts w:ascii="Segoe UI" w:hAnsi="Segoe UI" w:cs="Segoe UI"/>
          <w:sz w:val="20"/>
        </w:rPr>
        <w:t>€779 εκατ.</w:t>
      </w:r>
      <w:r w:rsidRPr="0089052B">
        <w:rPr>
          <w:rFonts w:ascii="Segoe UI" w:hAnsi="Segoe UI" w:cs="Segoe UI"/>
          <w:sz w:val="20"/>
        </w:rPr>
        <w:t xml:space="preserve">, </w:t>
      </w:r>
      <w:r w:rsidR="00032B02">
        <w:rPr>
          <w:rFonts w:ascii="Segoe UI" w:hAnsi="Segoe UI" w:cs="Segoe UI"/>
          <w:sz w:val="20"/>
        </w:rPr>
        <w:t>τα οποία απορρόφησαν τη</w:t>
      </w:r>
      <w:r w:rsidR="00A76DAA">
        <w:rPr>
          <w:rFonts w:ascii="Segoe UI" w:hAnsi="Segoe UI" w:cs="Segoe UI"/>
          <w:sz w:val="20"/>
        </w:rPr>
        <w:t>ν</w:t>
      </w:r>
      <w:r w:rsidR="00032B02">
        <w:rPr>
          <w:rFonts w:ascii="Segoe UI" w:hAnsi="Segoe UI" w:cs="Segoe UI"/>
          <w:sz w:val="20"/>
        </w:rPr>
        <w:t xml:space="preserve"> </w:t>
      </w:r>
      <w:r w:rsidR="001B48FD">
        <w:rPr>
          <w:rFonts w:ascii="Segoe UI" w:hAnsi="Segoe UI" w:cs="Segoe UI"/>
          <w:sz w:val="20"/>
        </w:rPr>
        <w:t>αύξηση</w:t>
      </w:r>
      <w:r w:rsidR="00845A62" w:rsidRPr="00845A62">
        <w:rPr>
          <w:rFonts w:ascii="Segoe UI" w:hAnsi="Segoe UI" w:cs="Segoe UI"/>
          <w:sz w:val="20"/>
        </w:rPr>
        <w:t xml:space="preserve"> των </w:t>
      </w:r>
      <w:r w:rsidR="00C04FAB">
        <w:rPr>
          <w:rFonts w:ascii="Segoe UI" w:hAnsi="Segoe UI" w:cs="Segoe UI"/>
          <w:sz w:val="20"/>
        </w:rPr>
        <w:t xml:space="preserve">συνολικών </w:t>
      </w:r>
      <w:r w:rsidR="00845A62" w:rsidRPr="00845A62">
        <w:rPr>
          <w:rFonts w:ascii="Segoe UI" w:hAnsi="Segoe UI" w:cs="Segoe UI"/>
          <w:sz w:val="20"/>
        </w:rPr>
        <w:t>προβλέψεων για επισφαλείς απαιτήσεις για τη αναμενόμενη επίπτωση της πανδ</w:t>
      </w:r>
      <w:r w:rsidR="00643FEB">
        <w:rPr>
          <w:rFonts w:ascii="Segoe UI" w:hAnsi="Segoe UI" w:cs="Segoe UI"/>
          <w:sz w:val="20"/>
        </w:rPr>
        <w:t>ημίας του κορωνοϊού</w:t>
      </w:r>
      <w:r w:rsidR="003A492D" w:rsidRPr="004531D1">
        <w:rPr>
          <w:rFonts w:ascii="Segoe UI" w:hAnsi="Segoe UI" w:cs="Segoe UI"/>
          <w:vertAlign w:val="superscript"/>
        </w:rPr>
        <w:footnoteReference w:id="1"/>
      </w:r>
      <w:r w:rsidRPr="0089052B">
        <w:rPr>
          <w:rFonts w:ascii="Segoe UI" w:hAnsi="Segoe UI" w:cs="Segoe UI"/>
          <w:sz w:val="20"/>
        </w:rPr>
        <w:t xml:space="preserve">. </w:t>
      </w:r>
    </w:p>
    <w:p w:rsidR="00870A31" w:rsidRPr="00870A31" w:rsidRDefault="00870A31" w:rsidP="00E55AED">
      <w:pPr>
        <w:autoSpaceDE w:val="0"/>
        <w:autoSpaceDN w:val="0"/>
        <w:adjustRightInd w:val="0"/>
        <w:spacing w:after="160" w:line="320" w:lineRule="atLeast"/>
        <w:jc w:val="both"/>
        <w:rPr>
          <w:rFonts w:ascii="Segoe UI" w:hAnsi="Segoe UI" w:cs="Segoe UI"/>
          <w:sz w:val="20"/>
        </w:rPr>
      </w:pPr>
      <w:r w:rsidRPr="00870A31">
        <w:rPr>
          <w:rFonts w:ascii="Segoe UI" w:hAnsi="Segoe UI" w:cs="Segoe UI"/>
          <w:sz w:val="20"/>
        </w:rPr>
        <w:t xml:space="preserve">Τα </w:t>
      </w:r>
      <w:r w:rsidRPr="00870A31">
        <w:rPr>
          <w:rFonts w:ascii="Segoe UI" w:hAnsi="Segoe UI" w:cs="Segoe UI"/>
          <w:b/>
          <w:sz w:val="20"/>
        </w:rPr>
        <w:t>καθαρά έσοδα από τόκους</w:t>
      </w:r>
      <w:r w:rsidRPr="00870A31">
        <w:rPr>
          <w:rFonts w:ascii="Segoe UI" w:hAnsi="Segoe UI" w:cs="Segoe UI"/>
          <w:sz w:val="20"/>
        </w:rPr>
        <w:t xml:space="preserve"> διαμορφώθηκαν σε €2</w:t>
      </w:r>
      <w:r w:rsidR="00597893">
        <w:rPr>
          <w:rFonts w:ascii="Segoe UI" w:hAnsi="Segoe UI" w:cs="Segoe UI"/>
          <w:sz w:val="20"/>
        </w:rPr>
        <w:t>62</w:t>
      </w:r>
      <w:r w:rsidRPr="00870A31">
        <w:rPr>
          <w:rFonts w:ascii="Segoe UI" w:hAnsi="Segoe UI" w:cs="Segoe UI"/>
          <w:sz w:val="20"/>
        </w:rPr>
        <w:t xml:space="preserve"> εκατ. το </w:t>
      </w:r>
      <w:r w:rsidR="00597893">
        <w:rPr>
          <w:rFonts w:ascii="Segoe UI" w:hAnsi="Segoe UI" w:cs="Segoe UI"/>
          <w:sz w:val="20"/>
        </w:rPr>
        <w:t>Α</w:t>
      </w:r>
      <w:r w:rsidRPr="00870A31">
        <w:rPr>
          <w:rFonts w:ascii="Segoe UI" w:hAnsi="Segoe UI" w:cs="Segoe UI"/>
          <w:sz w:val="20"/>
        </w:rPr>
        <w:t xml:space="preserve">’ τρίμηνο </w:t>
      </w:r>
      <w:r w:rsidR="00597893">
        <w:rPr>
          <w:rFonts w:ascii="Segoe UI" w:hAnsi="Segoe UI" w:cs="Segoe UI"/>
          <w:sz w:val="20"/>
        </w:rPr>
        <w:t>2020</w:t>
      </w:r>
      <w:r w:rsidRPr="00870A31">
        <w:rPr>
          <w:rFonts w:ascii="Segoe UI" w:hAnsi="Segoe UI" w:cs="Segoe UI"/>
          <w:sz w:val="20"/>
        </w:rPr>
        <w:t xml:space="preserve"> από €2</w:t>
      </w:r>
      <w:r w:rsidR="00597893">
        <w:rPr>
          <w:rFonts w:ascii="Segoe UI" w:hAnsi="Segoe UI" w:cs="Segoe UI"/>
          <w:sz w:val="20"/>
        </w:rPr>
        <w:t>74</w:t>
      </w:r>
      <w:r w:rsidRPr="00870A31">
        <w:rPr>
          <w:rFonts w:ascii="Segoe UI" w:hAnsi="Segoe UI" w:cs="Segoe UI"/>
          <w:sz w:val="20"/>
        </w:rPr>
        <w:t xml:space="preserve"> εκατ. το </w:t>
      </w:r>
      <w:r w:rsidR="00597893">
        <w:rPr>
          <w:rFonts w:ascii="Segoe UI" w:hAnsi="Segoe UI" w:cs="Segoe UI"/>
          <w:sz w:val="20"/>
        </w:rPr>
        <w:t>Α</w:t>
      </w:r>
      <w:r w:rsidR="00EA3A31" w:rsidRPr="00EA3A31">
        <w:rPr>
          <w:rFonts w:ascii="Segoe UI" w:hAnsi="Segoe UI" w:cs="Segoe UI"/>
          <w:sz w:val="20"/>
        </w:rPr>
        <w:t>’ τρίμηνο 2019</w:t>
      </w:r>
      <w:r w:rsidR="00597893">
        <w:rPr>
          <w:rFonts w:ascii="Segoe UI" w:hAnsi="Segoe UI" w:cs="Segoe UI"/>
          <w:sz w:val="20"/>
        </w:rPr>
        <w:t xml:space="preserve"> (-4,4% σε ετήσια βάση)</w:t>
      </w:r>
      <w:r w:rsidRPr="00870A31">
        <w:rPr>
          <w:rFonts w:ascii="Segoe UI" w:hAnsi="Segoe UI" w:cs="Segoe UI"/>
          <w:sz w:val="20"/>
        </w:rPr>
        <w:t xml:space="preserve">, </w:t>
      </w:r>
      <w:r w:rsidR="00EE24BD">
        <w:rPr>
          <w:rFonts w:ascii="Segoe UI" w:hAnsi="Segoe UI" w:cs="Segoe UI"/>
          <w:sz w:val="20"/>
        </w:rPr>
        <w:t xml:space="preserve">κυρίως </w:t>
      </w:r>
      <w:r w:rsidR="00543E12">
        <w:rPr>
          <w:rFonts w:ascii="Segoe UI" w:hAnsi="Segoe UI" w:cs="Segoe UI"/>
          <w:sz w:val="20"/>
        </w:rPr>
        <w:t xml:space="preserve">ως αποτέλεσμα </w:t>
      </w:r>
      <w:r w:rsidR="0070555A" w:rsidRPr="0070555A">
        <w:rPr>
          <w:rFonts w:ascii="Segoe UI" w:hAnsi="Segoe UI" w:cs="Segoe UI"/>
          <w:sz w:val="20"/>
        </w:rPr>
        <w:t>τη</w:t>
      </w:r>
      <w:r w:rsidR="00543E12">
        <w:rPr>
          <w:rFonts w:ascii="Segoe UI" w:hAnsi="Segoe UI" w:cs="Segoe UI"/>
          <w:sz w:val="20"/>
        </w:rPr>
        <w:t>ς</w:t>
      </w:r>
      <w:r w:rsidR="0070555A" w:rsidRPr="0070555A">
        <w:rPr>
          <w:rFonts w:ascii="Segoe UI" w:hAnsi="Segoe UI" w:cs="Segoe UI"/>
          <w:sz w:val="20"/>
        </w:rPr>
        <w:t xml:space="preserve"> σημαντική</w:t>
      </w:r>
      <w:r w:rsidR="00543E12">
        <w:rPr>
          <w:rFonts w:ascii="Segoe UI" w:hAnsi="Segoe UI" w:cs="Segoe UI"/>
          <w:sz w:val="20"/>
        </w:rPr>
        <w:t>ς</w:t>
      </w:r>
      <w:r w:rsidR="0070555A" w:rsidRPr="0070555A">
        <w:rPr>
          <w:rFonts w:ascii="Segoe UI" w:hAnsi="Segoe UI" w:cs="Segoe UI"/>
          <w:sz w:val="20"/>
        </w:rPr>
        <w:t xml:space="preserve"> αποκλιμάκωση</w:t>
      </w:r>
      <w:r w:rsidR="00543E12">
        <w:rPr>
          <w:rFonts w:ascii="Segoe UI" w:hAnsi="Segoe UI" w:cs="Segoe UI"/>
          <w:sz w:val="20"/>
        </w:rPr>
        <w:t>ς</w:t>
      </w:r>
      <w:r w:rsidR="0070555A" w:rsidRPr="0070555A">
        <w:rPr>
          <w:rFonts w:ascii="Segoe UI" w:hAnsi="Segoe UI" w:cs="Segoe UI"/>
          <w:sz w:val="20"/>
        </w:rPr>
        <w:t xml:space="preserve"> ΜΕΑ κατά €4,7 δισ. το 2019, </w:t>
      </w:r>
      <w:r w:rsidR="00EE24BD" w:rsidRPr="0070555A">
        <w:rPr>
          <w:rFonts w:ascii="Segoe UI" w:hAnsi="Segoe UI" w:cs="Segoe UI"/>
          <w:sz w:val="20"/>
        </w:rPr>
        <w:t xml:space="preserve">καθώς και </w:t>
      </w:r>
      <w:r w:rsidR="0070555A" w:rsidRPr="0070555A">
        <w:rPr>
          <w:rFonts w:ascii="Segoe UI" w:hAnsi="Segoe UI" w:cs="Segoe UI"/>
          <w:sz w:val="20"/>
        </w:rPr>
        <w:t>τη</w:t>
      </w:r>
      <w:r w:rsidR="00F84F15">
        <w:rPr>
          <w:rFonts w:ascii="Segoe UI" w:hAnsi="Segoe UI" w:cs="Segoe UI"/>
          <w:sz w:val="20"/>
        </w:rPr>
        <w:t>ς</w:t>
      </w:r>
      <w:r w:rsidR="0070555A" w:rsidRPr="0070555A">
        <w:rPr>
          <w:rFonts w:ascii="Segoe UI" w:hAnsi="Segoe UI" w:cs="Segoe UI"/>
          <w:sz w:val="20"/>
        </w:rPr>
        <w:t xml:space="preserve"> πώληση</w:t>
      </w:r>
      <w:r w:rsidR="00F84F15">
        <w:rPr>
          <w:rFonts w:ascii="Segoe UI" w:hAnsi="Segoe UI" w:cs="Segoe UI"/>
          <w:sz w:val="20"/>
        </w:rPr>
        <w:t>ς</w:t>
      </w:r>
      <w:r w:rsidR="0070555A" w:rsidRPr="0070555A">
        <w:rPr>
          <w:rFonts w:ascii="Segoe UI" w:hAnsi="Segoe UI" w:cs="Segoe UI"/>
          <w:sz w:val="20"/>
        </w:rPr>
        <w:t xml:space="preserve"> χρεογράφων κατά τα προηγούμενα τρίμηνα</w:t>
      </w:r>
      <w:r w:rsidR="00EE24BD">
        <w:rPr>
          <w:rFonts w:ascii="Segoe UI" w:hAnsi="Segoe UI" w:cs="Segoe UI"/>
          <w:sz w:val="20"/>
        </w:rPr>
        <w:t xml:space="preserve"> και</w:t>
      </w:r>
      <w:r w:rsidR="0070555A" w:rsidRPr="0070555A">
        <w:rPr>
          <w:rFonts w:ascii="Segoe UI" w:hAnsi="Segoe UI" w:cs="Segoe UI"/>
          <w:sz w:val="20"/>
        </w:rPr>
        <w:t xml:space="preserve"> το</w:t>
      </w:r>
      <w:r w:rsidR="00F84F15">
        <w:rPr>
          <w:rFonts w:ascii="Segoe UI" w:hAnsi="Segoe UI" w:cs="Segoe UI"/>
          <w:sz w:val="20"/>
        </w:rPr>
        <w:t>υ</w:t>
      </w:r>
      <w:r w:rsidR="0070555A" w:rsidRPr="0070555A">
        <w:rPr>
          <w:rFonts w:ascii="Segoe UI" w:hAnsi="Segoe UI" w:cs="Segoe UI"/>
          <w:sz w:val="20"/>
        </w:rPr>
        <w:t xml:space="preserve"> υψηλότερο</w:t>
      </w:r>
      <w:r w:rsidR="00F84F15">
        <w:rPr>
          <w:rFonts w:ascii="Segoe UI" w:hAnsi="Segoe UI" w:cs="Segoe UI"/>
          <w:sz w:val="20"/>
        </w:rPr>
        <w:t>υ</w:t>
      </w:r>
      <w:r w:rsidR="0070555A" w:rsidRPr="0070555A">
        <w:rPr>
          <w:rFonts w:ascii="Segoe UI" w:hAnsi="Segoe UI" w:cs="Segoe UI"/>
          <w:sz w:val="20"/>
        </w:rPr>
        <w:t xml:space="preserve"> κόστο</w:t>
      </w:r>
      <w:r w:rsidR="00F84F15">
        <w:rPr>
          <w:rFonts w:ascii="Segoe UI" w:hAnsi="Segoe UI" w:cs="Segoe UI"/>
          <w:sz w:val="20"/>
        </w:rPr>
        <w:t>υ</w:t>
      </w:r>
      <w:r w:rsidR="0070555A" w:rsidRPr="0070555A">
        <w:rPr>
          <w:rFonts w:ascii="Segoe UI" w:hAnsi="Segoe UI" w:cs="Segoe UI"/>
          <w:sz w:val="20"/>
        </w:rPr>
        <w:t>ς χρηματοδότησης</w:t>
      </w:r>
      <w:r w:rsidR="00B52534">
        <w:rPr>
          <w:rFonts w:ascii="Segoe UI" w:hAnsi="Segoe UI" w:cs="Segoe UI"/>
          <w:sz w:val="20"/>
        </w:rPr>
        <w:t>,</w:t>
      </w:r>
      <w:r w:rsidR="0070555A" w:rsidRPr="0070555A">
        <w:rPr>
          <w:rFonts w:ascii="Segoe UI" w:hAnsi="Segoe UI" w:cs="Segoe UI"/>
          <w:sz w:val="20"/>
        </w:rPr>
        <w:t xml:space="preserve"> λόγω της έκδοσης τίτλων μειωμένης εξασφάλισης Tier II τον Ιούλιο 2019</w:t>
      </w:r>
      <w:r w:rsidRPr="00870A31">
        <w:rPr>
          <w:rFonts w:ascii="Segoe UI" w:hAnsi="Segoe UI" w:cs="Segoe UI"/>
          <w:sz w:val="20"/>
        </w:rPr>
        <w:t>.</w:t>
      </w:r>
      <w:r w:rsidR="00151FF7">
        <w:rPr>
          <w:rFonts w:ascii="Segoe UI" w:hAnsi="Segoe UI" w:cs="Segoe UI"/>
          <w:sz w:val="20"/>
        </w:rPr>
        <w:t xml:space="preserve"> </w:t>
      </w:r>
      <w:r w:rsidR="00CE2D05">
        <w:rPr>
          <w:rFonts w:ascii="Segoe UI" w:hAnsi="Segoe UI" w:cs="Segoe UI"/>
          <w:sz w:val="20"/>
        </w:rPr>
        <w:t>Τ</w:t>
      </w:r>
      <w:r w:rsidR="00CE43F2" w:rsidRPr="00870A31">
        <w:rPr>
          <w:rFonts w:ascii="Segoe UI" w:hAnsi="Segoe UI" w:cs="Segoe UI"/>
          <w:sz w:val="20"/>
        </w:rPr>
        <w:t xml:space="preserve">ο </w:t>
      </w:r>
      <w:r w:rsidR="00CE43F2" w:rsidRPr="005E7308">
        <w:rPr>
          <w:rFonts w:ascii="Segoe UI" w:hAnsi="Segoe UI" w:cs="Segoe UI"/>
          <w:b/>
          <w:sz w:val="20"/>
        </w:rPr>
        <w:t>καθαρό επιτοκιακό περιθώριο</w:t>
      </w:r>
      <w:r w:rsidR="00CE43F2" w:rsidRPr="00870A31">
        <w:rPr>
          <w:rFonts w:ascii="Segoe UI" w:hAnsi="Segoe UI" w:cs="Segoe UI"/>
          <w:sz w:val="20"/>
        </w:rPr>
        <w:t xml:space="preserve"> μειώθηκε κατά </w:t>
      </w:r>
      <w:r w:rsidR="00543E12">
        <w:rPr>
          <w:rFonts w:ascii="Segoe UI" w:hAnsi="Segoe UI" w:cs="Segoe UI"/>
          <w:sz w:val="20"/>
        </w:rPr>
        <w:t>31</w:t>
      </w:r>
      <w:r w:rsidR="00CE43F2" w:rsidRPr="00870A31">
        <w:rPr>
          <w:rFonts w:ascii="Segoe UI" w:hAnsi="Segoe UI" w:cs="Segoe UI"/>
          <w:sz w:val="20"/>
        </w:rPr>
        <w:t xml:space="preserve">μ.β. σε </w:t>
      </w:r>
      <w:r w:rsidR="00CE2D05">
        <w:rPr>
          <w:rFonts w:ascii="Segoe UI" w:hAnsi="Segoe UI" w:cs="Segoe UI"/>
          <w:sz w:val="20"/>
        </w:rPr>
        <w:t>ετήσια</w:t>
      </w:r>
      <w:r w:rsidR="00CE43F2" w:rsidRPr="00870A31">
        <w:rPr>
          <w:rFonts w:ascii="Segoe UI" w:hAnsi="Segoe UI" w:cs="Segoe UI"/>
          <w:sz w:val="20"/>
        </w:rPr>
        <w:t xml:space="preserve"> βάση</w:t>
      </w:r>
      <w:r w:rsidR="00C766E3">
        <w:rPr>
          <w:rFonts w:ascii="Segoe UI" w:hAnsi="Segoe UI" w:cs="Segoe UI"/>
          <w:sz w:val="20"/>
        </w:rPr>
        <w:t xml:space="preserve"> και διαμορφώθηκε σε </w:t>
      </w:r>
      <w:r w:rsidR="00543E12">
        <w:rPr>
          <w:rFonts w:ascii="Segoe UI" w:hAnsi="Segoe UI" w:cs="Segoe UI"/>
          <w:sz w:val="20"/>
        </w:rPr>
        <w:t>231</w:t>
      </w:r>
      <w:r w:rsidR="00CE43F2" w:rsidRPr="00870A31">
        <w:rPr>
          <w:rFonts w:ascii="Segoe UI" w:hAnsi="Segoe UI" w:cs="Segoe UI"/>
          <w:sz w:val="20"/>
        </w:rPr>
        <w:t>μ.β.</w:t>
      </w:r>
      <w:r w:rsidR="0028138F">
        <w:rPr>
          <w:rFonts w:ascii="Segoe UI" w:hAnsi="Segoe UI" w:cs="Segoe UI"/>
          <w:sz w:val="20"/>
        </w:rPr>
        <w:t xml:space="preserve">, </w:t>
      </w:r>
      <w:r w:rsidR="00B81F14">
        <w:rPr>
          <w:rFonts w:ascii="Segoe UI" w:hAnsi="Segoe UI" w:cs="Segoe UI"/>
          <w:sz w:val="20"/>
        </w:rPr>
        <w:t xml:space="preserve">αντανακλώντας </w:t>
      </w:r>
      <w:r w:rsidR="00B01ED0">
        <w:rPr>
          <w:rFonts w:ascii="Segoe UI" w:hAnsi="Segoe UI" w:cs="Segoe UI"/>
          <w:sz w:val="20"/>
        </w:rPr>
        <w:t xml:space="preserve">την </w:t>
      </w:r>
      <w:r w:rsidR="00B01ED0" w:rsidRPr="00B01ED0">
        <w:rPr>
          <w:rFonts w:ascii="Segoe UI" w:hAnsi="Segoe UI" w:cs="Segoe UI"/>
          <w:sz w:val="20"/>
        </w:rPr>
        <w:t xml:space="preserve">ανταλλαγή </w:t>
      </w:r>
      <w:r w:rsidR="00B01ED0">
        <w:rPr>
          <w:rFonts w:ascii="Segoe UI" w:hAnsi="Segoe UI" w:cs="Segoe UI"/>
          <w:sz w:val="20"/>
        </w:rPr>
        <w:t>και</w:t>
      </w:r>
      <w:r w:rsidR="00B01ED0" w:rsidRPr="00B01ED0">
        <w:rPr>
          <w:rFonts w:ascii="Segoe UI" w:hAnsi="Segoe UI" w:cs="Segoe UI"/>
          <w:sz w:val="20"/>
        </w:rPr>
        <w:t xml:space="preserve"> πώληση ΟΕΔ</w:t>
      </w:r>
      <w:r w:rsidR="00963542" w:rsidRPr="00963542">
        <w:rPr>
          <w:rFonts w:ascii="Segoe UI" w:hAnsi="Segoe UI" w:cs="Segoe UI"/>
          <w:sz w:val="20"/>
        </w:rPr>
        <w:t xml:space="preserve">, </w:t>
      </w:r>
      <w:r w:rsidR="00B01ED0" w:rsidRPr="00B01ED0">
        <w:rPr>
          <w:rFonts w:ascii="Segoe UI" w:hAnsi="Segoe UI" w:cs="Segoe UI"/>
          <w:sz w:val="20"/>
        </w:rPr>
        <w:t xml:space="preserve">το κόστος </w:t>
      </w:r>
      <w:r w:rsidR="00B01ED0">
        <w:rPr>
          <w:rFonts w:ascii="Segoe UI" w:hAnsi="Segoe UI" w:cs="Segoe UI"/>
          <w:sz w:val="20"/>
        </w:rPr>
        <w:t xml:space="preserve">των </w:t>
      </w:r>
      <w:r w:rsidR="00B01ED0" w:rsidRPr="00B01ED0">
        <w:rPr>
          <w:rFonts w:ascii="Segoe UI" w:hAnsi="Segoe UI" w:cs="Segoe UI"/>
          <w:sz w:val="20"/>
        </w:rPr>
        <w:t>τίτλω</w:t>
      </w:r>
      <w:r w:rsidR="00B01ED0">
        <w:rPr>
          <w:rFonts w:ascii="Segoe UI" w:hAnsi="Segoe UI" w:cs="Segoe UI"/>
          <w:sz w:val="20"/>
        </w:rPr>
        <w:t xml:space="preserve">ν μειωμένης εξασφάλισης Tier II, </w:t>
      </w:r>
      <w:r w:rsidR="00963542">
        <w:rPr>
          <w:rFonts w:ascii="Segoe UI" w:hAnsi="Segoe UI" w:cs="Segoe UI"/>
          <w:sz w:val="20"/>
        </w:rPr>
        <w:t xml:space="preserve">καθώς και την αύξηση των </w:t>
      </w:r>
      <w:r w:rsidR="00B93ABD">
        <w:rPr>
          <w:rFonts w:ascii="Segoe UI" w:hAnsi="Segoe UI" w:cs="Segoe UI"/>
          <w:sz w:val="20"/>
        </w:rPr>
        <w:t>ταμειακ</w:t>
      </w:r>
      <w:r w:rsidR="00B01ED0">
        <w:rPr>
          <w:rFonts w:ascii="Segoe UI" w:hAnsi="Segoe UI" w:cs="Segoe UI"/>
          <w:sz w:val="20"/>
        </w:rPr>
        <w:t xml:space="preserve">ών </w:t>
      </w:r>
      <w:r w:rsidR="00B93ABD">
        <w:rPr>
          <w:rFonts w:ascii="Segoe UI" w:hAnsi="Segoe UI" w:cs="Segoe UI"/>
          <w:sz w:val="20"/>
        </w:rPr>
        <w:t>διαθ</w:t>
      </w:r>
      <w:r w:rsidR="00B01ED0">
        <w:rPr>
          <w:rFonts w:ascii="Segoe UI" w:hAnsi="Segoe UI" w:cs="Segoe UI"/>
          <w:sz w:val="20"/>
        </w:rPr>
        <w:t>εσίμων κατά €3,1 δισ. σε ετήσια βάση</w:t>
      </w:r>
      <w:r w:rsidR="00B81F14">
        <w:rPr>
          <w:rFonts w:ascii="Segoe UI" w:hAnsi="Segoe UI" w:cs="Segoe UI"/>
          <w:sz w:val="20"/>
        </w:rPr>
        <w:t xml:space="preserve">. </w:t>
      </w:r>
      <w:r w:rsidR="00C87229">
        <w:rPr>
          <w:rFonts w:ascii="Segoe UI" w:hAnsi="Segoe UI" w:cs="Segoe UI"/>
          <w:sz w:val="20"/>
        </w:rPr>
        <w:t>Σε σχέση με το Δ’ τρίμηνο 2019, τ</w:t>
      </w:r>
      <w:r w:rsidR="00C87229" w:rsidRPr="00C87229">
        <w:rPr>
          <w:rFonts w:ascii="Segoe UI" w:hAnsi="Segoe UI" w:cs="Segoe UI"/>
          <w:sz w:val="20"/>
        </w:rPr>
        <w:t>α καθαρά έσοδα από τόκους</w:t>
      </w:r>
      <w:r w:rsidR="00D5680C">
        <w:rPr>
          <w:rFonts w:ascii="Segoe UI" w:hAnsi="Segoe UI" w:cs="Segoe UI"/>
          <w:sz w:val="20"/>
        </w:rPr>
        <w:t xml:space="preserve"> μειώθηκαν κατά 3,4%</w:t>
      </w:r>
      <w:r w:rsidR="00ED1929">
        <w:rPr>
          <w:rFonts w:ascii="Segoe UI" w:hAnsi="Segoe UI" w:cs="Segoe UI"/>
          <w:sz w:val="20"/>
        </w:rPr>
        <w:t xml:space="preserve">. </w:t>
      </w:r>
    </w:p>
    <w:p w:rsidR="00BB1F20" w:rsidRPr="00BB1F20" w:rsidRDefault="00512171" w:rsidP="00BB1F20">
      <w:pPr>
        <w:autoSpaceDE w:val="0"/>
        <w:autoSpaceDN w:val="0"/>
        <w:adjustRightInd w:val="0"/>
        <w:spacing w:after="160" w:line="320" w:lineRule="atLeast"/>
        <w:jc w:val="both"/>
        <w:rPr>
          <w:rFonts w:ascii="Segoe UI" w:eastAsia="MS Mincho" w:hAnsi="Segoe UI" w:cs="Segoe UI"/>
          <w:sz w:val="20"/>
          <w:szCs w:val="22"/>
          <w:lang w:eastAsia="el-GR" w:bidi="el-GR"/>
        </w:rPr>
      </w:pPr>
      <w:r>
        <w:rPr>
          <w:rFonts w:ascii="Segoe UI" w:eastAsia="MS Mincho" w:hAnsi="Segoe UI" w:cs="Segoe UI"/>
          <w:sz w:val="20"/>
          <w:szCs w:val="22"/>
          <w:lang w:eastAsia="el-GR" w:bidi="el-GR"/>
        </w:rPr>
        <w:t xml:space="preserve">Ύστερα από ένα </w:t>
      </w:r>
      <w:r w:rsidR="00E96FE2">
        <w:rPr>
          <w:rFonts w:ascii="Segoe UI" w:eastAsia="MS Mincho" w:hAnsi="Segoe UI" w:cs="Segoe UI"/>
          <w:sz w:val="20"/>
          <w:szCs w:val="22"/>
          <w:lang w:eastAsia="el-GR" w:bidi="el-GR"/>
        </w:rPr>
        <w:t>εποχικά ισχυρό Δ’ τρίμηνο 2019</w:t>
      </w:r>
      <w:r>
        <w:rPr>
          <w:rFonts w:ascii="Segoe UI" w:eastAsia="MS Mincho" w:hAnsi="Segoe UI" w:cs="Segoe UI"/>
          <w:sz w:val="20"/>
          <w:szCs w:val="22"/>
          <w:lang w:eastAsia="el-GR" w:bidi="el-GR"/>
        </w:rPr>
        <w:t>, τ</w:t>
      </w:r>
      <w:r w:rsidR="00BB1F20" w:rsidRPr="00BB1F20">
        <w:rPr>
          <w:rFonts w:ascii="Segoe UI" w:eastAsia="MS Mincho" w:hAnsi="Segoe UI" w:cs="Segoe UI"/>
          <w:sz w:val="20"/>
          <w:szCs w:val="22"/>
          <w:lang w:eastAsia="el-GR" w:bidi="el-GR"/>
        </w:rPr>
        <w:t xml:space="preserve">α </w:t>
      </w:r>
      <w:r w:rsidR="00BB1F20" w:rsidRPr="00BB1F20">
        <w:rPr>
          <w:rFonts w:ascii="Segoe UI" w:eastAsia="MS Mincho" w:hAnsi="Segoe UI" w:cs="Segoe UI"/>
          <w:b/>
          <w:sz w:val="20"/>
          <w:szCs w:val="22"/>
          <w:lang w:eastAsia="el-GR" w:bidi="el-GR"/>
        </w:rPr>
        <w:t>καθαρά έσοδα από προμήθειες</w:t>
      </w:r>
      <w:r w:rsidR="00BB1F20" w:rsidRPr="00BB1F20">
        <w:rPr>
          <w:rFonts w:ascii="Segoe UI" w:eastAsia="MS Mincho" w:hAnsi="Segoe UI" w:cs="Segoe UI"/>
          <w:sz w:val="20"/>
          <w:szCs w:val="22"/>
          <w:lang w:eastAsia="el-GR" w:bidi="el-GR"/>
        </w:rPr>
        <w:t xml:space="preserve"> </w:t>
      </w:r>
      <w:r w:rsidR="00B122C9">
        <w:rPr>
          <w:rFonts w:ascii="Segoe UI" w:eastAsia="MS Mincho" w:hAnsi="Segoe UI" w:cs="Segoe UI"/>
          <w:sz w:val="20"/>
          <w:szCs w:val="22"/>
          <w:lang w:eastAsia="el-GR" w:bidi="el-GR"/>
        </w:rPr>
        <w:t xml:space="preserve">διαμορφώθηκαν σε </w:t>
      </w:r>
      <w:r w:rsidR="00BB1F20" w:rsidRPr="00BB1F20">
        <w:rPr>
          <w:rFonts w:ascii="Segoe UI" w:eastAsia="MS Mincho" w:hAnsi="Segoe UI" w:cs="Segoe UI"/>
          <w:sz w:val="20"/>
          <w:szCs w:val="22"/>
          <w:lang w:eastAsia="el-GR" w:bidi="el-GR"/>
        </w:rPr>
        <w:t>€</w:t>
      </w:r>
      <w:r w:rsidR="00B122C9">
        <w:rPr>
          <w:rFonts w:ascii="Segoe UI" w:eastAsia="MS Mincho" w:hAnsi="Segoe UI" w:cs="Segoe UI"/>
          <w:sz w:val="20"/>
          <w:szCs w:val="22"/>
          <w:lang w:eastAsia="el-GR" w:bidi="el-GR"/>
        </w:rPr>
        <w:t>63</w:t>
      </w:r>
      <w:r w:rsidR="00BB1F20" w:rsidRPr="00BB1F20">
        <w:rPr>
          <w:rFonts w:ascii="Segoe UI" w:eastAsia="MS Mincho" w:hAnsi="Segoe UI" w:cs="Segoe UI"/>
          <w:sz w:val="20"/>
          <w:szCs w:val="22"/>
          <w:lang w:eastAsia="el-GR" w:bidi="el-GR"/>
        </w:rPr>
        <w:t xml:space="preserve"> εκατ. το </w:t>
      </w:r>
      <w:r w:rsidR="00B122C9">
        <w:rPr>
          <w:rFonts w:ascii="Segoe UI" w:eastAsia="MS Mincho" w:hAnsi="Segoe UI" w:cs="Segoe UI"/>
          <w:sz w:val="20"/>
          <w:szCs w:val="22"/>
          <w:lang w:eastAsia="el-GR" w:bidi="el-GR"/>
        </w:rPr>
        <w:t>Α</w:t>
      </w:r>
      <w:r w:rsidR="00BB1F20" w:rsidRPr="00BB1F20">
        <w:rPr>
          <w:rFonts w:ascii="Segoe UI" w:eastAsia="MS Mincho" w:hAnsi="Segoe UI" w:cs="Segoe UI"/>
          <w:sz w:val="20"/>
          <w:szCs w:val="22"/>
          <w:lang w:eastAsia="el-GR" w:bidi="el-GR"/>
        </w:rPr>
        <w:t>’ τρίμηνο 20</w:t>
      </w:r>
      <w:r w:rsidR="00B122C9">
        <w:rPr>
          <w:rFonts w:ascii="Segoe UI" w:eastAsia="MS Mincho" w:hAnsi="Segoe UI" w:cs="Segoe UI"/>
          <w:sz w:val="20"/>
          <w:szCs w:val="22"/>
          <w:lang w:eastAsia="el-GR" w:bidi="el-GR"/>
        </w:rPr>
        <w:t>20</w:t>
      </w:r>
      <w:r w:rsidR="00BB1F20" w:rsidRPr="00BB1F20">
        <w:rPr>
          <w:rFonts w:ascii="Segoe UI" w:eastAsia="MS Mincho" w:hAnsi="Segoe UI" w:cs="Segoe UI"/>
          <w:sz w:val="20"/>
          <w:szCs w:val="22"/>
          <w:lang w:eastAsia="el-GR" w:bidi="el-GR"/>
        </w:rPr>
        <w:t xml:space="preserve">, </w:t>
      </w:r>
      <w:r w:rsidR="00B122C9">
        <w:rPr>
          <w:rFonts w:ascii="Segoe UI" w:eastAsia="MS Mincho" w:hAnsi="Segoe UI" w:cs="Segoe UI"/>
          <w:sz w:val="20"/>
          <w:szCs w:val="22"/>
          <w:lang w:eastAsia="el-GR" w:bidi="el-GR"/>
        </w:rPr>
        <w:t>σημειώνοντας αύξηση ύψους 13,3</w:t>
      </w:r>
      <w:r w:rsidR="00011401" w:rsidRPr="00BB1F20">
        <w:rPr>
          <w:rFonts w:ascii="Segoe UI" w:eastAsia="MS Mincho" w:hAnsi="Segoe UI" w:cs="Segoe UI"/>
          <w:sz w:val="20"/>
          <w:szCs w:val="22"/>
          <w:lang w:eastAsia="el-GR" w:bidi="el-GR"/>
        </w:rPr>
        <w:t xml:space="preserve">% </w:t>
      </w:r>
      <w:r w:rsidR="00B122C9">
        <w:rPr>
          <w:rFonts w:ascii="Segoe UI" w:eastAsia="MS Mincho" w:hAnsi="Segoe UI" w:cs="Segoe UI"/>
          <w:sz w:val="20"/>
          <w:szCs w:val="22"/>
          <w:lang w:eastAsia="el-GR" w:bidi="el-GR"/>
        </w:rPr>
        <w:t>σε ετήσια βάση</w:t>
      </w:r>
      <w:r w:rsidR="00011401">
        <w:rPr>
          <w:rFonts w:ascii="Segoe UI" w:eastAsia="MS Mincho" w:hAnsi="Segoe UI" w:cs="Segoe UI"/>
          <w:sz w:val="20"/>
          <w:szCs w:val="22"/>
          <w:lang w:eastAsia="el-GR" w:bidi="el-GR"/>
        </w:rPr>
        <w:t xml:space="preserve">, </w:t>
      </w:r>
      <w:r w:rsidR="004875FC" w:rsidRPr="004875FC">
        <w:rPr>
          <w:rFonts w:ascii="Segoe UI" w:eastAsia="MS Mincho" w:hAnsi="Segoe UI" w:cs="Segoe UI"/>
          <w:sz w:val="20"/>
          <w:szCs w:val="22"/>
          <w:lang w:eastAsia="el-GR" w:bidi="el-GR"/>
        </w:rPr>
        <w:t>ως αποτέλεσμα της ισχυρής ανάκαμψης των εσόδων από προμήθειες Λιανικής Τραπεζικής (+25</w:t>
      </w:r>
      <w:r w:rsidR="004875FC">
        <w:rPr>
          <w:rFonts w:ascii="Segoe UI" w:eastAsia="MS Mincho" w:hAnsi="Segoe UI" w:cs="Segoe UI"/>
          <w:sz w:val="20"/>
          <w:szCs w:val="22"/>
          <w:lang w:eastAsia="el-GR" w:bidi="el-GR"/>
        </w:rPr>
        <w:t>,0</w:t>
      </w:r>
      <w:r w:rsidR="004875FC" w:rsidRPr="004875FC">
        <w:rPr>
          <w:rFonts w:ascii="Segoe UI" w:eastAsia="MS Mincho" w:hAnsi="Segoe UI" w:cs="Segoe UI"/>
          <w:sz w:val="20"/>
          <w:szCs w:val="22"/>
          <w:lang w:eastAsia="el-GR" w:bidi="el-GR"/>
        </w:rPr>
        <w:t xml:space="preserve">% σε ετήσια βάση), αντανακλώντας την ενίσχυση των προμηθειών από κάρτες </w:t>
      </w:r>
      <w:r w:rsidR="004875FC">
        <w:rPr>
          <w:rFonts w:ascii="Segoe UI" w:eastAsia="MS Mincho" w:hAnsi="Segoe UI" w:cs="Segoe UI"/>
          <w:sz w:val="20"/>
          <w:szCs w:val="22"/>
          <w:lang w:eastAsia="el-GR" w:bidi="el-GR"/>
        </w:rPr>
        <w:t>(</w:t>
      </w:r>
      <w:r w:rsidR="004875FC" w:rsidRPr="004875FC">
        <w:rPr>
          <w:rFonts w:ascii="Segoe UI" w:eastAsia="MS Mincho" w:hAnsi="Segoe UI" w:cs="Segoe UI"/>
          <w:sz w:val="20"/>
          <w:szCs w:val="22"/>
          <w:lang w:eastAsia="el-GR" w:bidi="el-GR"/>
        </w:rPr>
        <w:t>+</w:t>
      </w:r>
      <w:r w:rsidR="004875FC">
        <w:rPr>
          <w:rFonts w:ascii="Segoe UI" w:eastAsia="MS Mincho" w:hAnsi="Segoe UI" w:cs="Segoe UI"/>
          <w:sz w:val="20"/>
          <w:szCs w:val="22"/>
          <w:lang w:eastAsia="el-GR" w:bidi="el-GR"/>
        </w:rPr>
        <w:t>64,2</w:t>
      </w:r>
      <w:r w:rsidR="004875FC" w:rsidRPr="004875FC">
        <w:rPr>
          <w:rFonts w:ascii="Segoe UI" w:eastAsia="MS Mincho" w:hAnsi="Segoe UI" w:cs="Segoe UI"/>
          <w:sz w:val="20"/>
          <w:szCs w:val="22"/>
          <w:lang w:eastAsia="el-GR" w:bidi="el-GR"/>
        </w:rPr>
        <w:t>% σε ετήσια βάση</w:t>
      </w:r>
      <w:r w:rsidR="004875FC">
        <w:rPr>
          <w:rFonts w:ascii="Segoe UI" w:eastAsia="MS Mincho" w:hAnsi="Segoe UI" w:cs="Segoe UI"/>
          <w:sz w:val="20"/>
          <w:szCs w:val="22"/>
          <w:lang w:eastAsia="el-GR" w:bidi="el-GR"/>
        </w:rPr>
        <w:t xml:space="preserve">) </w:t>
      </w:r>
      <w:r w:rsidR="004875FC" w:rsidRPr="004875FC">
        <w:rPr>
          <w:rFonts w:ascii="Segoe UI" w:eastAsia="MS Mincho" w:hAnsi="Segoe UI" w:cs="Segoe UI"/>
          <w:sz w:val="20"/>
          <w:szCs w:val="22"/>
          <w:lang w:eastAsia="el-GR" w:bidi="el-GR"/>
        </w:rPr>
        <w:t>και υπηρεσίες διαμεσολάβησης</w:t>
      </w:r>
      <w:r w:rsidR="004875FC">
        <w:rPr>
          <w:rFonts w:ascii="Segoe UI" w:eastAsia="MS Mincho" w:hAnsi="Segoe UI" w:cs="Segoe UI"/>
          <w:sz w:val="20"/>
          <w:szCs w:val="22"/>
          <w:lang w:eastAsia="el-GR" w:bidi="el-GR"/>
        </w:rPr>
        <w:t xml:space="preserve"> </w:t>
      </w:r>
      <w:r w:rsidR="004875FC" w:rsidRPr="004875FC">
        <w:rPr>
          <w:rFonts w:ascii="Segoe UI" w:eastAsia="MS Mincho" w:hAnsi="Segoe UI" w:cs="Segoe UI"/>
          <w:sz w:val="20"/>
          <w:szCs w:val="22"/>
          <w:lang w:eastAsia="el-GR" w:bidi="el-GR"/>
        </w:rPr>
        <w:t>(+25,</w:t>
      </w:r>
      <w:r w:rsidR="004875FC">
        <w:rPr>
          <w:rFonts w:ascii="Segoe UI" w:eastAsia="MS Mincho" w:hAnsi="Segoe UI" w:cs="Segoe UI"/>
          <w:sz w:val="20"/>
          <w:szCs w:val="22"/>
          <w:lang w:eastAsia="el-GR" w:bidi="el-GR"/>
        </w:rPr>
        <w:t>9</w:t>
      </w:r>
      <w:r w:rsidR="004875FC" w:rsidRPr="004875FC">
        <w:rPr>
          <w:rFonts w:ascii="Segoe UI" w:eastAsia="MS Mincho" w:hAnsi="Segoe UI" w:cs="Segoe UI"/>
          <w:sz w:val="20"/>
          <w:szCs w:val="22"/>
          <w:lang w:eastAsia="el-GR" w:bidi="el-GR"/>
        </w:rPr>
        <w:t>% σε ετήσια βάση</w:t>
      </w:r>
      <w:r w:rsidR="004875FC">
        <w:rPr>
          <w:rFonts w:ascii="Segoe UI" w:eastAsia="MS Mincho" w:hAnsi="Segoe UI" w:cs="Segoe UI"/>
          <w:sz w:val="20"/>
          <w:szCs w:val="22"/>
          <w:lang w:eastAsia="el-GR" w:bidi="el-GR"/>
        </w:rPr>
        <w:t>)</w:t>
      </w:r>
      <w:r w:rsidR="00BB1F20" w:rsidRPr="00BB1F20">
        <w:rPr>
          <w:rFonts w:ascii="Segoe UI" w:eastAsia="MS Mincho" w:hAnsi="Segoe UI" w:cs="Segoe UI"/>
          <w:sz w:val="20"/>
          <w:szCs w:val="22"/>
          <w:lang w:eastAsia="el-GR" w:bidi="el-GR"/>
        </w:rPr>
        <w:t xml:space="preserve">. </w:t>
      </w:r>
    </w:p>
    <w:p w:rsidR="007670E1" w:rsidRPr="007670E1" w:rsidRDefault="007670E1" w:rsidP="00E55AED">
      <w:pPr>
        <w:autoSpaceDE w:val="0"/>
        <w:autoSpaceDN w:val="0"/>
        <w:adjustRightInd w:val="0"/>
        <w:spacing w:after="160" w:line="320" w:lineRule="atLeast"/>
        <w:jc w:val="both"/>
        <w:rPr>
          <w:rFonts w:ascii="Segoe UI" w:hAnsi="Segoe UI" w:cs="Segoe UI"/>
          <w:sz w:val="20"/>
        </w:rPr>
      </w:pPr>
      <w:r>
        <w:rPr>
          <w:rFonts w:ascii="Segoe UI" w:hAnsi="Segoe UI" w:cs="Segoe UI"/>
          <w:sz w:val="20"/>
        </w:rPr>
        <w:t>Τ</w:t>
      </w:r>
      <w:r w:rsidRPr="007670E1">
        <w:rPr>
          <w:rFonts w:ascii="Segoe UI" w:hAnsi="Segoe UI" w:cs="Segoe UI"/>
          <w:sz w:val="20"/>
        </w:rPr>
        <w:t xml:space="preserve">α </w:t>
      </w:r>
      <w:r w:rsidRPr="00756146">
        <w:rPr>
          <w:rFonts w:ascii="Segoe UI" w:hAnsi="Segoe UI" w:cs="Segoe UI"/>
          <w:b/>
          <w:sz w:val="20"/>
        </w:rPr>
        <w:t>κέρδη από χρηματοοικονομικές πράξεις</w:t>
      </w:r>
      <w:r w:rsidRPr="007670E1">
        <w:rPr>
          <w:rFonts w:ascii="Segoe UI" w:hAnsi="Segoe UI" w:cs="Segoe UI"/>
          <w:sz w:val="20"/>
        </w:rPr>
        <w:t xml:space="preserve"> διαμορφώθηκαν σε €</w:t>
      </w:r>
      <w:r w:rsidR="006458BD">
        <w:rPr>
          <w:rFonts w:ascii="Segoe UI" w:hAnsi="Segoe UI" w:cs="Segoe UI"/>
          <w:sz w:val="20"/>
        </w:rPr>
        <w:t>788</w:t>
      </w:r>
      <w:r w:rsidRPr="007670E1">
        <w:rPr>
          <w:rFonts w:ascii="Segoe UI" w:hAnsi="Segoe UI" w:cs="Segoe UI"/>
          <w:sz w:val="20"/>
        </w:rPr>
        <w:t xml:space="preserve"> εκατ. το </w:t>
      </w:r>
      <w:r w:rsidR="006458BD">
        <w:rPr>
          <w:rFonts w:ascii="Segoe UI" w:hAnsi="Segoe UI" w:cs="Segoe UI"/>
          <w:sz w:val="20"/>
        </w:rPr>
        <w:t>Α</w:t>
      </w:r>
      <w:r w:rsidRPr="007670E1">
        <w:rPr>
          <w:rFonts w:ascii="Segoe UI" w:hAnsi="Segoe UI" w:cs="Segoe UI"/>
          <w:sz w:val="20"/>
        </w:rPr>
        <w:t>’ τρίμηνο 20</w:t>
      </w:r>
      <w:r w:rsidR="006458BD">
        <w:rPr>
          <w:rFonts w:ascii="Segoe UI" w:hAnsi="Segoe UI" w:cs="Segoe UI"/>
          <w:sz w:val="20"/>
        </w:rPr>
        <w:t>20</w:t>
      </w:r>
      <w:r w:rsidR="006458BD" w:rsidRPr="006458BD">
        <w:rPr>
          <w:rFonts w:ascii="Segoe UI" w:hAnsi="Segoe UI" w:cs="Segoe UI"/>
          <w:sz w:val="20"/>
        </w:rPr>
        <w:t>, ενσωματώνοντας υψηλά μη επαναλαμβανόμενα κέρδη σχετιζόμενα με την ανταλλαγή τριών υφιστάμενων ΟΕΔ που κατείχε η ΕΤΕ με ένα νέο ΟΕΔ (€515 εκατ.), καθώς και την πώληση ΟΕΔ στο χαρτοφυλάκιο «διακρατούμενων για την είσπραξη συμβατικών ταμειακών ροών και για ενδεχόμενη πώληση» (€264 εκατ.)</w:t>
      </w:r>
      <w:r w:rsidR="00ED6EBE">
        <w:rPr>
          <w:rFonts w:ascii="Segoe UI" w:hAnsi="Segoe UI" w:cs="Segoe UI"/>
          <w:sz w:val="20"/>
        </w:rPr>
        <w:t xml:space="preserve"> κατά τη διάρκεια του τρίμηνου</w:t>
      </w:r>
      <w:r w:rsidRPr="007670E1">
        <w:rPr>
          <w:rFonts w:ascii="Segoe UI" w:hAnsi="Segoe UI" w:cs="Segoe UI"/>
          <w:sz w:val="20"/>
        </w:rPr>
        <w:t xml:space="preserve">. </w:t>
      </w:r>
    </w:p>
    <w:p w:rsidR="00714756" w:rsidRDefault="00714756" w:rsidP="00E55AED">
      <w:pPr>
        <w:autoSpaceDE w:val="0"/>
        <w:autoSpaceDN w:val="0"/>
        <w:adjustRightInd w:val="0"/>
        <w:spacing w:after="160" w:line="320" w:lineRule="atLeast"/>
        <w:jc w:val="both"/>
        <w:rPr>
          <w:rFonts w:ascii="Segoe UI" w:hAnsi="Segoe UI" w:cs="Segoe UI"/>
          <w:sz w:val="20"/>
        </w:rPr>
      </w:pPr>
      <w:r w:rsidRPr="00714756">
        <w:rPr>
          <w:rFonts w:ascii="Segoe UI" w:hAnsi="Segoe UI" w:cs="Segoe UI"/>
          <w:sz w:val="20"/>
        </w:rPr>
        <w:t xml:space="preserve">Οι </w:t>
      </w:r>
      <w:r w:rsidRPr="0004729A">
        <w:rPr>
          <w:rFonts w:ascii="Segoe UI" w:hAnsi="Segoe UI" w:cs="Segoe UI"/>
          <w:b/>
          <w:sz w:val="20"/>
        </w:rPr>
        <w:t>λειτουργικές δαπάνες</w:t>
      </w:r>
      <w:r w:rsidRPr="00714756">
        <w:rPr>
          <w:rFonts w:ascii="Segoe UI" w:hAnsi="Segoe UI" w:cs="Segoe UI"/>
          <w:sz w:val="20"/>
        </w:rPr>
        <w:t xml:space="preserve"> ανήλθαν σε €</w:t>
      </w:r>
      <w:r w:rsidR="002C73BA">
        <w:rPr>
          <w:rFonts w:ascii="Segoe UI" w:hAnsi="Segoe UI" w:cs="Segoe UI"/>
          <w:sz w:val="20"/>
        </w:rPr>
        <w:t>197</w:t>
      </w:r>
      <w:r w:rsidRPr="00714756">
        <w:rPr>
          <w:rFonts w:ascii="Segoe UI" w:hAnsi="Segoe UI" w:cs="Segoe UI"/>
          <w:sz w:val="20"/>
        </w:rPr>
        <w:t xml:space="preserve"> εκατ. το </w:t>
      </w:r>
      <w:r w:rsidR="002C73BA">
        <w:rPr>
          <w:rFonts w:ascii="Segoe UI" w:hAnsi="Segoe UI" w:cs="Segoe UI"/>
          <w:sz w:val="20"/>
        </w:rPr>
        <w:t>Α</w:t>
      </w:r>
      <w:r w:rsidRPr="00714756">
        <w:rPr>
          <w:rFonts w:ascii="Segoe UI" w:hAnsi="Segoe UI" w:cs="Segoe UI"/>
          <w:sz w:val="20"/>
        </w:rPr>
        <w:t>’ τρίμηνο 20</w:t>
      </w:r>
      <w:r w:rsidR="002C73BA">
        <w:rPr>
          <w:rFonts w:ascii="Segoe UI" w:hAnsi="Segoe UI" w:cs="Segoe UI"/>
          <w:sz w:val="20"/>
        </w:rPr>
        <w:t>20</w:t>
      </w:r>
      <w:r w:rsidRPr="00714756">
        <w:rPr>
          <w:rFonts w:ascii="Segoe UI" w:hAnsi="Segoe UI" w:cs="Segoe UI"/>
          <w:sz w:val="20"/>
        </w:rPr>
        <w:t xml:space="preserve"> από €</w:t>
      </w:r>
      <w:r w:rsidR="002C73BA">
        <w:rPr>
          <w:rFonts w:ascii="Segoe UI" w:hAnsi="Segoe UI" w:cs="Segoe UI"/>
          <w:sz w:val="20"/>
        </w:rPr>
        <w:t>194</w:t>
      </w:r>
      <w:r w:rsidRPr="00714756">
        <w:rPr>
          <w:rFonts w:ascii="Segoe UI" w:hAnsi="Segoe UI" w:cs="Segoe UI"/>
          <w:sz w:val="20"/>
        </w:rPr>
        <w:t xml:space="preserve"> εκατ. το </w:t>
      </w:r>
      <w:r w:rsidR="002C73BA">
        <w:rPr>
          <w:rFonts w:ascii="Segoe UI" w:hAnsi="Segoe UI" w:cs="Segoe UI"/>
          <w:sz w:val="20"/>
        </w:rPr>
        <w:t>Α</w:t>
      </w:r>
      <w:r>
        <w:rPr>
          <w:rFonts w:ascii="Segoe UI" w:hAnsi="Segoe UI" w:cs="Segoe UI"/>
          <w:sz w:val="20"/>
        </w:rPr>
        <w:t xml:space="preserve">’ </w:t>
      </w:r>
      <w:r w:rsidRPr="00714756">
        <w:rPr>
          <w:rFonts w:ascii="Segoe UI" w:hAnsi="Segoe UI" w:cs="Segoe UI"/>
          <w:sz w:val="20"/>
        </w:rPr>
        <w:t>τρίμηνο</w:t>
      </w:r>
      <w:r>
        <w:rPr>
          <w:rFonts w:ascii="Segoe UI" w:hAnsi="Segoe UI" w:cs="Segoe UI"/>
          <w:sz w:val="20"/>
        </w:rPr>
        <w:t xml:space="preserve"> 2019</w:t>
      </w:r>
      <w:r w:rsidRPr="00714756">
        <w:rPr>
          <w:rFonts w:ascii="Segoe UI" w:hAnsi="Segoe UI" w:cs="Segoe UI"/>
          <w:sz w:val="20"/>
        </w:rPr>
        <w:t xml:space="preserve">, </w:t>
      </w:r>
      <w:r w:rsidR="002C73BA" w:rsidRPr="002C73BA">
        <w:rPr>
          <w:rFonts w:ascii="Segoe UI" w:hAnsi="Segoe UI" w:cs="Segoe UI"/>
          <w:sz w:val="20"/>
        </w:rPr>
        <w:t>ως αποτέλεσμα της περιστολής τόσο των δαπανών προσωπικού (-8</w:t>
      </w:r>
      <w:r w:rsidR="002C73BA">
        <w:rPr>
          <w:rFonts w:ascii="Segoe UI" w:hAnsi="Segoe UI" w:cs="Segoe UI"/>
          <w:sz w:val="20"/>
        </w:rPr>
        <w:t>,2</w:t>
      </w:r>
      <w:r w:rsidR="002C73BA" w:rsidRPr="002C73BA">
        <w:rPr>
          <w:rFonts w:ascii="Segoe UI" w:hAnsi="Segoe UI" w:cs="Segoe UI"/>
          <w:sz w:val="20"/>
        </w:rPr>
        <w:t>% σε ετήσια βάση), όσο και των γενικών διοικητικών και λοιπών λειτουργικών εξόδων (-</w:t>
      </w:r>
      <w:r w:rsidR="002C73BA">
        <w:rPr>
          <w:rFonts w:ascii="Segoe UI" w:hAnsi="Segoe UI" w:cs="Segoe UI"/>
          <w:sz w:val="20"/>
        </w:rPr>
        <w:t>1,6</w:t>
      </w:r>
      <w:r w:rsidR="002C73BA" w:rsidRPr="002C73BA">
        <w:rPr>
          <w:rFonts w:ascii="Segoe UI" w:hAnsi="Segoe UI" w:cs="Segoe UI"/>
          <w:sz w:val="20"/>
        </w:rPr>
        <w:t xml:space="preserve">% σε ετήσια βάση), με την αύξηση των αποσβέσεων </w:t>
      </w:r>
      <w:r w:rsidR="00D86347" w:rsidRPr="00D86347">
        <w:rPr>
          <w:rFonts w:ascii="Segoe UI" w:hAnsi="Segoe UI" w:cs="Segoe UI"/>
          <w:sz w:val="20"/>
        </w:rPr>
        <w:t>(</w:t>
      </w:r>
      <w:r w:rsidR="00D86347">
        <w:rPr>
          <w:rFonts w:ascii="Segoe UI" w:hAnsi="Segoe UI" w:cs="Segoe UI"/>
          <w:sz w:val="20"/>
        </w:rPr>
        <w:t>+65,9</w:t>
      </w:r>
      <w:r w:rsidR="00D86347" w:rsidRPr="00D86347">
        <w:rPr>
          <w:rFonts w:ascii="Segoe UI" w:hAnsi="Segoe UI" w:cs="Segoe UI"/>
          <w:sz w:val="20"/>
        </w:rPr>
        <w:t xml:space="preserve">% </w:t>
      </w:r>
      <w:r w:rsidR="00D86347">
        <w:rPr>
          <w:rFonts w:ascii="Segoe UI" w:hAnsi="Segoe UI" w:cs="Segoe UI"/>
          <w:sz w:val="20"/>
        </w:rPr>
        <w:t xml:space="preserve">ή €15 εκατ. σε ετήσια βάση) </w:t>
      </w:r>
      <w:r w:rsidR="002C73BA" w:rsidRPr="002C73BA">
        <w:rPr>
          <w:rFonts w:ascii="Segoe UI" w:hAnsi="Segoe UI" w:cs="Segoe UI"/>
          <w:sz w:val="20"/>
        </w:rPr>
        <w:t xml:space="preserve">να αντανακλά την αρνητική επίπτωση από τη μετάβαση στο ΔΠΧΑ 16 </w:t>
      </w:r>
      <w:r w:rsidR="00783E56" w:rsidRPr="00783E56">
        <w:rPr>
          <w:rFonts w:ascii="Segoe UI" w:hAnsi="Segoe UI" w:cs="Segoe UI"/>
          <w:sz w:val="20"/>
        </w:rPr>
        <w:t xml:space="preserve">σε συνδυασμό με την </w:t>
      </w:r>
      <w:r w:rsidR="00B52534" w:rsidRPr="00B52534">
        <w:rPr>
          <w:rFonts w:ascii="Segoe UI" w:hAnsi="Segoe UI" w:cs="Segoe UI"/>
          <w:sz w:val="20"/>
        </w:rPr>
        <w:t>πώληση του μειοψηφικού ποσοστού της ΕΤΕ στην ΠΑΝΓΑΙΑ (νυν «Prodea») στα μέσα του 2019</w:t>
      </w:r>
      <w:r w:rsidRPr="00714756">
        <w:rPr>
          <w:rFonts w:ascii="Segoe UI" w:hAnsi="Segoe UI" w:cs="Segoe UI"/>
          <w:sz w:val="20"/>
        </w:rPr>
        <w:t>.</w:t>
      </w:r>
      <w:r>
        <w:rPr>
          <w:rFonts w:ascii="Segoe UI" w:hAnsi="Segoe UI" w:cs="Segoe UI"/>
          <w:sz w:val="20"/>
        </w:rPr>
        <w:t xml:space="preserve"> </w:t>
      </w:r>
      <w:r w:rsidR="002C73BA">
        <w:rPr>
          <w:rFonts w:ascii="Segoe UI" w:hAnsi="Segoe UI" w:cs="Segoe UI"/>
          <w:sz w:val="20"/>
        </w:rPr>
        <w:t xml:space="preserve">Η αποκλιμάκωση των </w:t>
      </w:r>
      <w:r w:rsidR="002C73BA" w:rsidRPr="002C73BA">
        <w:rPr>
          <w:rFonts w:ascii="Segoe UI" w:hAnsi="Segoe UI" w:cs="Segoe UI"/>
          <w:sz w:val="20"/>
        </w:rPr>
        <w:t>δαπ</w:t>
      </w:r>
      <w:r w:rsidR="002C73BA">
        <w:rPr>
          <w:rFonts w:ascii="Segoe UI" w:hAnsi="Segoe UI" w:cs="Segoe UI"/>
          <w:sz w:val="20"/>
        </w:rPr>
        <w:t xml:space="preserve">ανών </w:t>
      </w:r>
      <w:r w:rsidR="002C73BA" w:rsidRPr="002C73BA">
        <w:rPr>
          <w:rFonts w:ascii="Segoe UI" w:hAnsi="Segoe UI" w:cs="Segoe UI"/>
          <w:sz w:val="20"/>
        </w:rPr>
        <w:t xml:space="preserve">προσωπικού </w:t>
      </w:r>
      <w:r w:rsidR="0017552B">
        <w:rPr>
          <w:rFonts w:ascii="Segoe UI" w:hAnsi="Segoe UI" w:cs="Segoe UI"/>
          <w:sz w:val="20"/>
        </w:rPr>
        <w:t>αντανακλά</w:t>
      </w:r>
      <w:r w:rsidR="002C73BA" w:rsidRPr="002C73BA">
        <w:rPr>
          <w:rFonts w:ascii="Segoe UI" w:hAnsi="Segoe UI" w:cs="Segoe UI"/>
          <w:sz w:val="20"/>
        </w:rPr>
        <w:t xml:space="preserve"> μέρος της θετικής επίπτωσης από την επιτυχή ολοκλήρωση του Προγράμματος </w:t>
      </w:r>
      <w:r w:rsidR="002C73BA" w:rsidRPr="00B52534">
        <w:rPr>
          <w:rFonts w:ascii="Segoe UI" w:hAnsi="Segoe UI" w:cs="Segoe UI"/>
          <w:sz w:val="20"/>
        </w:rPr>
        <w:t>Εθελουσίας Εξόδου Προσωπικού</w:t>
      </w:r>
      <w:r w:rsidR="0017552B" w:rsidRPr="00B52534">
        <w:rPr>
          <w:rFonts w:ascii="Segoe UI" w:hAnsi="Segoe UI" w:cs="Segoe UI"/>
          <w:sz w:val="20"/>
        </w:rPr>
        <w:t xml:space="preserve"> το Φεβρουάριο 2020</w:t>
      </w:r>
      <w:r w:rsidR="00B71017" w:rsidRPr="00B52534">
        <w:rPr>
          <w:rFonts w:ascii="Segoe UI" w:hAnsi="Segoe UI" w:cs="Segoe UI"/>
          <w:sz w:val="20"/>
        </w:rPr>
        <w:t xml:space="preserve"> (συμμετοχή περίπου 800 εργαζομένων το 2019 και </w:t>
      </w:r>
      <w:r w:rsidR="00A56AFD">
        <w:rPr>
          <w:rFonts w:ascii="Segoe UI" w:hAnsi="Segoe UI" w:cs="Segoe UI"/>
          <w:sz w:val="20"/>
        </w:rPr>
        <w:t xml:space="preserve">επιπλέον </w:t>
      </w:r>
      <w:r w:rsidR="00B71017" w:rsidRPr="00B52534">
        <w:rPr>
          <w:rFonts w:ascii="Segoe UI" w:hAnsi="Segoe UI" w:cs="Segoe UI"/>
          <w:sz w:val="20"/>
        </w:rPr>
        <w:t>300 εργαζομένων</w:t>
      </w:r>
      <w:r w:rsidR="00B71017" w:rsidRPr="00B71017">
        <w:rPr>
          <w:rFonts w:ascii="Segoe UI" w:hAnsi="Segoe UI" w:cs="Segoe UI"/>
          <w:sz w:val="20"/>
        </w:rPr>
        <w:t xml:space="preserve"> κατά το Α’ τρίμηνο 2020</w:t>
      </w:r>
      <w:r w:rsidR="00B71017">
        <w:rPr>
          <w:rFonts w:ascii="Segoe UI" w:hAnsi="Segoe UI" w:cs="Segoe UI"/>
          <w:sz w:val="20"/>
        </w:rPr>
        <w:t>)</w:t>
      </w:r>
      <w:r w:rsidR="002C73BA" w:rsidRPr="002C73BA">
        <w:rPr>
          <w:rFonts w:ascii="Segoe UI" w:hAnsi="Segoe UI" w:cs="Segoe UI"/>
          <w:sz w:val="20"/>
        </w:rPr>
        <w:t xml:space="preserve">. </w:t>
      </w:r>
      <w:r w:rsidR="00247219" w:rsidRPr="00247219">
        <w:rPr>
          <w:rFonts w:ascii="Segoe UI" w:hAnsi="Segoe UI" w:cs="Segoe UI"/>
          <w:sz w:val="20"/>
        </w:rPr>
        <w:t xml:space="preserve">Η Τράπεζα σχημάτισε το Α’ </w:t>
      </w:r>
      <w:r w:rsidR="00247219" w:rsidRPr="00247219">
        <w:rPr>
          <w:rFonts w:ascii="Segoe UI" w:hAnsi="Segoe UI" w:cs="Segoe UI"/>
          <w:sz w:val="20"/>
        </w:rPr>
        <w:lastRenderedPageBreak/>
        <w:t>τρίμηνο 2020 πρόβλεψη για νέο Πρόγραμμα Εθελουσίας Εξ</w:t>
      </w:r>
      <w:r w:rsidR="00CD7644">
        <w:rPr>
          <w:rFonts w:ascii="Segoe UI" w:hAnsi="Segoe UI" w:cs="Segoe UI"/>
          <w:sz w:val="20"/>
        </w:rPr>
        <w:t>όδου Προσωπικού ύψους €90 εκατ</w:t>
      </w:r>
      <w:r w:rsidR="00B3729A">
        <w:rPr>
          <w:rFonts w:ascii="Segoe UI" w:hAnsi="Segoe UI" w:cs="Segoe UI"/>
          <w:sz w:val="20"/>
        </w:rPr>
        <w:t>. Σε επίπεδο τριμήνου, ο</w:t>
      </w:r>
      <w:r>
        <w:rPr>
          <w:rFonts w:ascii="Segoe UI" w:hAnsi="Segoe UI" w:cs="Segoe UI"/>
          <w:sz w:val="20"/>
        </w:rPr>
        <w:t xml:space="preserve">ι δαπάνες </w:t>
      </w:r>
      <w:r w:rsidRPr="00714756">
        <w:rPr>
          <w:rFonts w:ascii="Segoe UI" w:hAnsi="Segoe UI" w:cs="Segoe UI"/>
          <w:sz w:val="20"/>
        </w:rPr>
        <w:t xml:space="preserve">προσωπικού </w:t>
      </w:r>
      <w:r w:rsidR="00B3729A">
        <w:rPr>
          <w:rFonts w:ascii="Segoe UI" w:hAnsi="Segoe UI" w:cs="Segoe UI"/>
          <w:sz w:val="20"/>
        </w:rPr>
        <w:t xml:space="preserve">μειώθηκαν </w:t>
      </w:r>
      <w:r w:rsidRPr="00714756">
        <w:rPr>
          <w:rFonts w:ascii="Segoe UI" w:hAnsi="Segoe UI" w:cs="Segoe UI"/>
          <w:sz w:val="20"/>
        </w:rPr>
        <w:t xml:space="preserve">κατά </w:t>
      </w:r>
      <w:r w:rsidR="00B3729A">
        <w:rPr>
          <w:rFonts w:ascii="Segoe UI" w:hAnsi="Segoe UI" w:cs="Segoe UI"/>
          <w:sz w:val="20"/>
        </w:rPr>
        <w:t>7,2</w:t>
      </w:r>
      <w:r w:rsidRPr="00714756">
        <w:rPr>
          <w:rFonts w:ascii="Segoe UI" w:hAnsi="Segoe UI" w:cs="Segoe UI"/>
          <w:sz w:val="20"/>
        </w:rPr>
        <w:t xml:space="preserve">% σε </w:t>
      </w:r>
      <w:r w:rsidR="00B3729A">
        <w:rPr>
          <w:rFonts w:ascii="Segoe UI" w:hAnsi="Segoe UI" w:cs="Segoe UI"/>
          <w:sz w:val="20"/>
        </w:rPr>
        <w:t>σχέση με το Δ’ τρίμηνο 2019, αντανακλώντας τη</w:t>
      </w:r>
      <w:r w:rsidR="0065674C">
        <w:rPr>
          <w:rFonts w:ascii="Segoe UI" w:hAnsi="Segoe UI" w:cs="Segoe UI"/>
          <w:sz w:val="20"/>
        </w:rPr>
        <w:t xml:space="preserve"> μείωση των </w:t>
      </w:r>
      <w:r w:rsidR="00B3729A" w:rsidRPr="00B3729A">
        <w:rPr>
          <w:rFonts w:ascii="Segoe UI" w:hAnsi="Segoe UI" w:cs="Segoe UI"/>
          <w:sz w:val="20"/>
        </w:rPr>
        <w:t>γενικ</w:t>
      </w:r>
      <w:r w:rsidR="0065674C">
        <w:rPr>
          <w:rFonts w:ascii="Segoe UI" w:hAnsi="Segoe UI" w:cs="Segoe UI"/>
          <w:sz w:val="20"/>
        </w:rPr>
        <w:t>ών</w:t>
      </w:r>
      <w:r w:rsidR="00B3729A" w:rsidRPr="00B3729A">
        <w:rPr>
          <w:rFonts w:ascii="Segoe UI" w:hAnsi="Segoe UI" w:cs="Segoe UI"/>
          <w:sz w:val="20"/>
        </w:rPr>
        <w:t xml:space="preserve"> διοικητικ</w:t>
      </w:r>
      <w:r w:rsidR="0065674C">
        <w:rPr>
          <w:rFonts w:ascii="Segoe UI" w:hAnsi="Segoe UI" w:cs="Segoe UI"/>
          <w:sz w:val="20"/>
        </w:rPr>
        <w:t>ών</w:t>
      </w:r>
      <w:r w:rsidR="00B3729A" w:rsidRPr="00B3729A">
        <w:rPr>
          <w:rFonts w:ascii="Segoe UI" w:hAnsi="Segoe UI" w:cs="Segoe UI"/>
          <w:sz w:val="20"/>
        </w:rPr>
        <w:t xml:space="preserve"> και λοιπ</w:t>
      </w:r>
      <w:r w:rsidR="0065674C">
        <w:rPr>
          <w:rFonts w:ascii="Segoe UI" w:hAnsi="Segoe UI" w:cs="Segoe UI"/>
          <w:sz w:val="20"/>
        </w:rPr>
        <w:t>ών</w:t>
      </w:r>
      <w:r w:rsidR="00B3729A" w:rsidRPr="00B3729A">
        <w:rPr>
          <w:rFonts w:ascii="Segoe UI" w:hAnsi="Segoe UI" w:cs="Segoe UI"/>
          <w:sz w:val="20"/>
        </w:rPr>
        <w:t xml:space="preserve"> λειτουργικ</w:t>
      </w:r>
      <w:r w:rsidR="0065674C">
        <w:rPr>
          <w:rFonts w:ascii="Segoe UI" w:hAnsi="Segoe UI" w:cs="Segoe UI"/>
          <w:sz w:val="20"/>
        </w:rPr>
        <w:t>ών</w:t>
      </w:r>
      <w:r w:rsidR="00B3729A" w:rsidRPr="00B3729A">
        <w:rPr>
          <w:rFonts w:ascii="Segoe UI" w:hAnsi="Segoe UI" w:cs="Segoe UI"/>
          <w:sz w:val="20"/>
        </w:rPr>
        <w:t xml:space="preserve"> </w:t>
      </w:r>
      <w:r w:rsidR="0065674C">
        <w:rPr>
          <w:rFonts w:ascii="Segoe UI" w:hAnsi="Segoe UI" w:cs="Segoe UI"/>
          <w:sz w:val="20"/>
        </w:rPr>
        <w:t>εξόδων για λόγους εποχικότητας</w:t>
      </w:r>
      <w:r w:rsidRPr="00714756">
        <w:rPr>
          <w:rFonts w:ascii="Segoe UI" w:hAnsi="Segoe UI" w:cs="Segoe UI"/>
          <w:sz w:val="20"/>
        </w:rPr>
        <w:t xml:space="preserve"> </w:t>
      </w:r>
      <w:r w:rsidR="00B3729A">
        <w:rPr>
          <w:rFonts w:ascii="Segoe UI" w:hAnsi="Segoe UI" w:cs="Segoe UI"/>
          <w:sz w:val="20"/>
        </w:rPr>
        <w:t>(-19,8% σε τριμηνιαία βάση). Οι δαπάνες προσωπικού μειώθηκαν κατά 3,4</w:t>
      </w:r>
      <w:r w:rsidR="00B3729A" w:rsidRPr="00B3729A">
        <w:rPr>
          <w:rFonts w:ascii="Segoe UI" w:hAnsi="Segoe UI" w:cs="Segoe UI"/>
          <w:sz w:val="20"/>
        </w:rPr>
        <w:t>% σε τριμηνιαία βάση</w:t>
      </w:r>
      <w:r w:rsidRPr="00714756">
        <w:rPr>
          <w:rFonts w:ascii="Segoe UI" w:hAnsi="Segoe UI" w:cs="Segoe UI"/>
          <w:sz w:val="20"/>
        </w:rPr>
        <w:t xml:space="preserve">. </w:t>
      </w:r>
    </w:p>
    <w:p w:rsidR="002C5847" w:rsidRDefault="00E57354" w:rsidP="00E55AED">
      <w:pPr>
        <w:autoSpaceDE w:val="0"/>
        <w:autoSpaceDN w:val="0"/>
        <w:adjustRightInd w:val="0"/>
        <w:spacing w:after="160" w:line="320" w:lineRule="atLeast"/>
        <w:jc w:val="both"/>
        <w:rPr>
          <w:rFonts w:ascii="Segoe UI" w:hAnsi="Segoe UI" w:cs="Segoe UI"/>
          <w:sz w:val="20"/>
        </w:rPr>
      </w:pPr>
      <w:r>
        <w:rPr>
          <w:rFonts w:ascii="Segoe UI" w:hAnsi="Segoe UI" w:cs="Segoe UI"/>
          <w:sz w:val="20"/>
        </w:rPr>
        <w:t>Ο</w:t>
      </w:r>
      <w:r w:rsidR="002C5847" w:rsidRPr="002C5847">
        <w:rPr>
          <w:rFonts w:ascii="Segoe UI" w:hAnsi="Segoe UI" w:cs="Segoe UI"/>
          <w:sz w:val="20"/>
        </w:rPr>
        <w:t xml:space="preserve">ι </w:t>
      </w:r>
      <w:r w:rsidR="002C5847" w:rsidRPr="002C5847">
        <w:rPr>
          <w:rFonts w:ascii="Segoe UI" w:hAnsi="Segoe UI" w:cs="Segoe UI"/>
          <w:b/>
          <w:sz w:val="20"/>
        </w:rPr>
        <w:t>προβλέψεις για επισφαλείς απαιτήσεις</w:t>
      </w:r>
      <w:r w:rsidR="00076A0A">
        <w:rPr>
          <w:rFonts w:ascii="Segoe UI" w:hAnsi="Segoe UI" w:cs="Segoe UI"/>
          <w:b/>
          <w:sz w:val="20"/>
        </w:rPr>
        <w:t xml:space="preserve"> </w:t>
      </w:r>
      <w:r w:rsidR="0093085C">
        <w:rPr>
          <w:rFonts w:ascii="Segoe UI" w:hAnsi="Segoe UI" w:cs="Segoe UI"/>
          <w:sz w:val="20"/>
        </w:rPr>
        <w:t xml:space="preserve">διαμορφώθηκαν </w:t>
      </w:r>
      <w:r w:rsidR="002C5847">
        <w:rPr>
          <w:rFonts w:ascii="Segoe UI" w:hAnsi="Segoe UI" w:cs="Segoe UI"/>
          <w:sz w:val="20"/>
        </w:rPr>
        <w:t>σε €</w:t>
      </w:r>
      <w:r>
        <w:rPr>
          <w:rFonts w:ascii="Segoe UI" w:hAnsi="Segoe UI" w:cs="Segoe UI"/>
          <w:sz w:val="20"/>
        </w:rPr>
        <w:t>48</w:t>
      </w:r>
      <w:r w:rsidR="00CD4B08">
        <w:rPr>
          <w:rFonts w:ascii="Segoe UI" w:hAnsi="Segoe UI" w:cs="Segoe UI"/>
          <w:sz w:val="20"/>
        </w:rPr>
        <w:t>6</w:t>
      </w:r>
      <w:r>
        <w:rPr>
          <w:rFonts w:ascii="Segoe UI" w:hAnsi="Segoe UI" w:cs="Segoe UI"/>
          <w:sz w:val="20"/>
        </w:rPr>
        <w:t xml:space="preserve"> </w:t>
      </w:r>
      <w:r w:rsidR="002C5847">
        <w:rPr>
          <w:rFonts w:ascii="Segoe UI" w:hAnsi="Segoe UI" w:cs="Segoe UI"/>
          <w:sz w:val="20"/>
        </w:rPr>
        <w:t xml:space="preserve">εκατ. </w:t>
      </w:r>
      <w:r w:rsidR="00B11DD9">
        <w:rPr>
          <w:rFonts w:ascii="Segoe UI" w:hAnsi="Segoe UI" w:cs="Segoe UI"/>
          <w:sz w:val="20"/>
        </w:rPr>
        <w:t xml:space="preserve">το </w:t>
      </w:r>
      <w:r>
        <w:rPr>
          <w:rFonts w:ascii="Segoe UI" w:hAnsi="Segoe UI" w:cs="Segoe UI"/>
          <w:sz w:val="20"/>
        </w:rPr>
        <w:t>Α</w:t>
      </w:r>
      <w:r w:rsidR="00B11DD9">
        <w:rPr>
          <w:rFonts w:ascii="Segoe UI" w:hAnsi="Segoe UI" w:cs="Segoe UI"/>
          <w:sz w:val="20"/>
        </w:rPr>
        <w:t>’ τρίμηνο 20</w:t>
      </w:r>
      <w:r>
        <w:rPr>
          <w:rFonts w:ascii="Segoe UI" w:hAnsi="Segoe UI" w:cs="Segoe UI"/>
          <w:sz w:val="20"/>
        </w:rPr>
        <w:t>20 έναντι €100 εκατ. το Α’ τρίμηνο 2019</w:t>
      </w:r>
      <w:r w:rsidR="00B11DD9">
        <w:rPr>
          <w:rFonts w:ascii="Segoe UI" w:hAnsi="Segoe UI" w:cs="Segoe UI"/>
          <w:sz w:val="20"/>
        </w:rPr>
        <w:t xml:space="preserve"> </w:t>
      </w:r>
      <w:r w:rsidR="002C5847" w:rsidRPr="002C5847">
        <w:rPr>
          <w:rFonts w:ascii="Segoe UI" w:hAnsi="Segoe UI" w:cs="Segoe UI"/>
          <w:sz w:val="20"/>
        </w:rPr>
        <w:t>(</w:t>
      </w:r>
      <w:r w:rsidRPr="00E57354">
        <w:rPr>
          <w:rFonts w:ascii="Segoe UI" w:hAnsi="Segoe UI" w:cs="Segoe UI"/>
          <w:sz w:val="20"/>
        </w:rPr>
        <w:t>€10</w:t>
      </w:r>
      <w:r>
        <w:rPr>
          <w:rFonts w:ascii="Segoe UI" w:hAnsi="Segoe UI" w:cs="Segoe UI"/>
          <w:sz w:val="20"/>
        </w:rPr>
        <w:t>7</w:t>
      </w:r>
      <w:r w:rsidRPr="00E57354">
        <w:rPr>
          <w:rFonts w:ascii="Segoe UI" w:hAnsi="Segoe UI" w:cs="Segoe UI"/>
          <w:sz w:val="20"/>
        </w:rPr>
        <w:t xml:space="preserve"> εκατ. το </w:t>
      </w:r>
      <w:r>
        <w:rPr>
          <w:rFonts w:ascii="Segoe UI" w:hAnsi="Segoe UI" w:cs="Segoe UI"/>
          <w:sz w:val="20"/>
        </w:rPr>
        <w:t>Δ</w:t>
      </w:r>
      <w:r w:rsidRPr="00E57354">
        <w:rPr>
          <w:rFonts w:ascii="Segoe UI" w:hAnsi="Segoe UI" w:cs="Segoe UI"/>
          <w:sz w:val="20"/>
        </w:rPr>
        <w:t>’ τρίμηνο 2019</w:t>
      </w:r>
      <w:r>
        <w:rPr>
          <w:rFonts w:ascii="Segoe UI" w:hAnsi="Segoe UI" w:cs="Segoe UI"/>
          <w:sz w:val="20"/>
        </w:rPr>
        <w:t>)</w:t>
      </w:r>
      <w:r w:rsidR="00D45FFF">
        <w:rPr>
          <w:rFonts w:ascii="Segoe UI" w:hAnsi="Segoe UI" w:cs="Segoe UI"/>
          <w:sz w:val="20"/>
        </w:rPr>
        <w:t xml:space="preserve">, </w:t>
      </w:r>
      <w:r w:rsidR="00E50333">
        <w:rPr>
          <w:rFonts w:ascii="Segoe UI" w:hAnsi="Segoe UI" w:cs="Segoe UI"/>
          <w:sz w:val="20"/>
        </w:rPr>
        <w:t xml:space="preserve">ενσωματώνοντας τη συνολική αύξηση </w:t>
      </w:r>
      <w:r w:rsidR="00D45FFF" w:rsidRPr="00D45FFF">
        <w:rPr>
          <w:rFonts w:ascii="Segoe UI" w:hAnsi="Segoe UI" w:cs="Segoe UI"/>
          <w:sz w:val="20"/>
        </w:rPr>
        <w:t xml:space="preserve">των προβλέψεων </w:t>
      </w:r>
      <w:r w:rsidR="00E32291">
        <w:rPr>
          <w:rFonts w:ascii="Segoe UI" w:hAnsi="Segoe UI" w:cs="Segoe UI"/>
          <w:sz w:val="20"/>
        </w:rPr>
        <w:t xml:space="preserve">λόγω </w:t>
      </w:r>
      <w:r w:rsidR="00D45FFF" w:rsidRPr="00D45FFF">
        <w:rPr>
          <w:rFonts w:ascii="Segoe UI" w:hAnsi="Segoe UI" w:cs="Segoe UI"/>
          <w:sz w:val="20"/>
        </w:rPr>
        <w:t>του κορωνοϊού</w:t>
      </w:r>
      <w:r w:rsidR="009F6F3E" w:rsidRPr="004531D1">
        <w:rPr>
          <w:rFonts w:ascii="Segoe UI" w:hAnsi="Segoe UI" w:cs="Segoe UI"/>
          <w:vertAlign w:val="superscript"/>
        </w:rPr>
        <w:footnoteReference w:id="2"/>
      </w:r>
      <w:r w:rsidR="00C7007E">
        <w:rPr>
          <w:rFonts w:ascii="Segoe UI" w:hAnsi="Segoe UI" w:cs="Segoe UI"/>
          <w:sz w:val="20"/>
        </w:rPr>
        <w:t>,</w:t>
      </w:r>
      <w:r w:rsidR="00E32291">
        <w:rPr>
          <w:rFonts w:ascii="Segoe UI" w:hAnsi="Segoe UI" w:cs="Segoe UI"/>
          <w:sz w:val="20"/>
        </w:rPr>
        <w:t xml:space="preserve"> όπως αναφέρθηκε</w:t>
      </w:r>
      <w:r w:rsidR="00D45FFF">
        <w:rPr>
          <w:rFonts w:ascii="Segoe UI" w:hAnsi="Segoe UI" w:cs="Segoe UI"/>
          <w:sz w:val="20"/>
        </w:rPr>
        <w:t>. Οι σχετι</w:t>
      </w:r>
      <w:r w:rsidR="000E3722">
        <w:rPr>
          <w:rFonts w:ascii="Segoe UI" w:hAnsi="Segoe UI" w:cs="Segoe UI"/>
          <w:sz w:val="20"/>
        </w:rPr>
        <w:t xml:space="preserve">κές </w:t>
      </w:r>
      <w:r w:rsidR="00D45FFF">
        <w:rPr>
          <w:rFonts w:ascii="Segoe UI" w:hAnsi="Segoe UI" w:cs="Segoe UI"/>
          <w:sz w:val="20"/>
        </w:rPr>
        <w:t xml:space="preserve">προβλέψεις ανήλθαν σε €416 εκατ., ήτοι </w:t>
      </w:r>
      <w:r w:rsidR="002C5847">
        <w:rPr>
          <w:rFonts w:ascii="Segoe UI" w:hAnsi="Segoe UI" w:cs="Segoe UI"/>
          <w:sz w:val="20"/>
        </w:rPr>
        <w:t>1</w:t>
      </w:r>
      <w:r w:rsidR="000A5093">
        <w:rPr>
          <w:rFonts w:ascii="Segoe UI" w:hAnsi="Segoe UI" w:cs="Segoe UI"/>
          <w:sz w:val="20"/>
        </w:rPr>
        <w:t>5</w:t>
      </w:r>
      <w:r w:rsidR="00D45FFF">
        <w:rPr>
          <w:rFonts w:ascii="Segoe UI" w:hAnsi="Segoe UI" w:cs="Segoe UI"/>
          <w:sz w:val="20"/>
        </w:rPr>
        <w:t>0</w:t>
      </w:r>
      <w:r w:rsidR="002C5847" w:rsidRPr="002C5847">
        <w:rPr>
          <w:rFonts w:ascii="Segoe UI" w:hAnsi="Segoe UI" w:cs="Segoe UI"/>
          <w:sz w:val="20"/>
        </w:rPr>
        <w:t xml:space="preserve">μ.β. </w:t>
      </w:r>
      <w:r w:rsidR="00D45FFF">
        <w:rPr>
          <w:rFonts w:ascii="Segoe UI" w:hAnsi="Segoe UI" w:cs="Segoe UI"/>
          <w:sz w:val="20"/>
        </w:rPr>
        <w:t xml:space="preserve">επί του μέσου όρου δανείων μετά προβλέψεων </w:t>
      </w:r>
      <w:r w:rsidR="00C002C2">
        <w:rPr>
          <w:rFonts w:ascii="Segoe UI" w:hAnsi="Segoe UI" w:cs="Segoe UI"/>
          <w:sz w:val="20"/>
        </w:rPr>
        <w:t>(</w:t>
      </w:r>
      <w:r w:rsidR="00C002C2" w:rsidRPr="00C002C2">
        <w:rPr>
          <w:rFonts w:ascii="Segoe UI" w:hAnsi="Segoe UI" w:cs="Segoe UI"/>
          <w:sz w:val="20"/>
        </w:rPr>
        <w:t>μη ετησιοποιημέν</w:t>
      </w:r>
      <w:r w:rsidR="00D16FAA">
        <w:rPr>
          <w:rFonts w:ascii="Segoe UI" w:hAnsi="Segoe UI" w:cs="Segoe UI"/>
          <w:sz w:val="20"/>
        </w:rPr>
        <w:t>ες</w:t>
      </w:r>
      <w:r w:rsidR="00C002C2">
        <w:rPr>
          <w:rFonts w:ascii="Segoe UI" w:hAnsi="Segoe UI" w:cs="Segoe UI"/>
          <w:sz w:val="20"/>
        </w:rPr>
        <w:t>)</w:t>
      </w:r>
      <w:r w:rsidR="00D45FFF">
        <w:rPr>
          <w:rFonts w:ascii="Segoe UI" w:hAnsi="Segoe UI" w:cs="Segoe UI"/>
          <w:sz w:val="20"/>
        </w:rPr>
        <w:t>. Τ</w:t>
      </w:r>
      <w:r w:rsidR="002C5847" w:rsidRPr="002C5847">
        <w:rPr>
          <w:rFonts w:ascii="Segoe UI" w:hAnsi="Segoe UI" w:cs="Segoe UI"/>
          <w:sz w:val="20"/>
        </w:rPr>
        <w:t>ο κόστος πιστωτικού κινδύνου διαμορφώ</w:t>
      </w:r>
      <w:r w:rsidR="00230165">
        <w:rPr>
          <w:rFonts w:ascii="Segoe UI" w:hAnsi="Segoe UI" w:cs="Segoe UI"/>
          <w:sz w:val="20"/>
        </w:rPr>
        <w:t xml:space="preserve">θηκε </w:t>
      </w:r>
      <w:r w:rsidR="002C5847" w:rsidRPr="002C5847">
        <w:rPr>
          <w:rFonts w:ascii="Segoe UI" w:hAnsi="Segoe UI" w:cs="Segoe UI"/>
          <w:sz w:val="20"/>
        </w:rPr>
        <w:t xml:space="preserve">σε </w:t>
      </w:r>
      <w:r w:rsidR="00BF618F">
        <w:rPr>
          <w:rFonts w:ascii="Segoe UI" w:hAnsi="Segoe UI" w:cs="Segoe UI"/>
          <w:sz w:val="20"/>
        </w:rPr>
        <w:t>100</w:t>
      </w:r>
      <w:r w:rsidR="002C5847" w:rsidRPr="002C5847">
        <w:rPr>
          <w:rFonts w:ascii="Segoe UI" w:hAnsi="Segoe UI" w:cs="Segoe UI"/>
          <w:sz w:val="20"/>
        </w:rPr>
        <w:t xml:space="preserve">μ.β. </w:t>
      </w:r>
      <w:r w:rsidR="00230165" w:rsidRPr="00230165">
        <w:rPr>
          <w:rFonts w:ascii="Segoe UI" w:hAnsi="Segoe UI" w:cs="Segoe UI"/>
          <w:sz w:val="20"/>
        </w:rPr>
        <w:t>το Α’ τρίμηνο 2020</w:t>
      </w:r>
      <w:r w:rsidR="00981976">
        <w:rPr>
          <w:rFonts w:ascii="Segoe UI" w:hAnsi="Segoe UI" w:cs="Segoe UI"/>
          <w:sz w:val="20"/>
        </w:rPr>
        <w:t>,</w:t>
      </w:r>
      <w:r w:rsidR="00E32291">
        <w:rPr>
          <w:rFonts w:ascii="Segoe UI" w:hAnsi="Segoe UI" w:cs="Segoe UI"/>
          <w:sz w:val="20"/>
        </w:rPr>
        <w:t xml:space="preserve"> </w:t>
      </w:r>
      <w:r w:rsidR="00BF618F" w:rsidRPr="00BF618F">
        <w:rPr>
          <w:rFonts w:ascii="Segoe UI" w:hAnsi="Segoe UI" w:cs="Segoe UI"/>
          <w:sz w:val="20"/>
        </w:rPr>
        <w:t xml:space="preserve">εξαιρουμένων </w:t>
      </w:r>
      <w:r w:rsidR="00CB5B54" w:rsidRPr="00CB5B54">
        <w:rPr>
          <w:rFonts w:ascii="Segoe UI" w:hAnsi="Segoe UI" w:cs="Segoe UI"/>
          <w:sz w:val="20"/>
        </w:rPr>
        <w:t>των προβλέψεων σχετιζόμενων με τις εκτιμώμενες επισφαλείς απαιτήσεις</w:t>
      </w:r>
      <w:r w:rsidR="00BF618F" w:rsidRPr="00BF618F">
        <w:rPr>
          <w:rFonts w:ascii="Segoe UI" w:hAnsi="Segoe UI" w:cs="Segoe UI"/>
          <w:sz w:val="20"/>
        </w:rPr>
        <w:t>, ως απόρροια της οικονομικής κρίσης του κορωνοϊού</w:t>
      </w:r>
      <w:r w:rsidR="009F6F3E" w:rsidRPr="009F6F3E">
        <w:rPr>
          <w:rFonts w:ascii="Segoe UI" w:hAnsi="Segoe UI" w:cs="Segoe UI"/>
          <w:sz w:val="20"/>
          <w:vertAlign w:val="superscript"/>
        </w:rPr>
        <w:t>1</w:t>
      </w:r>
      <w:r w:rsidR="00BF618F">
        <w:rPr>
          <w:rFonts w:ascii="Segoe UI" w:hAnsi="Segoe UI" w:cs="Segoe UI"/>
          <w:sz w:val="20"/>
        </w:rPr>
        <w:t>.</w:t>
      </w:r>
      <w:r w:rsidR="00BF618F" w:rsidRPr="00BF618F">
        <w:rPr>
          <w:rFonts w:ascii="Segoe UI" w:hAnsi="Segoe UI" w:cs="Segoe UI"/>
          <w:sz w:val="20"/>
        </w:rPr>
        <w:t xml:space="preserve"> </w:t>
      </w:r>
      <w:r w:rsidR="00230165">
        <w:rPr>
          <w:rFonts w:ascii="Segoe UI" w:hAnsi="Segoe UI" w:cs="Segoe UI"/>
          <w:sz w:val="20"/>
        </w:rPr>
        <w:t xml:space="preserve"> </w:t>
      </w:r>
    </w:p>
    <w:p w:rsidR="00EE40A0" w:rsidRPr="00D17BD1" w:rsidRDefault="007430AE" w:rsidP="00EE40A0">
      <w:pPr>
        <w:pStyle w:val="TITLE2"/>
        <w:rPr>
          <w:rFonts w:ascii="Segoe UI" w:hAnsi="Segoe UI" w:cs="Segoe UI"/>
          <w:sz w:val="24"/>
          <w:szCs w:val="24"/>
          <w:lang w:val="el-GR"/>
        </w:rPr>
      </w:pPr>
      <w:r>
        <w:rPr>
          <w:rFonts w:ascii="Segoe UI" w:hAnsi="Segoe UI" w:cs="Segoe UI"/>
          <w:sz w:val="24"/>
          <w:szCs w:val="24"/>
          <w:lang w:val="el-GR"/>
        </w:rPr>
        <w:t>Δ</w:t>
      </w:r>
      <w:r w:rsidR="009733C4" w:rsidRPr="00D17BD1">
        <w:rPr>
          <w:rFonts w:ascii="Segoe UI" w:hAnsi="Segoe UI" w:cs="Segoe UI"/>
          <w:sz w:val="24"/>
          <w:szCs w:val="24"/>
          <w:lang w:val="el-GR"/>
        </w:rPr>
        <w:t>ιεθνείς δραστηριότητες</w:t>
      </w:r>
      <w:r w:rsidR="00EE40A0" w:rsidRPr="00D17BD1">
        <w:rPr>
          <w:rFonts w:ascii="Segoe UI" w:hAnsi="Segoe UI" w:cs="Segoe UI"/>
          <w:sz w:val="24"/>
          <w:szCs w:val="24"/>
          <w:lang w:val="el-GR"/>
        </w:rPr>
        <w:t>:</w:t>
      </w:r>
      <w:r w:rsidR="00EE40A0" w:rsidRPr="004531D1">
        <w:rPr>
          <w:rFonts w:ascii="Segoe UI" w:hAnsi="Segoe UI" w:cs="Segoe UI"/>
          <w:sz w:val="24"/>
          <w:szCs w:val="24"/>
          <w:vertAlign w:val="superscript"/>
          <w:lang w:val="el-GR"/>
        </w:rPr>
        <w:footnoteReference w:id="3"/>
      </w:r>
    </w:p>
    <w:p w:rsidR="00D17BD1" w:rsidRDefault="00D17BD1" w:rsidP="00E55AED">
      <w:pPr>
        <w:autoSpaceDE w:val="0"/>
        <w:autoSpaceDN w:val="0"/>
        <w:adjustRightInd w:val="0"/>
        <w:spacing w:after="160" w:line="320" w:lineRule="atLeast"/>
        <w:jc w:val="both"/>
        <w:rPr>
          <w:rFonts w:ascii="Segoe UI" w:hAnsi="Segoe UI" w:cs="Segoe UI"/>
          <w:sz w:val="20"/>
        </w:rPr>
      </w:pPr>
      <w:r w:rsidRPr="00D17BD1">
        <w:rPr>
          <w:rFonts w:ascii="Segoe UI" w:hAnsi="Segoe UI" w:cs="Segoe UI"/>
          <w:sz w:val="20"/>
        </w:rPr>
        <w:t xml:space="preserve">Στις διεθνείς δραστηριότητες, ο Όμιλος παρουσίασε </w:t>
      </w:r>
      <w:r w:rsidRPr="00D17BD1">
        <w:rPr>
          <w:rFonts w:ascii="Segoe UI" w:hAnsi="Segoe UI" w:cs="Segoe UI"/>
          <w:b/>
          <w:sz w:val="20"/>
        </w:rPr>
        <w:t>κέρδη μετά από φόρους</w:t>
      </w:r>
      <w:r w:rsidR="00E80549">
        <w:rPr>
          <w:rFonts w:ascii="Segoe UI" w:hAnsi="Segoe UI" w:cs="Segoe UI"/>
          <w:b/>
          <w:sz w:val="20"/>
        </w:rPr>
        <w:t xml:space="preserve"> </w:t>
      </w:r>
      <w:r w:rsidRPr="00D17BD1">
        <w:rPr>
          <w:rFonts w:ascii="Segoe UI" w:hAnsi="Segoe UI" w:cs="Segoe UI"/>
          <w:b/>
          <w:sz w:val="20"/>
        </w:rPr>
        <w:t>από συνεχιζόμενες δραστηριότητες</w:t>
      </w:r>
      <w:r w:rsidRPr="00D17BD1">
        <w:rPr>
          <w:rFonts w:ascii="Segoe UI" w:hAnsi="Segoe UI" w:cs="Segoe UI"/>
          <w:sz w:val="20"/>
        </w:rPr>
        <w:t xml:space="preserve"> </w:t>
      </w:r>
      <w:r w:rsidRPr="00E70F5D">
        <w:rPr>
          <w:rFonts w:ascii="Segoe UI" w:hAnsi="Segoe UI" w:cs="Segoe UI"/>
          <w:sz w:val="20"/>
        </w:rPr>
        <w:t>ύψους €</w:t>
      </w:r>
      <w:r w:rsidR="00533278" w:rsidRPr="00E70F5D">
        <w:rPr>
          <w:rFonts w:ascii="Segoe UI" w:hAnsi="Segoe UI" w:cs="Segoe UI"/>
          <w:sz w:val="20"/>
        </w:rPr>
        <w:t>5</w:t>
      </w:r>
      <w:r w:rsidRPr="00E70F5D">
        <w:rPr>
          <w:rFonts w:ascii="Segoe UI" w:hAnsi="Segoe UI" w:cs="Segoe UI"/>
          <w:sz w:val="20"/>
        </w:rPr>
        <w:t xml:space="preserve"> εκατ</w:t>
      </w:r>
      <w:r w:rsidRPr="00D17BD1">
        <w:rPr>
          <w:rFonts w:ascii="Segoe UI" w:hAnsi="Segoe UI" w:cs="Segoe UI"/>
          <w:sz w:val="20"/>
        </w:rPr>
        <w:t xml:space="preserve">. το </w:t>
      </w:r>
      <w:r w:rsidR="003235E4" w:rsidRPr="003235E4">
        <w:rPr>
          <w:rFonts w:ascii="Segoe UI" w:hAnsi="Segoe UI" w:cs="Segoe UI"/>
          <w:sz w:val="20"/>
        </w:rPr>
        <w:t>Α’ τρίμηνο 2020</w:t>
      </w:r>
      <w:r w:rsidR="00533278">
        <w:rPr>
          <w:rFonts w:ascii="Segoe UI" w:hAnsi="Segoe UI" w:cs="Segoe UI"/>
          <w:sz w:val="20"/>
        </w:rPr>
        <w:t xml:space="preserve">, αμετάβλητα σε σχέση με το </w:t>
      </w:r>
      <w:r w:rsidR="003235E4" w:rsidRPr="003235E4">
        <w:rPr>
          <w:rFonts w:ascii="Segoe UI" w:hAnsi="Segoe UI" w:cs="Segoe UI"/>
          <w:sz w:val="20"/>
        </w:rPr>
        <w:t>Α’ τρίμηνο 20</w:t>
      </w:r>
      <w:r w:rsidR="003235E4">
        <w:rPr>
          <w:rFonts w:ascii="Segoe UI" w:hAnsi="Segoe UI" w:cs="Segoe UI"/>
          <w:sz w:val="20"/>
        </w:rPr>
        <w:t>19</w:t>
      </w:r>
      <w:r w:rsidR="00E32291">
        <w:rPr>
          <w:rFonts w:ascii="Segoe UI" w:hAnsi="Segoe UI" w:cs="Segoe UI"/>
          <w:sz w:val="20"/>
        </w:rPr>
        <w:t>.</w:t>
      </w:r>
    </w:p>
    <w:p w:rsidR="00EE40A0" w:rsidRPr="009B4BF0" w:rsidRDefault="00EE40A0">
      <w:pPr>
        <w:rPr>
          <w:rFonts w:ascii="Segoe UI" w:hAnsi="Segoe UI" w:cs="Segoe UI"/>
          <w:b/>
          <w:sz w:val="16"/>
        </w:rPr>
      </w:pPr>
      <w:r w:rsidRPr="009B4BF0">
        <w:rPr>
          <w:rFonts w:ascii="Segoe UI" w:hAnsi="Segoe UI" w:cs="Segoe UI"/>
          <w:b/>
          <w:sz w:val="16"/>
        </w:rPr>
        <w:br w:type="page"/>
      </w:r>
    </w:p>
    <w:p w:rsidR="00EE40A0" w:rsidRPr="00C56A58" w:rsidRDefault="008E3951" w:rsidP="00EE40A0">
      <w:pPr>
        <w:pStyle w:val="TITLEINBODY"/>
        <w:rPr>
          <w:rFonts w:ascii="Segoe UI" w:hAnsi="Segoe UI" w:cs="Segoe UI"/>
          <w:lang w:val="el-GR"/>
        </w:rPr>
      </w:pPr>
      <w:r w:rsidRPr="000F701B">
        <w:rPr>
          <w:rFonts w:ascii="Segoe UI" w:hAnsi="Segoe UI" w:cs="Segoe UI"/>
          <w:lang w:val="el-GR"/>
        </w:rPr>
        <w:lastRenderedPageBreak/>
        <w:t>Ποιότητα Δανειακού Χαρτοφυλακίου</w:t>
      </w:r>
    </w:p>
    <w:p w:rsidR="00C56A58" w:rsidRPr="00C56A58" w:rsidRDefault="0012024E" w:rsidP="00C56A58">
      <w:pPr>
        <w:autoSpaceDE w:val="0"/>
        <w:autoSpaceDN w:val="0"/>
        <w:adjustRightInd w:val="0"/>
        <w:spacing w:before="240" w:after="160" w:line="320" w:lineRule="atLeast"/>
        <w:jc w:val="both"/>
        <w:rPr>
          <w:rFonts w:ascii="Segoe UI" w:hAnsi="Segoe UI" w:cs="Segoe UI"/>
          <w:sz w:val="20"/>
        </w:rPr>
      </w:pPr>
      <w:r w:rsidRPr="008970D7">
        <w:rPr>
          <w:rFonts w:ascii="Segoe UI" w:hAnsi="Segoe UI" w:cs="Segoe UI"/>
          <w:sz w:val="20"/>
        </w:rPr>
        <w:t xml:space="preserve">Η </w:t>
      </w:r>
      <w:r w:rsidRPr="008970D7">
        <w:rPr>
          <w:rFonts w:ascii="Segoe UI" w:hAnsi="Segoe UI" w:cs="Segoe UI"/>
          <w:b/>
          <w:sz w:val="20"/>
        </w:rPr>
        <w:t>μείωση των ΜΕΑ</w:t>
      </w:r>
      <w:r w:rsidR="00076A0A">
        <w:rPr>
          <w:rFonts w:ascii="Segoe UI" w:hAnsi="Segoe UI" w:cs="Segoe UI"/>
          <w:b/>
          <w:sz w:val="20"/>
        </w:rPr>
        <w:t xml:space="preserve"> </w:t>
      </w:r>
      <w:r w:rsidR="005E4BB2" w:rsidRPr="008970D7">
        <w:rPr>
          <w:rFonts w:ascii="Segoe UI" w:hAnsi="Segoe UI" w:cs="Segoe UI"/>
          <w:sz w:val="20"/>
        </w:rPr>
        <w:t xml:space="preserve">συνεχίστηκε κατά </w:t>
      </w:r>
      <w:r w:rsidRPr="008970D7">
        <w:rPr>
          <w:rFonts w:ascii="Segoe UI" w:hAnsi="Segoe UI" w:cs="Segoe UI"/>
          <w:sz w:val="20"/>
        </w:rPr>
        <w:t xml:space="preserve">το </w:t>
      </w:r>
      <w:r w:rsidR="007F28B8">
        <w:rPr>
          <w:rFonts w:ascii="Segoe UI" w:hAnsi="Segoe UI" w:cs="Segoe UI"/>
          <w:sz w:val="20"/>
        </w:rPr>
        <w:t>Α</w:t>
      </w:r>
      <w:r w:rsidRPr="008970D7">
        <w:rPr>
          <w:rFonts w:ascii="Segoe UI" w:hAnsi="Segoe UI" w:cs="Segoe UI"/>
          <w:sz w:val="20"/>
        </w:rPr>
        <w:t>’ τρίμηνο 20</w:t>
      </w:r>
      <w:r w:rsidR="007F28B8">
        <w:rPr>
          <w:rFonts w:ascii="Segoe UI" w:hAnsi="Segoe UI" w:cs="Segoe UI"/>
          <w:sz w:val="20"/>
        </w:rPr>
        <w:t>20, με τα ΜΕΑ σε επίπεδο Τράπεζας να μειώνονται κατά €</w:t>
      </w:r>
      <w:r w:rsidR="005E4BB2" w:rsidRPr="008970D7">
        <w:rPr>
          <w:rFonts w:ascii="Segoe UI" w:hAnsi="Segoe UI" w:cs="Segoe UI"/>
          <w:sz w:val="20"/>
        </w:rPr>
        <w:t>0,</w:t>
      </w:r>
      <w:r w:rsidR="007F28B8">
        <w:rPr>
          <w:rFonts w:ascii="Segoe UI" w:hAnsi="Segoe UI" w:cs="Segoe UI"/>
          <w:sz w:val="20"/>
        </w:rPr>
        <w:t>2</w:t>
      </w:r>
      <w:r w:rsidRPr="008970D7">
        <w:rPr>
          <w:rFonts w:ascii="Segoe UI" w:hAnsi="Segoe UI" w:cs="Segoe UI"/>
          <w:sz w:val="20"/>
        </w:rPr>
        <w:t xml:space="preserve"> δισ.</w:t>
      </w:r>
      <w:r w:rsidR="007F28B8">
        <w:rPr>
          <w:rFonts w:ascii="Segoe UI" w:hAnsi="Segoe UI" w:cs="Segoe UI"/>
          <w:sz w:val="20"/>
        </w:rPr>
        <w:t xml:space="preserve"> σε τριμηνιαία βάση σε €</w:t>
      </w:r>
      <w:r w:rsidR="007F28B8" w:rsidRPr="002B05B1">
        <w:rPr>
          <w:rFonts w:ascii="Segoe UI" w:hAnsi="Segoe UI" w:cs="Segoe UI"/>
          <w:sz w:val="20"/>
        </w:rPr>
        <w:t>10,</w:t>
      </w:r>
      <w:r w:rsidR="007F28B8">
        <w:rPr>
          <w:rFonts w:ascii="Segoe UI" w:hAnsi="Segoe UI" w:cs="Segoe UI"/>
          <w:sz w:val="20"/>
        </w:rPr>
        <w:t>4</w:t>
      </w:r>
      <w:r w:rsidR="007F28B8" w:rsidRPr="002B05B1">
        <w:rPr>
          <w:rFonts w:ascii="Segoe UI" w:hAnsi="Segoe UI" w:cs="Segoe UI"/>
          <w:sz w:val="20"/>
        </w:rPr>
        <w:t xml:space="preserve"> δισ.</w:t>
      </w:r>
      <w:r w:rsidR="007F28B8">
        <w:rPr>
          <w:rFonts w:ascii="Segoe UI" w:hAnsi="Segoe UI" w:cs="Segoe UI"/>
          <w:sz w:val="20"/>
        </w:rPr>
        <w:t>,</w:t>
      </w:r>
      <w:r w:rsidR="007F28B8" w:rsidRPr="002B05B1">
        <w:rPr>
          <w:rFonts w:ascii="Segoe UI" w:hAnsi="Segoe UI" w:cs="Segoe UI"/>
          <w:sz w:val="20"/>
        </w:rPr>
        <w:t xml:space="preserve"> </w:t>
      </w:r>
      <w:r w:rsidRPr="008970D7">
        <w:rPr>
          <w:rFonts w:ascii="Segoe UI" w:hAnsi="Segoe UI" w:cs="Segoe UI"/>
          <w:sz w:val="20"/>
        </w:rPr>
        <w:t xml:space="preserve">αντανακλώντας </w:t>
      </w:r>
      <w:r w:rsidR="005E4BB2" w:rsidRPr="008970D7">
        <w:rPr>
          <w:rFonts w:ascii="Segoe UI" w:hAnsi="Segoe UI" w:cs="Segoe UI"/>
          <w:sz w:val="20"/>
        </w:rPr>
        <w:t>οργανικές ενέργειες</w:t>
      </w:r>
      <w:r w:rsidR="00C221F6">
        <w:rPr>
          <w:rFonts w:ascii="Segoe UI" w:hAnsi="Segoe UI" w:cs="Segoe UI"/>
          <w:sz w:val="20"/>
        </w:rPr>
        <w:t xml:space="preserve">. </w:t>
      </w:r>
    </w:p>
    <w:p w:rsidR="007F28B8" w:rsidRPr="00D20698" w:rsidRDefault="007F28B8" w:rsidP="007F28B8">
      <w:pPr>
        <w:autoSpaceDE w:val="0"/>
        <w:autoSpaceDN w:val="0"/>
        <w:adjustRightInd w:val="0"/>
        <w:spacing w:after="160" w:line="320" w:lineRule="atLeast"/>
        <w:jc w:val="both"/>
        <w:rPr>
          <w:rFonts w:ascii="Segoe UI" w:hAnsi="Segoe UI" w:cs="Segoe UI"/>
          <w:sz w:val="20"/>
        </w:rPr>
      </w:pPr>
      <w:r w:rsidRPr="001C4829">
        <w:rPr>
          <w:rFonts w:ascii="Segoe UI" w:hAnsi="Segoe UI" w:cs="Segoe UI"/>
          <w:sz w:val="20"/>
          <w:lang w:val="en-US"/>
        </w:rPr>
        <w:t>O</w:t>
      </w:r>
      <w:r>
        <w:rPr>
          <w:rFonts w:ascii="Segoe UI" w:hAnsi="Segoe UI" w:cs="Segoe UI"/>
          <w:sz w:val="20"/>
        </w:rPr>
        <w:t xml:space="preserve"> </w:t>
      </w:r>
      <w:r w:rsidRPr="00D20698">
        <w:rPr>
          <w:rFonts w:ascii="Segoe UI" w:hAnsi="Segoe UI" w:cs="Segoe UI"/>
          <w:b/>
          <w:sz w:val="20"/>
        </w:rPr>
        <w:t>δείκτης ΜΕΑ</w:t>
      </w:r>
      <w:r w:rsidRPr="001C4829">
        <w:rPr>
          <w:rFonts w:ascii="Segoe UI" w:hAnsi="Segoe UI" w:cs="Segoe UI"/>
          <w:sz w:val="20"/>
        </w:rPr>
        <w:t xml:space="preserve"> στην Ελλάδα μειώθηκε κατά περίπου </w:t>
      </w:r>
      <w:r>
        <w:rPr>
          <w:rFonts w:ascii="Segoe UI" w:hAnsi="Segoe UI" w:cs="Segoe UI"/>
          <w:sz w:val="20"/>
        </w:rPr>
        <w:t>40</w:t>
      </w:r>
      <w:r w:rsidRPr="001C4829">
        <w:rPr>
          <w:rFonts w:ascii="Segoe UI" w:hAnsi="Segoe UI" w:cs="Segoe UI"/>
          <w:sz w:val="20"/>
        </w:rPr>
        <w:t xml:space="preserve">μ.β. σε τριμηνιαία βάση και </w:t>
      </w:r>
      <w:r>
        <w:rPr>
          <w:rFonts w:ascii="Segoe UI" w:hAnsi="Segoe UI" w:cs="Segoe UI"/>
          <w:sz w:val="20"/>
        </w:rPr>
        <w:t>730</w:t>
      </w:r>
      <w:r w:rsidRPr="001C4829">
        <w:rPr>
          <w:rFonts w:ascii="Segoe UI" w:hAnsi="Segoe UI" w:cs="Segoe UI"/>
          <w:sz w:val="20"/>
        </w:rPr>
        <w:t xml:space="preserve">μ.β. </w:t>
      </w:r>
      <w:r>
        <w:rPr>
          <w:rFonts w:ascii="Segoe UI" w:hAnsi="Segoe UI" w:cs="Segoe UI"/>
          <w:sz w:val="20"/>
        </w:rPr>
        <w:t xml:space="preserve">σε ετήσια βάση, </w:t>
      </w:r>
      <w:r w:rsidR="001B5318">
        <w:rPr>
          <w:rFonts w:ascii="Segoe UI" w:hAnsi="Segoe UI" w:cs="Segoe UI"/>
          <w:sz w:val="20"/>
        </w:rPr>
        <w:t>σε</w:t>
      </w:r>
      <w:r>
        <w:rPr>
          <w:rFonts w:ascii="Segoe UI" w:hAnsi="Segoe UI" w:cs="Segoe UI"/>
          <w:sz w:val="20"/>
        </w:rPr>
        <w:t xml:space="preserve"> 31</w:t>
      </w:r>
      <w:proofErr w:type="gramStart"/>
      <w:r>
        <w:rPr>
          <w:rFonts w:ascii="Segoe UI" w:hAnsi="Segoe UI" w:cs="Segoe UI"/>
          <w:sz w:val="20"/>
        </w:rPr>
        <w:t>,8</w:t>
      </w:r>
      <w:proofErr w:type="gramEnd"/>
      <w:r w:rsidRPr="001C4829">
        <w:rPr>
          <w:rFonts w:ascii="Segoe UI" w:hAnsi="Segoe UI" w:cs="Segoe UI"/>
          <w:sz w:val="20"/>
        </w:rPr>
        <w:t xml:space="preserve">% το </w:t>
      </w:r>
      <w:r>
        <w:rPr>
          <w:rFonts w:ascii="Segoe UI" w:hAnsi="Segoe UI" w:cs="Segoe UI"/>
          <w:sz w:val="20"/>
        </w:rPr>
        <w:t>Α</w:t>
      </w:r>
      <w:r w:rsidRPr="001C4829">
        <w:rPr>
          <w:rFonts w:ascii="Segoe UI" w:hAnsi="Segoe UI" w:cs="Segoe UI"/>
          <w:sz w:val="20"/>
        </w:rPr>
        <w:t>’ τρίμηνο 20</w:t>
      </w:r>
      <w:r>
        <w:rPr>
          <w:rFonts w:ascii="Segoe UI" w:hAnsi="Segoe UI" w:cs="Segoe UI"/>
          <w:sz w:val="20"/>
        </w:rPr>
        <w:t>20. Ο</w:t>
      </w:r>
      <w:r w:rsidRPr="001C4829">
        <w:rPr>
          <w:rFonts w:ascii="Segoe UI" w:hAnsi="Segoe UI" w:cs="Segoe UI"/>
          <w:sz w:val="20"/>
        </w:rPr>
        <w:t xml:space="preserve"> </w:t>
      </w:r>
      <w:r w:rsidRPr="00900846">
        <w:rPr>
          <w:rFonts w:ascii="Segoe UI" w:hAnsi="Segoe UI" w:cs="Segoe UI"/>
          <w:b/>
          <w:sz w:val="20"/>
        </w:rPr>
        <w:t>δείκτη κάλυψης ΜΕΑ από σωρευμένες προβλέψεις</w:t>
      </w:r>
      <w:r w:rsidRPr="001C4829">
        <w:rPr>
          <w:rFonts w:ascii="Segoe UI" w:hAnsi="Segoe UI" w:cs="Segoe UI"/>
          <w:sz w:val="20"/>
        </w:rPr>
        <w:t xml:space="preserve"> διαμορφώ</w:t>
      </w:r>
      <w:r>
        <w:rPr>
          <w:rFonts w:ascii="Segoe UI" w:hAnsi="Segoe UI" w:cs="Segoe UI"/>
          <w:sz w:val="20"/>
        </w:rPr>
        <w:t xml:space="preserve">θηκε </w:t>
      </w:r>
      <w:r w:rsidRPr="001C4829">
        <w:rPr>
          <w:rFonts w:ascii="Segoe UI" w:hAnsi="Segoe UI" w:cs="Segoe UI"/>
          <w:sz w:val="20"/>
        </w:rPr>
        <w:t xml:space="preserve">σε </w:t>
      </w:r>
      <w:r>
        <w:rPr>
          <w:rFonts w:ascii="Segoe UI" w:hAnsi="Segoe UI" w:cs="Segoe UI"/>
          <w:sz w:val="20"/>
        </w:rPr>
        <w:t>56,0</w:t>
      </w:r>
      <w:r w:rsidRPr="001C4829">
        <w:rPr>
          <w:rFonts w:ascii="Segoe UI" w:hAnsi="Segoe UI" w:cs="Segoe UI"/>
          <w:sz w:val="20"/>
        </w:rPr>
        <w:t>%</w:t>
      </w:r>
      <w:r>
        <w:rPr>
          <w:rFonts w:ascii="Segoe UI" w:hAnsi="Segoe UI" w:cs="Segoe UI"/>
          <w:sz w:val="20"/>
        </w:rPr>
        <w:t xml:space="preserve"> από 53,2% το Δ’ τρίμηνο 2019</w:t>
      </w:r>
      <w:r w:rsidR="00E32291">
        <w:rPr>
          <w:rFonts w:ascii="Segoe UI" w:hAnsi="Segoe UI" w:cs="Segoe UI"/>
          <w:sz w:val="20"/>
        </w:rPr>
        <w:t>, αυξημένος κατά 280μ.β.</w:t>
      </w:r>
      <w:r w:rsidR="00EB3983">
        <w:rPr>
          <w:rFonts w:ascii="Segoe UI" w:hAnsi="Segoe UI" w:cs="Segoe UI"/>
          <w:sz w:val="20"/>
        </w:rPr>
        <w:t xml:space="preserve"> σε τριμηνιαία βάση. </w:t>
      </w:r>
    </w:p>
    <w:p w:rsidR="00E32291" w:rsidRPr="00E32291" w:rsidRDefault="00E32291" w:rsidP="00E32291">
      <w:pPr>
        <w:autoSpaceDE w:val="0"/>
        <w:autoSpaceDN w:val="0"/>
        <w:adjustRightInd w:val="0"/>
        <w:spacing w:after="160" w:line="320" w:lineRule="atLeast"/>
        <w:jc w:val="both"/>
        <w:rPr>
          <w:rFonts w:ascii="Segoe UI" w:hAnsi="Segoe UI" w:cs="Segoe UI"/>
          <w:sz w:val="20"/>
        </w:rPr>
      </w:pPr>
      <w:r w:rsidRPr="00E32291">
        <w:rPr>
          <w:rFonts w:ascii="Segoe UI" w:hAnsi="Segoe UI" w:cs="Segoe UI"/>
          <w:sz w:val="20"/>
        </w:rPr>
        <w:t xml:space="preserve">Οι καθαρές εισροές ΜΕΑ αυξήθηκαν σε σχέση με το Δ’ τρίμηνο 2019, καθώς η βελτίωση των ροών κατά τους δύο πρώτους μήνες του έτους αναστράφηκε </w:t>
      </w:r>
      <w:r w:rsidR="00A927DD">
        <w:rPr>
          <w:rFonts w:ascii="Segoe UI" w:hAnsi="Segoe UI" w:cs="Segoe UI"/>
          <w:sz w:val="20"/>
        </w:rPr>
        <w:t xml:space="preserve">μερικώς </w:t>
      </w:r>
      <w:r w:rsidRPr="00E32291">
        <w:rPr>
          <w:rFonts w:ascii="Segoe UI" w:hAnsi="Segoe UI" w:cs="Segoe UI"/>
          <w:sz w:val="20"/>
        </w:rPr>
        <w:t>τον Μάρτιο, αντανακλώντας την αβεβαιότητα λόγω της πανδημίας του κορωνοϊού. Η εφαρμογή μέτρων διευκόλυνσης καταβολής οφειλών αναμένεται να έχει θετικά οφέλη με αναδρομική ισχύ</w:t>
      </w:r>
      <w:r>
        <w:rPr>
          <w:rFonts w:ascii="Segoe UI" w:hAnsi="Segoe UI" w:cs="Segoe UI"/>
          <w:sz w:val="20"/>
        </w:rPr>
        <w:t>.</w:t>
      </w:r>
    </w:p>
    <w:p w:rsidR="001C4829" w:rsidRDefault="001C4829" w:rsidP="001C4829">
      <w:pPr>
        <w:autoSpaceDE w:val="0"/>
        <w:autoSpaceDN w:val="0"/>
        <w:adjustRightInd w:val="0"/>
        <w:spacing w:after="160" w:line="320" w:lineRule="atLeast"/>
        <w:jc w:val="both"/>
        <w:rPr>
          <w:rFonts w:ascii="Segoe UI" w:hAnsi="Segoe UI" w:cs="Segoe UI"/>
          <w:sz w:val="20"/>
        </w:rPr>
      </w:pPr>
      <w:r w:rsidRPr="00D20698">
        <w:rPr>
          <w:rFonts w:ascii="Segoe UI" w:hAnsi="Segoe UI" w:cs="Segoe UI"/>
          <w:sz w:val="20"/>
        </w:rPr>
        <w:t>Στις διεθνείς δραστηριότητες</w:t>
      </w:r>
      <w:r w:rsidR="00702F61" w:rsidRPr="004531D1">
        <w:rPr>
          <w:rFonts w:ascii="Segoe UI" w:hAnsi="Segoe UI" w:cs="Segoe UI"/>
          <w:vertAlign w:val="superscript"/>
        </w:rPr>
        <w:footnoteReference w:id="4"/>
      </w:r>
      <w:r w:rsidRPr="00D20698">
        <w:rPr>
          <w:rFonts w:ascii="Segoe UI" w:hAnsi="Segoe UI" w:cs="Segoe UI"/>
          <w:sz w:val="20"/>
        </w:rPr>
        <w:t xml:space="preserve">, ο δείκτης ΜΕΑ διαμορφώθηκε σε </w:t>
      </w:r>
      <w:r w:rsidR="00900846">
        <w:rPr>
          <w:rFonts w:ascii="Segoe UI" w:hAnsi="Segoe UI" w:cs="Segoe UI"/>
          <w:sz w:val="20"/>
        </w:rPr>
        <w:t>9,</w:t>
      </w:r>
      <w:r w:rsidR="004655E6">
        <w:rPr>
          <w:rFonts w:ascii="Segoe UI" w:hAnsi="Segoe UI" w:cs="Segoe UI"/>
          <w:sz w:val="20"/>
        </w:rPr>
        <w:t>3</w:t>
      </w:r>
      <w:r w:rsidRPr="00D20698">
        <w:rPr>
          <w:rFonts w:ascii="Segoe UI" w:hAnsi="Segoe UI" w:cs="Segoe UI"/>
          <w:sz w:val="20"/>
        </w:rPr>
        <w:t xml:space="preserve">% το </w:t>
      </w:r>
      <w:r w:rsidR="004655E6">
        <w:rPr>
          <w:rFonts w:ascii="Segoe UI" w:hAnsi="Segoe UI" w:cs="Segoe UI"/>
          <w:sz w:val="20"/>
        </w:rPr>
        <w:t>Α</w:t>
      </w:r>
      <w:r w:rsidRPr="00D20698">
        <w:rPr>
          <w:rFonts w:ascii="Segoe UI" w:hAnsi="Segoe UI" w:cs="Segoe UI"/>
          <w:sz w:val="20"/>
        </w:rPr>
        <w:t>’ τρίμηνο 20</w:t>
      </w:r>
      <w:r w:rsidR="004655E6">
        <w:rPr>
          <w:rFonts w:ascii="Segoe UI" w:hAnsi="Segoe UI" w:cs="Segoe UI"/>
          <w:sz w:val="20"/>
        </w:rPr>
        <w:t>20</w:t>
      </w:r>
      <w:r w:rsidRPr="00D20698">
        <w:rPr>
          <w:rFonts w:ascii="Segoe UI" w:hAnsi="Segoe UI" w:cs="Segoe UI"/>
          <w:sz w:val="20"/>
        </w:rPr>
        <w:t xml:space="preserve">, με τον αντίστοιχο δείκτη κάλυψης από σωρευμένες προβλέψεις να ανέρχεται σε </w:t>
      </w:r>
      <w:r w:rsidR="004655E6">
        <w:rPr>
          <w:rFonts w:ascii="Segoe UI" w:hAnsi="Segoe UI" w:cs="Segoe UI"/>
          <w:sz w:val="20"/>
        </w:rPr>
        <w:t>73,1</w:t>
      </w:r>
      <w:r w:rsidRPr="00D20698">
        <w:rPr>
          <w:rFonts w:ascii="Segoe UI" w:hAnsi="Segoe UI" w:cs="Segoe UI"/>
          <w:sz w:val="20"/>
        </w:rPr>
        <w:t>%.</w:t>
      </w:r>
    </w:p>
    <w:p w:rsidR="00DA6F59" w:rsidRDefault="00DA6F59" w:rsidP="00DA6F59">
      <w:pPr>
        <w:kinsoku w:val="0"/>
        <w:overflowPunct w:val="0"/>
        <w:spacing w:before="40"/>
        <w:ind w:left="34"/>
        <w:textAlignment w:val="baseline"/>
        <w:rPr>
          <w:rFonts w:ascii="Segoe UI" w:hAnsi="Segoe UI" w:cs="Segoe UI"/>
          <w:sz w:val="20"/>
        </w:rPr>
      </w:pPr>
    </w:p>
    <w:tbl>
      <w:tblPr>
        <w:tblStyle w:val="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E55AED" w:rsidRPr="00EE40A0" w:rsidTr="00DA6F59">
        <w:trPr>
          <w:trHeight w:val="1984"/>
          <w:jc w:val="center"/>
        </w:trPr>
        <w:tc>
          <w:tcPr>
            <w:tcW w:w="5103" w:type="dxa"/>
            <w:vAlign w:val="bottom"/>
          </w:tcPr>
          <w:p w:rsidR="00DA6F59" w:rsidRPr="00DA6F59" w:rsidRDefault="00DA6F59" w:rsidP="00DA6F59">
            <w:pPr>
              <w:kinsoku w:val="0"/>
              <w:overflowPunct w:val="0"/>
              <w:spacing w:before="40"/>
              <w:ind w:left="38"/>
              <w:textAlignment w:val="baseline"/>
              <w:rPr>
                <w:rFonts w:ascii="Segoe UI" w:eastAsia="Segoe UI" w:hAnsi="Segoe UI" w:cs="Segoe UI"/>
                <w:b/>
                <w:color w:val="008080"/>
                <w:kern w:val="24"/>
              </w:rPr>
            </w:pPr>
            <w:r w:rsidRPr="00DA6F59">
              <w:rPr>
                <w:rFonts w:ascii="Segoe UI" w:eastAsia="Segoe UI" w:hAnsi="Segoe UI" w:cs="Segoe UI"/>
                <w:b/>
                <w:color w:val="008080"/>
                <w:kern w:val="24"/>
              </w:rPr>
              <w:t>Δείκτες και ποσοστά κάλυψης δανείων σε</w:t>
            </w:r>
            <w:r w:rsidR="000D2509">
              <w:rPr>
                <w:rFonts w:ascii="Segoe UI" w:eastAsia="Segoe UI" w:hAnsi="Segoe UI" w:cs="Segoe UI"/>
                <w:b/>
                <w:color w:val="008080"/>
                <w:kern w:val="24"/>
              </w:rPr>
              <w:t xml:space="preserve"> </w:t>
            </w:r>
            <w:r w:rsidRPr="00DA6F59">
              <w:rPr>
                <w:rFonts w:ascii="Segoe UI" w:eastAsia="Segoe UI" w:hAnsi="Segoe UI" w:cs="Segoe UI"/>
                <w:b/>
                <w:color w:val="008080"/>
                <w:kern w:val="24"/>
              </w:rPr>
              <w:t>καθυστέρηση άνω των 90 ημερών</w:t>
            </w:r>
          </w:p>
          <w:p w:rsidR="00DA6F59" w:rsidRPr="00DA6F59" w:rsidRDefault="00E55AED" w:rsidP="00DA6F59">
            <w:pPr>
              <w:kinsoku w:val="0"/>
              <w:overflowPunct w:val="0"/>
              <w:spacing w:before="40"/>
              <w:ind w:left="547" w:hanging="547"/>
              <w:textAlignment w:val="baseline"/>
              <w:rPr>
                <w:rFonts w:ascii="Segoe UI" w:eastAsia="Times New Roman" w:hAnsi="Segoe UI" w:cs="Segoe UI"/>
              </w:rPr>
            </w:pPr>
            <w:r w:rsidRPr="00EE40A0">
              <w:rPr>
                <w:rFonts w:ascii="Segoe UI" w:eastAsia="Times New Roman" w:hAnsi="Segoe UI" w:cs="Segoe UI"/>
                <w:noProof/>
              </w:rPr>
              <w:drawing>
                <wp:inline distT="0" distB="0" distL="0" distR="0" wp14:anchorId="130BC887" wp14:editId="46188F7A">
                  <wp:extent cx="2997200" cy="1536700"/>
                  <wp:effectExtent l="0" t="0" r="12700" b="25400"/>
                  <wp:docPr id="750847111"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103" w:type="dxa"/>
            <w:vAlign w:val="bottom"/>
          </w:tcPr>
          <w:p w:rsidR="00E55AED" w:rsidRPr="00DA6F59" w:rsidRDefault="00DA6F59" w:rsidP="00DA6F59">
            <w:pPr>
              <w:kinsoku w:val="0"/>
              <w:overflowPunct w:val="0"/>
              <w:spacing w:before="40"/>
              <w:ind w:left="38"/>
              <w:textAlignment w:val="baseline"/>
              <w:rPr>
                <w:rFonts w:ascii="Segoe UI" w:eastAsia="Segoe UI" w:hAnsi="Segoe UI" w:cs="Segoe UI"/>
                <w:b/>
                <w:color w:val="008080"/>
                <w:kern w:val="24"/>
              </w:rPr>
            </w:pPr>
            <w:r w:rsidRPr="00DA6F59">
              <w:rPr>
                <w:rFonts w:ascii="Segoe UI" w:eastAsia="Segoe UI" w:hAnsi="Segoe UI" w:cs="Segoe UI"/>
                <w:b/>
                <w:color w:val="008080"/>
                <w:kern w:val="24"/>
              </w:rPr>
              <w:t>Δείκτες και ποσοστά κάλυψης Μη Εξυπηρετούμενων Ανοιγμάτων (ΜΕΑ)</w:t>
            </w:r>
          </w:p>
          <w:p w:rsidR="00E55AED" w:rsidRPr="00DA6F59" w:rsidRDefault="00E55AED" w:rsidP="00D12150">
            <w:pPr>
              <w:kinsoku w:val="0"/>
              <w:overflowPunct w:val="0"/>
              <w:spacing w:before="40"/>
              <w:ind w:left="547" w:hanging="547"/>
              <w:jc w:val="right"/>
              <w:textAlignment w:val="baseline"/>
              <w:rPr>
                <w:rFonts w:ascii="Segoe UI" w:eastAsia="Times New Roman" w:hAnsi="Segoe UI" w:cs="Segoe UI"/>
              </w:rPr>
            </w:pPr>
            <w:r w:rsidRPr="00EE40A0">
              <w:rPr>
                <w:rFonts w:ascii="Segoe UI" w:eastAsia="Times New Roman" w:hAnsi="Segoe UI" w:cs="Segoe UI"/>
                <w:noProof/>
              </w:rPr>
              <w:drawing>
                <wp:inline distT="0" distB="0" distL="0" distR="0" wp14:anchorId="37450A25" wp14:editId="6EA30A93">
                  <wp:extent cx="3130550" cy="1549400"/>
                  <wp:effectExtent l="0" t="0" r="12700" b="12700"/>
                  <wp:docPr id="75084711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E55AED" w:rsidRPr="00A02F9C" w:rsidRDefault="00E55AED" w:rsidP="00E55AED">
      <w:pPr>
        <w:kinsoku w:val="0"/>
        <w:overflowPunct w:val="0"/>
        <w:spacing w:before="40"/>
        <w:ind w:left="547" w:hanging="547"/>
        <w:textAlignment w:val="baseline"/>
        <w:rPr>
          <w:rFonts w:ascii="Segoe UI" w:eastAsia="Segoe UI" w:hAnsi="Segoe UI" w:cs="Segoe UI"/>
          <w:b/>
          <w:color w:val="008080"/>
          <w:kern w:val="24"/>
          <w:sz w:val="18"/>
          <w:szCs w:val="18"/>
          <w:lang w:val="en-US" w:eastAsia="el-GR"/>
        </w:rPr>
      </w:pPr>
    </w:p>
    <w:p w:rsidR="00E55AED" w:rsidRPr="00201DF8" w:rsidRDefault="00DA6F59" w:rsidP="00E55AED">
      <w:pPr>
        <w:kinsoku w:val="0"/>
        <w:overflowPunct w:val="0"/>
        <w:spacing w:before="40"/>
        <w:ind w:left="547" w:hanging="547"/>
        <w:textAlignment w:val="baseline"/>
        <w:rPr>
          <w:rFonts w:ascii="Segoe UI" w:eastAsia="Segoe UI" w:hAnsi="Segoe UI" w:cs="Segoe UI"/>
          <w:b/>
          <w:color w:val="008080"/>
          <w:kern w:val="24"/>
          <w:sz w:val="20"/>
          <w:lang w:eastAsia="el-GR"/>
        </w:rPr>
      </w:pPr>
      <w:r w:rsidRPr="00DA6F59">
        <w:rPr>
          <w:rFonts w:ascii="Segoe UI" w:eastAsia="Segoe UI" w:hAnsi="Segoe UI" w:cs="Segoe UI"/>
          <w:b/>
          <w:color w:val="008080"/>
          <w:kern w:val="24"/>
          <w:sz w:val="20"/>
          <w:lang w:eastAsia="el-GR"/>
        </w:rPr>
        <w:t>Μεταβολή ΜΕΑ στην Ελλάδα (€ δισ.)</w:t>
      </w:r>
      <w:r w:rsidR="002E34E0" w:rsidRPr="00201DF8">
        <w:rPr>
          <w:rFonts w:ascii="Segoe UI" w:eastAsia="Segoe UI" w:hAnsi="Segoe UI" w:cs="Segoe UI"/>
          <w:b/>
          <w:color w:val="008080"/>
          <w:kern w:val="24"/>
          <w:sz w:val="20"/>
          <w:lang w:eastAsia="el-GR"/>
        </w:rPr>
        <w:t xml:space="preserve">  </w:t>
      </w:r>
    </w:p>
    <w:p w:rsidR="00E55AED" w:rsidRPr="00EE40A0" w:rsidRDefault="00931D2C" w:rsidP="00D12150">
      <w:pPr>
        <w:kinsoku w:val="0"/>
        <w:overflowPunct w:val="0"/>
        <w:spacing w:before="40"/>
        <w:ind w:left="547" w:hanging="547"/>
        <w:textAlignment w:val="baseline"/>
        <w:rPr>
          <w:rFonts w:ascii="Segoe UI" w:eastAsia="Segoe UI" w:hAnsi="Segoe UI" w:cs="Segoe UI"/>
          <w:b/>
          <w:color w:val="008080"/>
          <w:kern w:val="24"/>
          <w:sz w:val="18"/>
          <w:lang w:val="en-US" w:eastAsia="el-GR"/>
        </w:rPr>
      </w:pPr>
      <w:r w:rsidRPr="00EE40A0">
        <w:rPr>
          <w:rFonts w:ascii="Segoe UI" w:hAnsi="Segoe UI" w:cs="Segoe UI"/>
          <w:b/>
          <w:noProof/>
          <w:color w:val="008080"/>
          <w:sz w:val="32"/>
          <w:lang w:eastAsia="el-GR"/>
        </w:rPr>
        <w:drawing>
          <wp:inline distT="0" distB="0" distL="0" distR="0" wp14:anchorId="7FD9A122" wp14:editId="5B079F98">
            <wp:extent cx="6437376" cy="1689811"/>
            <wp:effectExtent l="0" t="0" r="20955" b="24765"/>
            <wp:docPr id="1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37EF" w:rsidRPr="0036728B" w:rsidRDefault="008537EF">
      <w:pPr>
        <w:rPr>
          <w:rFonts w:ascii="Segoe UI" w:eastAsia="Segoe UI" w:hAnsi="Segoe UI" w:cs="Segoe UI"/>
          <w:b/>
          <w:color w:val="008080"/>
          <w:kern w:val="24"/>
          <w:sz w:val="6"/>
          <w:lang w:eastAsia="el-GR"/>
        </w:rPr>
      </w:pPr>
      <w:r w:rsidRPr="0036728B">
        <w:rPr>
          <w:rFonts w:ascii="Segoe UI" w:eastAsia="Segoe UI" w:hAnsi="Segoe UI" w:cs="Segoe UI"/>
          <w:b/>
          <w:color w:val="008080"/>
          <w:kern w:val="24"/>
          <w:sz w:val="6"/>
          <w:lang w:val="en-US" w:eastAsia="el-GR"/>
        </w:rPr>
        <w:br w:type="page"/>
      </w:r>
    </w:p>
    <w:p w:rsidR="008E0A91" w:rsidRPr="000F701B" w:rsidRDefault="007241DD" w:rsidP="008E0A91">
      <w:pPr>
        <w:pStyle w:val="TITLEINBODY"/>
        <w:rPr>
          <w:rFonts w:ascii="Segoe UI" w:hAnsi="Segoe UI" w:cs="Segoe UI"/>
          <w:lang w:val="el-GR"/>
        </w:rPr>
      </w:pPr>
      <w:r w:rsidRPr="000F701B">
        <w:rPr>
          <w:rFonts w:ascii="Segoe UI" w:hAnsi="Segoe UI" w:cs="Segoe UI"/>
          <w:lang w:val="el-GR"/>
        </w:rPr>
        <w:lastRenderedPageBreak/>
        <w:t>Κεφαλαιακή Επάρκεια</w:t>
      </w:r>
    </w:p>
    <w:p w:rsidR="002F3CE8" w:rsidRPr="002F3CE8" w:rsidRDefault="00E32291" w:rsidP="002F3CE8">
      <w:pPr>
        <w:autoSpaceDE w:val="0"/>
        <w:autoSpaceDN w:val="0"/>
        <w:adjustRightInd w:val="0"/>
        <w:spacing w:before="240" w:after="160" w:line="320" w:lineRule="atLeast"/>
        <w:jc w:val="both"/>
        <w:rPr>
          <w:rFonts w:ascii="Segoe UI" w:hAnsi="Segoe UI" w:cs="Segoe UI"/>
          <w:sz w:val="20"/>
        </w:rPr>
      </w:pPr>
      <w:r>
        <w:rPr>
          <w:rFonts w:ascii="Segoe UI" w:hAnsi="Segoe UI" w:cs="Segoe UI"/>
          <w:sz w:val="20"/>
        </w:rPr>
        <w:t>Λαμβάνοντας υπόψη τα</w:t>
      </w:r>
      <w:r w:rsidR="002F3CE8">
        <w:rPr>
          <w:rFonts w:ascii="Segoe UI" w:hAnsi="Segoe UI" w:cs="Segoe UI"/>
          <w:sz w:val="20"/>
        </w:rPr>
        <w:t xml:space="preserve"> </w:t>
      </w:r>
      <w:r w:rsidR="009C3E8A">
        <w:rPr>
          <w:rFonts w:ascii="Segoe UI" w:hAnsi="Segoe UI" w:cs="Segoe UI"/>
          <w:sz w:val="20"/>
        </w:rPr>
        <w:t>αποτελέσματα</w:t>
      </w:r>
      <w:r w:rsidR="002F3CE8">
        <w:rPr>
          <w:rFonts w:ascii="Segoe UI" w:hAnsi="Segoe UI" w:cs="Segoe UI"/>
          <w:sz w:val="20"/>
        </w:rPr>
        <w:t xml:space="preserve"> του Α’ τριμήνου 2020, </w:t>
      </w:r>
      <w:r w:rsidR="00881E8F" w:rsidRPr="000F701B">
        <w:rPr>
          <w:rFonts w:ascii="Segoe UI" w:hAnsi="Segoe UI" w:cs="Segoe UI"/>
          <w:sz w:val="20"/>
        </w:rPr>
        <w:t xml:space="preserve">ο δείκτης </w:t>
      </w:r>
      <w:r w:rsidR="00881E8F" w:rsidRPr="00881E8F">
        <w:rPr>
          <w:rFonts w:ascii="Segoe UI" w:hAnsi="Segoe UI" w:cs="Segoe UI"/>
          <w:sz w:val="20"/>
          <w:lang w:val="en-US"/>
        </w:rPr>
        <w:t>CET</w:t>
      </w:r>
      <w:r w:rsidR="00881E8F" w:rsidRPr="000F701B">
        <w:rPr>
          <w:rFonts w:ascii="Segoe UI" w:hAnsi="Segoe UI" w:cs="Segoe UI"/>
          <w:sz w:val="20"/>
        </w:rPr>
        <w:t>1 διαμορφώνεται σε 1</w:t>
      </w:r>
      <w:r w:rsidR="002F3CE8">
        <w:rPr>
          <w:rFonts w:ascii="Segoe UI" w:hAnsi="Segoe UI" w:cs="Segoe UI"/>
          <w:sz w:val="20"/>
        </w:rPr>
        <w:t>5</w:t>
      </w:r>
      <w:r w:rsidR="00881E8F" w:rsidRPr="000F701B">
        <w:rPr>
          <w:rFonts w:ascii="Segoe UI" w:hAnsi="Segoe UI" w:cs="Segoe UI"/>
          <w:sz w:val="20"/>
        </w:rPr>
        <w:t>,</w:t>
      </w:r>
      <w:r w:rsidR="00C24185" w:rsidRPr="00C24185">
        <w:rPr>
          <w:rFonts w:ascii="Segoe UI" w:hAnsi="Segoe UI" w:cs="Segoe UI"/>
          <w:sz w:val="20"/>
        </w:rPr>
        <w:t>5</w:t>
      </w:r>
      <w:r w:rsidR="00881E8F" w:rsidRPr="000F701B">
        <w:rPr>
          <w:rFonts w:ascii="Segoe UI" w:hAnsi="Segoe UI" w:cs="Segoe UI"/>
          <w:sz w:val="20"/>
        </w:rPr>
        <w:t>%</w:t>
      </w:r>
      <w:r w:rsidR="004F4622" w:rsidRPr="004F4622">
        <w:rPr>
          <w:rFonts w:ascii="Segoe UI" w:hAnsi="Segoe UI" w:cs="Segoe UI"/>
          <w:vertAlign w:val="superscript"/>
        </w:rPr>
        <w:footnoteReference w:id="5"/>
      </w:r>
      <w:r w:rsidR="00881E8F" w:rsidRPr="000F701B">
        <w:rPr>
          <w:rFonts w:ascii="Segoe UI" w:hAnsi="Segoe UI" w:cs="Segoe UI"/>
          <w:sz w:val="20"/>
        </w:rPr>
        <w:t xml:space="preserve">, </w:t>
      </w:r>
      <w:r w:rsidR="006F4D81">
        <w:rPr>
          <w:rFonts w:ascii="Segoe UI" w:hAnsi="Segoe UI" w:cs="Segoe UI"/>
          <w:sz w:val="20"/>
        </w:rPr>
        <w:t xml:space="preserve">με το </w:t>
      </w:r>
      <w:r w:rsidR="006F4D81" w:rsidRPr="002F3CE8">
        <w:rPr>
          <w:rFonts w:ascii="Segoe UI" w:hAnsi="Segoe UI" w:cs="Segoe UI"/>
          <w:sz w:val="20"/>
        </w:rPr>
        <w:t xml:space="preserve">Συνολικό Δείκτη Κεφαλαιακής Επάρκειας </w:t>
      </w:r>
      <w:r w:rsidR="006F4D81">
        <w:rPr>
          <w:rFonts w:ascii="Segoe UI" w:hAnsi="Segoe UI" w:cs="Segoe UI"/>
          <w:sz w:val="20"/>
        </w:rPr>
        <w:t>να ανέρχεται σε</w:t>
      </w:r>
      <w:r w:rsidR="006F4D81" w:rsidRPr="002F3CE8">
        <w:rPr>
          <w:rFonts w:ascii="Segoe UI" w:hAnsi="Segoe UI" w:cs="Segoe UI"/>
          <w:sz w:val="20"/>
        </w:rPr>
        <w:t xml:space="preserve"> 16,</w:t>
      </w:r>
      <w:r w:rsidR="007314FC">
        <w:rPr>
          <w:rFonts w:ascii="Segoe UI" w:hAnsi="Segoe UI" w:cs="Segoe UI"/>
          <w:sz w:val="20"/>
        </w:rPr>
        <w:t>4</w:t>
      </w:r>
      <w:r w:rsidR="006F4D81" w:rsidRPr="002F3CE8">
        <w:rPr>
          <w:rFonts w:ascii="Segoe UI" w:hAnsi="Segoe UI" w:cs="Segoe UI"/>
          <w:sz w:val="20"/>
        </w:rPr>
        <w:t>%</w:t>
      </w:r>
      <w:r w:rsidR="006F4D81">
        <w:rPr>
          <w:rFonts w:ascii="Segoe UI" w:hAnsi="Segoe UI" w:cs="Segoe UI"/>
          <w:sz w:val="20"/>
          <w:vertAlign w:val="superscript"/>
        </w:rPr>
        <w:t>5</w:t>
      </w:r>
      <w:r w:rsidR="006F4D81">
        <w:rPr>
          <w:rFonts w:ascii="Segoe UI" w:hAnsi="Segoe UI" w:cs="Segoe UI"/>
          <w:sz w:val="20"/>
        </w:rPr>
        <w:t>,</w:t>
      </w:r>
      <w:r w:rsidR="006F4D81" w:rsidRPr="002F3CE8">
        <w:rPr>
          <w:rFonts w:ascii="Segoe UI" w:hAnsi="Segoe UI" w:cs="Segoe UI"/>
          <w:sz w:val="20"/>
        </w:rPr>
        <w:t xml:space="preserve"> υπερβαίν</w:t>
      </w:r>
      <w:r w:rsidR="006F4D81">
        <w:rPr>
          <w:rFonts w:ascii="Segoe UI" w:hAnsi="Segoe UI" w:cs="Segoe UI"/>
          <w:sz w:val="20"/>
        </w:rPr>
        <w:t xml:space="preserve">οντας </w:t>
      </w:r>
      <w:r w:rsidR="006F4D81" w:rsidRPr="002F3CE8">
        <w:rPr>
          <w:rFonts w:ascii="Segoe UI" w:hAnsi="Segoe UI" w:cs="Segoe UI"/>
          <w:sz w:val="20"/>
        </w:rPr>
        <w:t xml:space="preserve">τις </w:t>
      </w:r>
      <w:r w:rsidR="006F4D81">
        <w:rPr>
          <w:rFonts w:ascii="Segoe UI" w:hAnsi="Segoe UI" w:cs="Segoe UI"/>
          <w:sz w:val="20"/>
        </w:rPr>
        <w:t xml:space="preserve">προσαρμοσμένες για την πανδημία του κορωνοϊού </w:t>
      </w:r>
      <w:r w:rsidR="006F4D81" w:rsidRPr="002F3CE8">
        <w:rPr>
          <w:rFonts w:ascii="Segoe UI" w:hAnsi="Segoe UI" w:cs="Segoe UI"/>
          <w:sz w:val="20"/>
        </w:rPr>
        <w:t>κεφαλαιακές απαιτήσεις για το 2020</w:t>
      </w:r>
      <w:r w:rsidR="006F4D81" w:rsidRPr="000D4E54">
        <w:rPr>
          <w:rFonts w:ascii="Segoe UI" w:hAnsi="Segoe UI" w:cs="Segoe UI"/>
          <w:sz w:val="20"/>
        </w:rPr>
        <w:t xml:space="preserve">. </w:t>
      </w:r>
      <w:r w:rsidR="006F4D81">
        <w:rPr>
          <w:rFonts w:ascii="Segoe UI" w:hAnsi="Segoe UI" w:cs="Segoe UI"/>
          <w:sz w:val="20"/>
        </w:rPr>
        <w:t>Οι δείκτες κεφαλαιακής επάρκειας ε</w:t>
      </w:r>
      <w:r w:rsidR="002F3CE8" w:rsidRPr="002F3CE8">
        <w:rPr>
          <w:rFonts w:ascii="Segoe UI" w:hAnsi="Segoe UI" w:cs="Segoe UI"/>
          <w:sz w:val="20"/>
        </w:rPr>
        <w:t>νσωματών</w:t>
      </w:r>
      <w:r w:rsidR="002F3CE8">
        <w:rPr>
          <w:rFonts w:ascii="Segoe UI" w:hAnsi="Segoe UI" w:cs="Segoe UI"/>
          <w:sz w:val="20"/>
        </w:rPr>
        <w:t>ο</w:t>
      </w:r>
      <w:r w:rsidR="006F4D81">
        <w:rPr>
          <w:rFonts w:ascii="Segoe UI" w:hAnsi="Segoe UI" w:cs="Segoe UI"/>
          <w:sz w:val="20"/>
        </w:rPr>
        <w:t>υν τ</w:t>
      </w:r>
      <w:r w:rsidR="009C3E8A">
        <w:rPr>
          <w:rFonts w:ascii="Segoe UI" w:hAnsi="Segoe UI" w:cs="Segoe UI"/>
          <w:sz w:val="20"/>
        </w:rPr>
        <w:t xml:space="preserve">ην αρνητική επίπτωση από τη συνολική </w:t>
      </w:r>
      <w:r w:rsidR="002F3CE8" w:rsidRPr="002F3CE8">
        <w:rPr>
          <w:rFonts w:ascii="Segoe UI" w:hAnsi="Segoe UI" w:cs="Segoe UI"/>
          <w:sz w:val="20"/>
        </w:rPr>
        <w:t>αύξηση των προβλέψεων απομείωσης</w:t>
      </w:r>
      <w:r w:rsidR="000F4DBC">
        <w:rPr>
          <w:rFonts w:ascii="Segoe UI" w:hAnsi="Segoe UI" w:cs="Segoe UI"/>
          <w:sz w:val="20"/>
        </w:rPr>
        <w:t>,</w:t>
      </w:r>
      <w:r w:rsidR="002F3CE8" w:rsidRPr="002F3CE8">
        <w:rPr>
          <w:rFonts w:ascii="Segoe UI" w:hAnsi="Segoe UI" w:cs="Segoe UI"/>
          <w:sz w:val="20"/>
        </w:rPr>
        <w:t xml:space="preserve"> ως αποτέλεσμα της πανδημίας του κορωνοϊού</w:t>
      </w:r>
      <w:r w:rsidR="009C3E8A" w:rsidRPr="004531D1">
        <w:rPr>
          <w:rFonts w:ascii="Segoe UI" w:hAnsi="Segoe UI" w:cs="Segoe UI"/>
          <w:vertAlign w:val="superscript"/>
        </w:rPr>
        <w:footnoteReference w:id="6"/>
      </w:r>
      <w:r w:rsidR="002F3CE8" w:rsidRPr="002F3CE8">
        <w:rPr>
          <w:rFonts w:ascii="Segoe UI" w:hAnsi="Segoe UI" w:cs="Segoe UI"/>
          <w:sz w:val="20"/>
        </w:rPr>
        <w:t xml:space="preserve"> (11</w:t>
      </w:r>
      <w:r w:rsidR="00C24185" w:rsidRPr="00C24185">
        <w:rPr>
          <w:rFonts w:ascii="Segoe UI" w:hAnsi="Segoe UI" w:cs="Segoe UI"/>
          <w:sz w:val="20"/>
        </w:rPr>
        <w:t>3</w:t>
      </w:r>
      <w:r w:rsidR="002F3CE8" w:rsidRPr="002F3CE8">
        <w:rPr>
          <w:rFonts w:ascii="Segoe UI" w:hAnsi="Segoe UI" w:cs="Segoe UI"/>
          <w:sz w:val="20"/>
        </w:rPr>
        <w:t xml:space="preserve"> μ.β. επί των Σταθμισμένων Στοιχείων Ενεργητικού), καθώς από την εφαρμογή των εποπτικών μεταβατικών ρυθμίσεων για την επίδραση του ΔΠΧΑ 9 (</w:t>
      </w:r>
      <w:r w:rsidR="00314968" w:rsidRPr="00373573">
        <w:rPr>
          <w:rFonts w:ascii="Segoe UI" w:hAnsi="Segoe UI" w:cs="Segoe UI"/>
          <w:sz w:val="20"/>
        </w:rPr>
        <w:t>41</w:t>
      </w:r>
      <w:r w:rsidR="002F3CE8" w:rsidRPr="002F3CE8">
        <w:rPr>
          <w:rFonts w:ascii="Segoe UI" w:hAnsi="Segoe UI" w:cs="Segoe UI"/>
          <w:sz w:val="20"/>
        </w:rPr>
        <w:t>μ.β.)</w:t>
      </w:r>
      <w:r w:rsidR="001028DC">
        <w:rPr>
          <w:rFonts w:ascii="Segoe UI" w:hAnsi="Segoe UI" w:cs="Segoe UI"/>
          <w:sz w:val="20"/>
        </w:rPr>
        <w:t xml:space="preserve"> για το 2020</w:t>
      </w:r>
      <w:r w:rsidR="002F3CE8" w:rsidRPr="002F3CE8">
        <w:rPr>
          <w:rFonts w:ascii="Segoe UI" w:hAnsi="Segoe UI" w:cs="Segoe UI"/>
          <w:sz w:val="20"/>
        </w:rPr>
        <w:t xml:space="preserve">. Ενσωματώνοντας την πλήρη επίδραση του ΔΠΧΑ 9, </w:t>
      </w:r>
      <w:r w:rsidR="00BB79DE">
        <w:rPr>
          <w:rFonts w:ascii="Segoe UI" w:hAnsi="Segoe UI" w:cs="Segoe UI"/>
          <w:sz w:val="20"/>
        </w:rPr>
        <w:t xml:space="preserve">ο </w:t>
      </w:r>
      <w:r w:rsidR="002F3CE8" w:rsidRPr="002F3CE8">
        <w:rPr>
          <w:rFonts w:ascii="Segoe UI" w:hAnsi="Segoe UI" w:cs="Segoe UI"/>
          <w:sz w:val="20"/>
        </w:rPr>
        <w:t>δείκτης CET1 διαμορφώνεται σε 12,6%</w:t>
      </w:r>
      <w:r w:rsidR="00373573" w:rsidRPr="00F57408">
        <w:rPr>
          <w:rFonts w:ascii="Segoe UI" w:hAnsi="Segoe UI" w:cs="Segoe UI"/>
          <w:sz w:val="20"/>
          <w:vertAlign w:val="superscript"/>
        </w:rPr>
        <w:t>5</w:t>
      </w:r>
      <w:r w:rsidR="002F3CE8" w:rsidRPr="002F3CE8">
        <w:rPr>
          <w:rFonts w:ascii="Segoe UI" w:hAnsi="Segoe UI" w:cs="Segoe UI"/>
          <w:sz w:val="20"/>
        </w:rPr>
        <w:t xml:space="preserve">, μειωμένος κατά </w:t>
      </w:r>
      <w:r w:rsidR="00D02540" w:rsidRPr="00D02540">
        <w:rPr>
          <w:rFonts w:ascii="Segoe UI" w:hAnsi="Segoe UI" w:cs="Segoe UI"/>
          <w:sz w:val="20"/>
        </w:rPr>
        <w:t>14</w:t>
      </w:r>
      <w:r w:rsidR="002F3CE8" w:rsidRPr="002F3CE8">
        <w:rPr>
          <w:rFonts w:ascii="Segoe UI" w:hAnsi="Segoe UI" w:cs="Segoe UI"/>
          <w:sz w:val="20"/>
        </w:rPr>
        <w:t>μ.β. σε σχέση με το τέλος έτους 2019</w:t>
      </w:r>
      <w:r w:rsidR="0071626F">
        <w:rPr>
          <w:rFonts w:ascii="Segoe UI" w:hAnsi="Segoe UI" w:cs="Segoe UI"/>
          <w:sz w:val="20"/>
        </w:rPr>
        <w:t>.</w:t>
      </w:r>
    </w:p>
    <w:p w:rsidR="00587423" w:rsidRPr="000F701B" w:rsidRDefault="00587423" w:rsidP="00E55AED">
      <w:pPr>
        <w:kinsoku w:val="0"/>
        <w:overflowPunct w:val="0"/>
        <w:spacing w:before="40"/>
        <w:textAlignment w:val="baseline"/>
        <w:rPr>
          <w:rFonts w:ascii="Segoe UI" w:eastAsia="Segoe UI" w:hAnsi="Segoe UI" w:cs="Segoe UI"/>
          <w:b/>
          <w:color w:val="008080"/>
          <w:kern w:val="24"/>
          <w:sz w:val="2"/>
          <w:szCs w:val="2"/>
          <w:lang w:eastAsia="el-GR"/>
        </w:rPr>
      </w:pPr>
    </w:p>
    <w:p w:rsidR="001541D6" w:rsidRPr="00054FA3" w:rsidRDefault="0097157B" w:rsidP="00D12150">
      <w:pPr>
        <w:kinsoku w:val="0"/>
        <w:overflowPunct w:val="0"/>
        <w:spacing w:before="40"/>
        <w:textAlignment w:val="baseline"/>
        <w:rPr>
          <w:rFonts w:ascii="Segoe UI" w:eastAsia="Segoe UI" w:hAnsi="Segoe UI" w:cs="Segoe UI"/>
          <w:b/>
          <w:color w:val="008080"/>
          <w:kern w:val="24"/>
          <w:sz w:val="20"/>
          <w:lang w:eastAsia="el-GR"/>
        </w:rPr>
      </w:pPr>
      <w:r w:rsidRPr="000F701B">
        <w:rPr>
          <w:rFonts w:ascii="Segoe UI" w:eastAsia="Segoe UI" w:hAnsi="Segoe UI" w:cs="Segoe UI"/>
          <w:b/>
          <w:color w:val="008080"/>
          <w:kern w:val="24"/>
          <w:sz w:val="20"/>
          <w:lang w:eastAsia="el-GR"/>
        </w:rPr>
        <w:t>Μεταβολή στο Δείκτη Κεφαλαίου Κοινών Μετοχών Κατηγορίας 1 (</w:t>
      </w:r>
      <w:r w:rsidRPr="0097157B">
        <w:rPr>
          <w:rFonts w:ascii="Segoe UI" w:eastAsia="Segoe UI" w:hAnsi="Segoe UI" w:cs="Segoe UI"/>
          <w:b/>
          <w:color w:val="008080"/>
          <w:kern w:val="24"/>
          <w:sz w:val="20"/>
          <w:lang w:val="en-US" w:eastAsia="el-GR"/>
        </w:rPr>
        <w:t>CET</w:t>
      </w:r>
      <w:r w:rsidRPr="000F701B">
        <w:rPr>
          <w:rFonts w:ascii="Segoe UI" w:eastAsia="Segoe UI" w:hAnsi="Segoe UI" w:cs="Segoe UI"/>
          <w:b/>
          <w:color w:val="008080"/>
          <w:kern w:val="24"/>
          <w:sz w:val="20"/>
          <w:lang w:eastAsia="el-GR"/>
        </w:rPr>
        <w:t xml:space="preserve">1) το </w:t>
      </w:r>
      <w:r w:rsidR="00054FA3">
        <w:rPr>
          <w:rFonts w:ascii="Segoe UI" w:eastAsia="Segoe UI" w:hAnsi="Segoe UI" w:cs="Segoe UI"/>
          <w:b/>
          <w:color w:val="008080"/>
          <w:kern w:val="24"/>
          <w:sz w:val="20"/>
          <w:lang w:val="en-US" w:eastAsia="el-GR"/>
        </w:rPr>
        <w:t>A</w:t>
      </w:r>
      <w:r w:rsidR="00054FA3" w:rsidRPr="00054FA3">
        <w:rPr>
          <w:rFonts w:ascii="Segoe UI" w:eastAsia="Segoe UI" w:hAnsi="Segoe UI" w:cs="Segoe UI"/>
          <w:b/>
          <w:color w:val="008080"/>
          <w:kern w:val="24"/>
          <w:sz w:val="20"/>
          <w:lang w:eastAsia="el-GR"/>
        </w:rPr>
        <w:t>’</w:t>
      </w:r>
      <w:r w:rsidRPr="000F701B">
        <w:rPr>
          <w:rFonts w:ascii="Segoe UI" w:eastAsia="Segoe UI" w:hAnsi="Segoe UI" w:cs="Segoe UI"/>
          <w:b/>
          <w:color w:val="008080"/>
          <w:kern w:val="24"/>
          <w:sz w:val="20"/>
          <w:lang w:eastAsia="el-GR"/>
        </w:rPr>
        <w:t xml:space="preserve"> τρίμηνο 20</w:t>
      </w:r>
      <w:r w:rsidR="00054FA3" w:rsidRPr="00054FA3">
        <w:rPr>
          <w:rFonts w:ascii="Segoe UI" w:eastAsia="Segoe UI" w:hAnsi="Segoe UI" w:cs="Segoe UI"/>
          <w:b/>
          <w:color w:val="008080"/>
          <w:kern w:val="24"/>
          <w:sz w:val="20"/>
          <w:lang w:eastAsia="el-GR"/>
        </w:rPr>
        <w:t>20</w:t>
      </w:r>
    </w:p>
    <w:p w:rsidR="00E55AED" w:rsidRPr="000F701B" w:rsidRDefault="00656E2C" w:rsidP="00D12150">
      <w:pPr>
        <w:kinsoku w:val="0"/>
        <w:overflowPunct w:val="0"/>
        <w:spacing w:before="40"/>
        <w:textAlignment w:val="baseline"/>
        <w:rPr>
          <w:rFonts w:ascii="Segoe UI" w:eastAsia="Segoe UI" w:hAnsi="Segoe UI" w:cs="Segoe UI"/>
          <w:b/>
          <w:color w:val="008080"/>
          <w:kern w:val="24"/>
          <w:sz w:val="18"/>
          <w:lang w:eastAsia="el-GR"/>
        </w:rPr>
      </w:pPr>
      <w:r>
        <w:rPr>
          <w:rFonts w:ascii="Segoe UI" w:hAnsi="Segoe UI" w:cs="Segoe UI"/>
          <w:noProof/>
          <w:sz w:val="20"/>
          <w:lang w:eastAsia="el-GR"/>
        </w:rPr>
        <mc:AlternateContent>
          <mc:Choice Requires="wps">
            <w:drawing>
              <wp:anchor distT="0" distB="0" distL="114300" distR="114300" simplePos="0" relativeHeight="251670016" behindDoc="0" locked="0" layoutInCell="1" allowOverlap="1" wp14:anchorId="16858656" wp14:editId="1B7F5727">
                <wp:simplePos x="0" y="0"/>
                <wp:positionH relativeFrom="column">
                  <wp:posOffset>3888492</wp:posOffset>
                </wp:positionH>
                <wp:positionV relativeFrom="paragraph">
                  <wp:posOffset>815892</wp:posOffset>
                </wp:positionV>
                <wp:extent cx="467995" cy="287655"/>
                <wp:effectExtent l="95250" t="0" r="27305" b="17145"/>
                <wp:wrapNone/>
                <wp:docPr id="45" name="Rectangular Callou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287655"/>
                        </a:xfrm>
                        <a:prstGeom prst="wedgeRectCallout">
                          <a:avLst>
                            <a:gd name="adj1" fmla="val -69986"/>
                            <a:gd name="adj2" fmla="val -44823"/>
                          </a:avLst>
                        </a:prstGeom>
                        <a:solidFill>
                          <a:sysClr val="window" lastClr="FFFFFF"/>
                        </a:solidFill>
                        <a:ln w="12700" cap="flat" cmpd="sng" algn="ctr">
                          <a:solidFill>
                            <a:schemeClr val="bg1">
                              <a:lumMod val="50000"/>
                            </a:schemeClr>
                          </a:solidFill>
                          <a:prstDash val="solid"/>
                        </a:ln>
                        <a:effectLst/>
                      </wps:spPr>
                      <wps:txbx>
                        <w:txbxContent>
                          <w:p w:rsidR="001E40B2" w:rsidRPr="007F5EB5" w:rsidRDefault="001E40B2" w:rsidP="00E55AED">
                            <w:pPr>
                              <w:pStyle w:val="Web"/>
                              <w:spacing w:before="0" w:beforeAutospacing="0" w:after="0" w:afterAutospacing="0"/>
                              <w:jc w:val="center"/>
                              <w:textAlignment w:val="baseline"/>
                              <w:rPr>
                                <w:sz w:val="18"/>
                              </w:rPr>
                            </w:pPr>
                            <w:r w:rsidRPr="007F5EB5">
                              <w:rPr>
                                <w:rFonts w:asciiTheme="minorHAnsi" w:hAnsi="Calibri" w:cstheme="minorBidi"/>
                                <w:color w:val="000000" w:themeColor="text1"/>
                                <w:kern w:val="24"/>
                                <w:sz w:val="10"/>
                                <w:szCs w:val="16"/>
                                <w:lang w:val="en-US"/>
                              </w:rPr>
                              <w:t>CET1 FL</w:t>
                            </w:r>
                            <w:r w:rsidRPr="007F5EB5">
                              <w:rPr>
                                <w:rFonts w:asciiTheme="minorHAnsi" w:hAnsi="Calibri" w:cstheme="minorBidi"/>
                                <w:color w:val="000000" w:themeColor="text1"/>
                                <w:kern w:val="24"/>
                                <w:sz w:val="8"/>
                                <w:szCs w:val="16"/>
                                <w:lang w:val="en-US"/>
                              </w:rPr>
                              <w:t xml:space="preserve">: </w:t>
                            </w:r>
                            <w:r w:rsidRPr="007F5EB5">
                              <w:rPr>
                                <w:rFonts w:asciiTheme="minorHAnsi" w:hAnsi="Calibri" w:cstheme="minorBidi"/>
                                <w:color w:val="000000" w:themeColor="text1"/>
                                <w:kern w:val="24"/>
                                <w:sz w:val="10"/>
                                <w:szCs w:val="16"/>
                                <w:lang w:val="en-US"/>
                              </w:rPr>
                              <w:t>12</w:t>
                            </w:r>
                            <w:proofErr w:type="gramStart"/>
                            <w:r w:rsidRPr="007F5EB5">
                              <w:rPr>
                                <w:rFonts w:asciiTheme="minorHAnsi" w:hAnsi="Calibri" w:cstheme="minorBidi"/>
                                <w:color w:val="000000" w:themeColor="text1"/>
                                <w:kern w:val="24"/>
                                <w:sz w:val="10"/>
                                <w:szCs w:val="16"/>
                                <w:lang w:val="en-US"/>
                              </w:rPr>
                              <w:t>,6</w:t>
                            </w:r>
                            <w:proofErr w:type="gramEnd"/>
                            <w:r w:rsidRPr="007F5EB5">
                              <w:rPr>
                                <w:rFonts w:asciiTheme="minorHAnsi" w:hAnsi="Calibri" w:cstheme="minorBidi"/>
                                <w:color w:val="000000" w:themeColor="text1"/>
                                <w:kern w:val="24"/>
                                <w:sz w:val="10"/>
                                <w:szCs w:val="16"/>
                                <w:lang w:val="en-US"/>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168586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8" o:spid="_x0000_s1036" type="#_x0000_t61" style="position:absolute;margin-left:306.2pt;margin-top:64.25pt;width:36.85pt;height:2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" adj="-4317,1118" fillcolor="window" strokecolor="#7f7f7f [1612]" strokeweight="1pt">
                <v:path arrowok="t"/>
                <v:textbox>
                  <w:txbxContent>
                    <w:p w:rsidR="001E40B2" w:rsidRPr="007F5EB5" w:rsidRDefault="001E40B2" w:rsidP="00E55AED">
                      <w:pPr>
                        <w:pStyle w:val="Web"/>
                        <w:spacing w:before="0" w:beforeAutospacing="0" w:after="0" w:afterAutospacing="0"/>
                        <w:jc w:val="center"/>
                        <w:textAlignment w:val="baseline"/>
                        <w:rPr>
                          <w:sz w:val="18"/>
                        </w:rPr>
                      </w:pPr>
                      <w:r w:rsidRPr="007F5EB5">
                        <w:rPr>
                          <w:rFonts w:asciiTheme="minorHAnsi" w:hAnsi="Calibri" w:cstheme="minorBidi"/>
                          <w:color w:val="000000" w:themeColor="text1"/>
                          <w:kern w:val="24"/>
                          <w:sz w:val="10"/>
                          <w:szCs w:val="16"/>
                          <w:lang w:val="en-US"/>
                        </w:rPr>
                        <w:t>CET1 FL</w:t>
                      </w:r>
                      <w:r w:rsidRPr="007F5EB5">
                        <w:rPr>
                          <w:rFonts w:asciiTheme="minorHAnsi" w:hAnsi="Calibri" w:cstheme="minorBidi"/>
                          <w:color w:val="000000" w:themeColor="text1"/>
                          <w:kern w:val="24"/>
                          <w:sz w:val="8"/>
                          <w:szCs w:val="16"/>
                          <w:lang w:val="en-US"/>
                        </w:rPr>
                        <w:t xml:space="preserve">: </w:t>
                      </w:r>
                      <w:r w:rsidRPr="007F5EB5">
                        <w:rPr>
                          <w:rFonts w:asciiTheme="minorHAnsi" w:hAnsi="Calibri" w:cstheme="minorBidi"/>
                          <w:color w:val="000000" w:themeColor="text1"/>
                          <w:kern w:val="24"/>
                          <w:sz w:val="10"/>
                          <w:szCs w:val="16"/>
                          <w:lang w:val="en-US"/>
                        </w:rPr>
                        <w:t>12</w:t>
                      </w:r>
                      <w:proofErr w:type="gramStart"/>
                      <w:r w:rsidRPr="007F5EB5">
                        <w:rPr>
                          <w:rFonts w:asciiTheme="minorHAnsi" w:hAnsi="Calibri" w:cstheme="minorBidi"/>
                          <w:color w:val="000000" w:themeColor="text1"/>
                          <w:kern w:val="24"/>
                          <w:sz w:val="10"/>
                          <w:szCs w:val="16"/>
                          <w:lang w:val="en-US"/>
                        </w:rPr>
                        <w:t>,6</w:t>
                      </w:r>
                      <w:proofErr w:type="gramEnd"/>
                      <w:r w:rsidRPr="007F5EB5">
                        <w:rPr>
                          <w:rFonts w:asciiTheme="minorHAnsi" w:hAnsi="Calibri" w:cstheme="minorBidi"/>
                          <w:color w:val="000000" w:themeColor="text1"/>
                          <w:kern w:val="24"/>
                          <w:sz w:val="10"/>
                          <w:szCs w:val="16"/>
                          <w:lang w:val="en-US"/>
                        </w:rPr>
                        <w:t>%</w:t>
                      </w:r>
                    </w:p>
                  </w:txbxContent>
                </v:textbox>
              </v:shape>
            </w:pict>
          </mc:Fallback>
        </mc:AlternateContent>
      </w:r>
      <w:r w:rsidR="00A50B43">
        <w:rPr>
          <w:rFonts w:ascii="Segoe UI" w:hAnsi="Segoe UI" w:cs="Segoe UI"/>
          <w:noProof/>
          <w:sz w:val="20"/>
          <w:lang w:eastAsia="el-GR"/>
        </w:rPr>
        <mc:AlternateContent>
          <mc:Choice Requires="wps">
            <w:drawing>
              <wp:anchor distT="0" distB="0" distL="114300" distR="114300" simplePos="0" relativeHeight="251671040" behindDoc="0" locked="0" layoutInCell="1" allowOverlap="1" wp14:anchorId="5A04694A" wp14:editId="764813BC">
                <wp:simplePos x="0" y="0"/>
                <wp:positionH relativeFrom="column">
                  <wp:posOffset>182549</wp:posOffset>
                </wp:positionH>
                <wp:positionV relativeFrom="paragraph">
                  <wp:posOffset>701675</wp:posOffset>
                </wp:positionV>
                <wp:extent cx="431800" cy="288290"/>
                <wp:effectExtent l="0" t="0" r="25400" b="16510"/>
                <wp:wrapNone/>
                <wp:docPr id="5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0" cy="288290"/>
                        </a:xfrm>
                        <a:prstGeom prst="rect">
                          <a:avLst/>
                        </a:prstGeom>
                        <a:solidFill>
                          <a:sysClr val="window" lastClr="FFFFFF"/>
                        </a:solidFill>
                        <a:ln w="9525" cap="flat" cmpd="sng" algn="ctr">
                          <a:solidFill>
                            <a:srgbClr val="008080"/>
                          </a:solidFill>
                          <a:prstDash val="solid"/>
                        </a:ln>
                        <a:effectLst/>
                      </wps:spPr>
                      <wps:txbx>
                        <w:txbxContent>
                          <w:p w:rsidR="001E40B2" w:rsidRPr="007F5EB5" w:rsidRDefault="001E40B2" w:rsidP="00E55AED">
                            <w:pPr>
                              <w:pStyle w:val="Web"/>
                              <w:spacing w:before="0" w:beforeAutospacing="0" w:after="0" w:afterAutospacing="0"/>
                              <w:jc w:val="center"/>
                              <w:textAlignment w:val="baseline"/>
                              <w:rPr>
                                <w:rFonts w:asciiTheme="minorHAnsi" w:hAnsi="Calibri" w:cstheme="minorBidi"/>
                                <w:color w:val="000000" w:themeColor="text1"/>
                                <w:kern w:val="24"/>
                                <w:sz w:val="10"/>
                                <w:szCs w:val="16"/>
                                <w:lang w:val="en-US"/>
                              </w:rPr>
                            </w:pPr>
                            <w:r w:rsidRPr="007F5EB5">
                              <w:rPr>
                                <w:rFonts w:asciiTheme="minorHAnsi" w:hAnsi="Calibri" w:cstheme="minorBidi"/>
                                <w:color w:val="000000" w:themeColor="text1"/>
                                <w:kern w:val="24"/>
                                <w:sz w:val="10"/>
                                <w:szCs w:val="16"/>
                                <w:lang w:val="en-US"/>
                              </w:rPr>
                              <w:t xml:space="preserve">CET1: </w:t>
                            </w:r>
                          </w:p>
                          <w:p w:rsidR="001E40B2" w:rsidRPr="007F5EB5" w:rsidRDefault="001E40B2" w:rsidP="00E55AED">
                            <w:pPr>
                              <w:pStyle w:val="Web"/>
                              <w:spacing w:before="0" w:beforeAutospacing="0" w:after="0" w:afterAutospacing="0"/>
                              <w:jc w:val="center"/>
                              <w:textAlignment w:val="baseline"/>
                              <w:rPr>
                                <w:sz w:val="16"/>
                              </w:rPr>
                            </w:pPr>
                            <w:r w:rsidRPr="007F5EB5">
                              <w:rPr>
                                <w:rFonts w:asciiTheme="minorHAnsi" w:hAnsi="Calibri" w:cstheme="minorBidi"/>
                                <w:color w:val="000000" w:themeColor="text1"/>
                                <w:kern w:val="24"/>
                                <w:sz w:val="10"/>
                                <w:szCs w:val="16"/>
                              </w:rPr>
                              <w:t>€6,0 δισ.</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A04694A" id="Rectangle 15" o:spid="_x0000_s1037" style="position:absolute;margin-left:14.35pt;margin-top:55.25pt;width:34pt;height:2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" fillcolor="window" strokecolor="teal">
                <v:path arrowok="t"/>
                <v:textbox>
                  <w:txbxContent>
                    <w:p w:rsidR="001E40B2" w:rsidRPr="007F5EB5" w:rsidRDefault="001E40B2" w:rsidP="00E55AED">
                      <w:pPr>
                        <w:pStyle w:val="Web"/>
                        <w:spacing w:before="0" w:beforeAutospacing="0" w:after="0" w:afterAutospacing="0"/>
                        <w:jc w:val="center"/>
                        <w:textAlignment w:val="baseline"/>
                        <w:rPr>
                          <w:rFonts w:asciiTheme="minorHAnsi" w:hAnsi="Calibri" w:cstheme="minorBidi"/>
                          <w:color w:val="000000" w:themeColor="text1"/>
                          <w:kern w:val="24"/>
                          <w:sz w:val="10"/>
                          <w:szCs w:val="16"/>
                          <w:lang w:val="en-US"/>
                        </w:rPr>
                      </w:pPr>
                      <w:r w:rsidRPr="007F5EB5">
                        <w:rPr>
                          <w:rFonts w:asciiTheme="minorHAnsi" w:hAnsi="Calibri" w:cstheme="minorBidi"/>
                          <w:color w:val="000000" w:themeColor="text1"/>
                          <w:kern w:val="24"/>
                          <w:sz w:val="10"/>
                          <w:szCs w:val="16"/>
                          <w:lang w:val="en-US"/>
                        </w:rPr>
                        <w:t xml:space="preserve">CET1: </w:t>
                      </w:r>
                    </w:p>
                    <w:p w:rsidR="001E40B2" w:rsidRPr="007F5EB5" w:rsidRDefault="001E40B2" w:rsidP="00E55AED">
                      <w:pPr>
                        <w:pStyle w:val="Web"/>
                        <w:spacing w:before="0" w:beforeAutospacing="0" w:after="0" w:afterAutospacing="0"/>
                        <w:jc w:val="center"/>
                        <w:textAlignment w:val="baseline"/>
                        <w:rPr>
                          <w:sz w:val="16"/>
                        </w:rPr>
                      </w:pPr>
                      <w:r w:rsidRPr="007F5EB5">
                        <w:rPr>
                          <w:rFonts w:asciiTheme="minorHAnsi" w:hAnsi="Calibri" w:cstheme="minorBidi"/>
                          <w:color w:val="000000" w:themeColor="text1"/>
                          <w:kern w:val="24"/>
                          <w:sz w:val="10"/>
                          <w:szCs w:val="16"/>
                        </w:rPr>
                        <w:t>€6,0 δισ.</w:t>
                      </w:r>
                    </w:p>
                  </w:txbxContent>
                </v:textbox>
              </v:rect>
            </w:pict>
          </mc:Fallback>
        </mc:AlternateContent>
      </w:r>
      <w:r w:rsidR="00A50B43">
        <w:rPr>
          <w:rFonts w:ascii="Segoe UI" w:hAnsi="Segoe UI" w:cs="Segoe UI"/>
          <w:noProof/>
          <w:sz w:val="20"/>
          <w:lang w:eastAsia="el-GR"/>
        </w:rPr>
        <mc:AlternateContent>
          <mc:Choice Requires="wps">
            <w:drawing>
              <wp:anchor distT="0" distB="0" distL="114300" distR="114300" simplePos="0" relativeHeight="251646976" behindDoc="0" locked="0" layoutInCell="1" allowOverlap="1" wp14:anchorId="4629FF58" wp14:editId="5435A9F6">
                <wp:simplePos x="0" y="0"/>
                <wp:positionH relativeFrom="column">
                  <wp:posOffset>4605324</wp:posOffset>
                </wp:positionH>
                <wp:positionV relativeFrom="paragraph">
                  <wp:posOffset>725170</wp:posOffset>
                </wp:positionV>
                <wp:extent cx="431800" cy="288290"/>
                <wp:effectExtent l="0" t="0" r="25400" b="1651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0" cy="288290"/>
                        </a:xfrm>
                        <a:prstGeom prst="rect">
                          <a:avLst/>
                        </a:prstGeom>
                        <a:solidFill>
                          <a:sysClr val="window" lastClr="FFFFFF"/>
                        </a:solidFill>
                        <a:ln w="9525" cap="flat" cmpd="sng" algn="ctr">
                          <a:solidFill>
                            <a:srgbClr val="008080"/>
                          </a:solidFill>
                          <a:prstDash val="solid"/>
                        </a:ln>
                        <a:effectLst/>
                      </wps:spPr>
                      <wps:txbx>
                        <w:txbxContent>
                          <w:p w:rsidR="001E40B2" w:rsidRPr="007F5EB5" w:rsidRDefault="001E40B2" w:rsidP="00E55AED">
                            <w:pPr>
                              <w:pStyle w:val="Web"/>
                              <w:spacing w:before="0" w:beforeAutospacing="0" w:after="0" w:afterAutospacing="0"/>
                              <w:jc w:val="center"/>
                              <w:textAlignment w:val="baseline"/>
                              <w:rPr>
                                <w:rFonts w:asciiTheme="minorHAnsi" w:hAnsi="Calibri" w:cstheme="minorBidi"/>
                                <w:color w:val="000000" w:themeColor="text1"/>
                                <w:kern w:val="24"/>
                                <w:sz w:val="10"/>
                                <w:szCs w:val="16"/>
                              </w:rPr>
                            </w:pPr>
                            <w:r w:rsidRPr="007F5EB5">
                              <w:rPr>
                                <w:rFonts w:asciiTheme="minorHAnsi" w:hAnsi="Calibri" w:cstheme="minorBidi"/>
                                <w:color w:val="000000" w:themeColor="text1"/>
                                <w:kern w:val="24"/>
                                <w:sz w:val="10"/>
                                <w:szCs w:val="16"/>
                                <w:lang w:val="en-US"/>
                              </w:rPr>
                              <w:t xml:space="preserve">CET1: </w:t>
                            </w:r>
                          </w:p>
                          <w:p w:rsidR="001E40B2" w:rsidRPr="007F5EB5" w:rsidRDefault="001E40B2" w:rsidP="00E55AED">
                            <w:pPr>
                              <w:pStyle w:val="Web"/>
                              <w:spacing w:before="0" w:beforeAutospacing="0" w:after="0" w:afterAutospacing="0"/>
                              <w:jc w:val="center"/>
                              <w:textAlignment w:val="baseline"/>
                              <w:rPr>
                                <w:sz w:val="18"/>
                              </w:rPr>
                            </w:pPr>
                            <w:r w:rsidRPr="007F5EB5">
                              <w:rPr>
                                <w:rFonts w:asciiTheme="minorHAnsi" w:hAnsi="Calibri" w:cstheme="minorBidi"/>
                                <w:color w:val="000000" w:themeColor="text1"/>
                                <w:kern w:val="24"/>
                                <w:sz w:val="10"/>
                                <w:szCs w:val="16"/>
                              </w:rPr>
                              <w:t>€5</w:t>
                            </w:r>
                            <w:r w:rsidRPr="007F5EB5">
                              <w:rPr>
                                <w:rFonts w:asciiTheme="minorHAnsi" w:hAnsi="Calibri" w:cstheme="minorBidi"/>
                                <w:color w:val="000000" w:themeColor="text1"/>
                                <w:kern w:val="24"/>
                                <w:sz w:val="10"/>
                                <w:szCs w:val="16"/>
                                <w:lang w:val="en-US"/>
                              </w:rPr>
                              <w:t>,</w:t>
                            </w:r>
                            <w:r w:rsidRPr="007F5EB5">
                              <w:rPr>
                                <w:rFonts w:asciiTheme="minorHAnsi" w:hAnsi="Calibri" w:cstheme="minorBidi"/>
                                <w:color w:val="000000" w:themeColor="text1"/>
                                <w:kern w:val="24"/>
                                <w:sz w:val="10"/>
                                <w:szCs w:val="16"/>
                              </w:rPr>
                              <w:t>7 δισ.</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629FF58" id="_x0000_s1038" style="position:absolute;margin-left:362.6pt;margin-top:57.1pt;width:34pt;height:2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" fillcolor="window" strokecolor="teal">
                <v:path arrowok="t"/>
                <v:textbox>
                  <w:txbxContent>
                    <w:p w:rsidR="001E40B2" w:rsidRPr="007F5EB5" w:rsidRDefault="001E40B2" w:rsidP="00E55AED">
                      <w:pPr>
                        <w:pStyle w:val="Web"/>
                        <w:spacing w:before="0" w:beforeAutospacing="0" w:after="0" w:afterAutospacing="0"/>
                        <w:jc w:val="center"/>
                        <w:textAlignment w:val="baseline"/>
                        <w:rPr>
                          <w:rFonts w:asciiTheme="minorHAnsi" w:hAnsi="Calibri" w:cstheme="minorBidi"/>
                          <w:color w:val="000000" w:themeColor="text1"/>
                          <w:kern w:val="24"/>
                          <w:sz w:val="10"/>
                          <w:szCs w:val="16"/>
                        </w:rPr>
                      </w:pPr>
                      <w:r w:rsidRPr="007F5EB5">
                        <w:rPr>
                          <w:rFonts w:asciiTheme="minorHAnsi" w:hAnsi="Calibri" w:cstheme="minorBidi"/>
                          <w:color w:val="000000" w:themeColor="text1"/>
                          <w:kern w:val="24"/>
                          <w:sz w:val="10"/>
                          <w:szCs w:val="16"/>
                          <w:lang w:val="en-US"/>
                        </w:rPr>
                        <w:t xml:space="preserve">CET1: </w:t>
                      </w:r>
                    </w:p>
                    <w:p w:rsidR="001E40B2" w:rsidRPr="007F5EB5" w:rsidRDefault="001E40B2" w:rsidP="00E55AED">
                      <w:pPr>
                        <w:pStyle w:val="Web"/>
                        <w:spacing w:before="0" w:beforeAutospacing="0" w:after="0" w:afterAutospacing="0"/>
                        <w:jc w:val="center"/>
                        <w:textAlignment w:val="baseline"/>
                        <w:rPr>
                          <w:sz w:val="18"/>
                        </w:rPr>
                      </w:pPr>
                      <w:r w:rsidRPr="007F5EB5">
                        <w:rPr>
                          <w:rFonts w:asciiTheme="minorHAnsi" w:hAnsi="Calibri" w:cstheme="minorBidi"/>
                          <w:color w:val="000000" w:themeColor="text1"/>
                          <w:kern w:val="24"/>
                          <w:sz w:val="10"/>
                          <w:szCs w:val="16"/>
                        </w:rPr>
                        <w:t>€5</w:t>
                      </w:r>
                      <w:r w:rsidRPr="007F5EB5">
                        <w:rPr>
                          <w:rFonts w:asciiTheme="minorHAnsi" w:hAnsi="Calibri" w:cstheme="minorBidi"/>
                          <w:color w:val="000000" w:themeColor="text1"/>
                          <w:kern w:val="24"/>
                          <w:sz w:val="10"/>
                          <w:szCs w:val="16"/>
                          <w:lang w:val="en-US"/>
                        </w:rPr>
                        <w:t>,</w:t>
                      </w:r>
                      <w:r w:rsidRPr="007F5EB5">
                        <w:rPr>
                          <w:rFonts w:asciiTheme="minorHAnsi" w:hAnsi="Calibri" w:cstheme="minorBidi"/>
                          <w:color w:val="000000" w:themeColor="text1"/>
                          <w:kern w:val="24"/>
                          <w:sz w:val="10"/>
                          <w:szCs w:val="16"/>
                        </w:rPr>
                        <w:t>7 δισ.</w:t>
                      </w:r>
                    </w:p>
                  </w:txbxContent>
                </v:textbox>
              </v:rect>
            </w:pict>
          </mc:Fallback>
        </mc:AlternateContent>
      </w:r>
      <w:r w:rsidR="008A26C4">
        <w:rPr>
          <w:rFonts w:ascii="Segoe UI" w:hAnsi="Segoe UI" w:cs="Segoe UI"/>
          <w:noProof/>
          <w:sz w:val="20"/>
          <w:lang w:eastAsia="el-GR"/>
        </w:rPr>
        <mc:AlternateContent>
          <mc:Choice Requires="wps">
            <w:drawing>
              <wp:anchor distT="0" distB="0" distL="114300" distR="114300" simplePos="0" relativeHeight="251672064" behindDoc="0" locked="0" layoutInCell="1" allowOverlap="1" wp14:anchorId="29C617CA" wp14:editId="2F8B568F">
                <wp:simplePos x="0" y="0"/>
                <wp:positionH relativeFrom="column">
                  <wp:posOffset>5152749</wp:posOffset>
                </wp:positionH>
                <wp:positionV relativeFrom="paragraph">
                  <wp:posOffset>823843</wp:posOffset>
                </wp:positionV>
                <wp:extent cx="467995" cy="287655"/>
                <wp:effectExtent l="76200" t="0" r="27305" b="17145"/>
                <wp:wrapNone/>
                <wp:docPr id="51" name="Rectangular Callou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287655"/>
                        </a:xfrm>
                        <a:prstGeom prst="wedgeRectCallout">
                          <a:avLst>
                            <a:gd name="adj1" fmla="val -65185"/>
                            <a:gd name="adj2" fmla="val -45602"/>
                          </a:avLst>
                        </a:prstGeom>
                        <a:solidFill>
                          <a:sysClr val="window" lastClr="FFFFFF"/>
                        </a:solidFill>
                        <a:ln w="12700" cap="flat" cmpd="sng" algn="ctr">
                          <a:solidFill>
                            <a:schemeClr val="bg1">
                              <a:lumMod val="50000"/>
                            </a:schemeClr>
                          </a:solidFill>
                          <a:prstDash val="solid"/>
                        </a:ln>
                        <a:effectLst/>
                      </wps:spPr>
                      <wps:txbx>
                        <w:txbxContent>
                          <w:p w:rsidR="001E40B2" w:rsidRPr="007F5EB5" w:rsidRDefault="001E40B2" w:rsidP="00E55AED">
                            <w:pPr>
                              <w:pStyle w:val="Web"/>
                              <w:spacing w:before="0" w:beforeAutospacing="0" w:after="0" w:afterAutospacing="0"/>
                              <w:jc w:val="center"/>
                              <w:textAlignment w:val="baseline"/>
                              <w:rPr>
                                <w:sz w:val="18"/>
                              </w:rPr>
                            </w:pPr>
                            <w:r w:rsidRPr="007F5EB5">
                              <w:rPr>
                                <w:rFonts w:asciiTheme="minorHAnsi" w:hAnsi="Calibri" w:cstheme="minorBidi"/>
                                <w:color w:val="000000" w:themeColor="text1"/>
                                <w:kern w:val="24"/>
                                <w:sz w:val="10"/>
                                <w:szCs w:val="16"/>
                                <w:lang w:val="en-US"/>
                              </w:rPr>
                              <w:t>CET1 FL: 12</w:t>
                            </w:r>
                            <w:proofErr w:type="gramStart"/>
                            <w:r w:rsidRPr="007F5EB5">
                              <w:rPr>
                                <w:rFonts w:asciiTheme="minorHAnsi" w:hAnsi="Calibri" w:cstheme="minorBidi"/>
                                <w:color w:val="000000" w:themeColor="text1"/>
                                <w:kern w:val="24"/>
                                <w:sz w:val="10"/>
                                <w:szCs w:val="16"/>
                                <w:lang w:val="en-US"/>
                              </w:rPr>
                              <w:t>,8</w:t>
                            </w:r>
                            <w:proofErr w:type="gramEnd"/>
                            <w:r w:rsidRPr="007F5EB5">
                              <w:rPr>
                                <w:rFonts w:asciiTheme="minorHAnsi" w:hAnsi="Calibri" w:cstheme="minorBidi"/>
                                <w:color w:val="000000" w:themeColor="text1"/>
                                <w:kern w:val="24"/>
                                <w:sz w:val="10"/>
                                <w:szCs w:val="16"/>
                                <w:lang w:val="en-US"/>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29C617CA" id="_x0000_s1039" type="#_x0000_t61" style="position:absolute;margin-left:405.75pt;margin-top:64.85pt;width:36.85pt;height:22.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" adj="-3280,950" fillcolor="window" strokecolor="#7f7f7f [1612]" strokeweight="1pt">
                <v:path arrowok="t"/>
                <v:textbox>
                  <w:txbxContent>
                    <w:p w:rsidR="001E40B2" w:rsidRPr="007F5EB5" w:rsidRDefault="001E40B2" w:rsidP="00E55AED">
                      <w:pPr>
                        <w:pStyle w:val="Web"/>
                        <w:spacing w:before="0" w:beforeAutospacing="0" w:after="0" w:afterAutospacing="0"/>
                        <w:jc w:val="center"/>
                        <w:textAlignment w:val="baseline"/>
                        <w:rPr>
                          <w:sz w:val="18"/>
                        </w:rPr>
                      </w:pPr>
                      <w:r w:rsidRPr="007F5EB5">
                        <w:rPr>
                          <w:rFonts w:asciiTheme="minorHAnsi" w:hAnsi="Calibri" w:cstheme="minorBidi"/>
                          <w:color w:val="000000" w:themeColor="text1"/>
                          <w:kern w:val="24"/>
                          <w:sz w:val="10"/>
                          <w:szCs w:val="16"/>
                          <w:lang w:val="en-US"/>
                        </w:rPr>
                        <w:t>CET1 FL: 12</w:t>
                      </w:r>
                      <w:proofErr w:type="gramStart"/>
                      <w:r w:rsidRPr="007F5EB5">
                        <w:rPr>
                          <w:rFonts w:asciiTheme="minorHAnsi" w:hAnsi="Calibri" w:cstheme="minorBidi"/>
                          <w:color w:val="000000" w:themeColor="text1"/>
                          <w:kern w:val="24"/>
                          <w:sz w:val="10"/>
                          <w:szCs w:val="16"/>
                          <w:lang w:val="en-US"/>
                        </w:rPr>
                        <w:t>,8</w:t>
                      </w:r>
                      <w:proofErr w:type="gramEnd"/>
                      <w:r w:rsidRPr="007F5EB5">
                        <w:rPr>
                          <w:rFonts w:asciiTheme="minorHAnsi" w:hAnsi="Calibri" w:cstheme="minorBidi"/>
                          <w:color w:val="000000" w:themeColor="text1"/>
                          <w:kern w:val="24"/>
                          <w:sz w:val="10"/>
                          <w:szCs w:val="16"/>
                          <w:lang w:val="en-US"/>
                        </w:rPr>
                        <w:t>%</w:t>
                      </w:r>
                    </w:p>
                  </w:txbxContent>
                </v:textbox>
              </v:shape>
            </w:pict>
          </mc:Fallback>
        </mc:AlternateContent>
      </w:r>
      <w:r w:rsidR="004D0C01">
        <w:rPr>
          <w:rFonts w:ascii="Segoe UI" w:hAnsi="Segoe UI" w:cs="Segoe UI"/>
          <w:noProof/>
          <w:lang w:eastAsia="el-GR"/>
        </w:rPr>
        <mc:AlternateContent>
          <mc:Choice Requires="wps">
            <w:drawing>
              <wp:anchor distT="0" distB="0" distL="114300" distR="114300" simplePos="0" relativeHeight="251660288" behindDoc="0" locked="0" layoutInCell="1" allowOverlap="1" wp14:anchorId="0F846BF1" wp14:editId="662DB4AC">
                <wp:simplePos x="0" y="0"/>
                <wp:positionH relativeFrom="column">
                  <wp:posOffset>3133090</wp:posOffset>
                </wp:positionH>
                <wp:positionV relativeFrom="paragraph">
                  <wp:posOffset>97486</wp:posOffset>
                </wp:positionV>
                <wp:extent cx="838200" cy="343535"/>
                <wp:effectExtent l="0" t="0" r="0" b="0"/>
                <wp:wrapNone/>
                <wp:docPr id="15" name="Rectangular Callou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343535"/>
                        </a:xfrm>
                        <a:prstGeom prst="wedgeRectCallout">
                          <a:avLst>
                            <a:gd name="adj1" fmla="val -47983"/>
                            <a:gd name="adj2" fmla="val -13961"/>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40B2" w:rsidRPr="009D3CC8" w:rsidRDefault="001E40B2" w:rsidP="00E55AED">
                            <w:pPr>
                              <w:pStyle w:val="Web"/>
                              <w:spacing w:before="0" w:beforeAutospacing="0" w:after="0" w:afterAutospacing="0"/>
                              <w:jc w:val="center"/>
                              <w:textAlignment w:val="baseline"/>
                              <w:rPr>
                                <w:b/>
                                <w:sz w:val="18"/>
                              </w:rPr>
                            </w:pPr>
                            <w:r w:rsidRPr="009D3CC8">
                              <w:rPr>
                                <w:rFonts w:ascii="Segoe UI" w:eastAsia="MS Mincho" w:hAnsi="Segoe UI" w:cs="Segoe UI"/>
                                <w:b/>
                                <w:color w:val="000000"/>
                                <w:kern w:val="24"/>
                                <w:sz w:val="9"/>
                                <w:szCs w:val="9"/>
                                <w:lang w:eastAsia="en-US"/>
                              </w:rPr>
                              <w:t>Συνολικός Δείκτης Κεφαλαιακής Επάρκειας στο 1</w:t>
                            </w:r>
                            <w:r>
                              <w:rPr>
                                <w:rFonts w:ascii="Segoe UI" w:eastAsia="MS Mincho" w:hAnsi="Segoe UI" w:cs="Segoe UI"/>
                                <w:b/>
                                <w:color w:val="000000"/>
                                <w:kern w:val="24"/>
                                <w:sz w:val="9"/>
                                <w:szCs w:val="9"/>
                                <w:lang w:eastAsia="en-US"/>
                              </w:rPr>
                              <w:t>6,</w:t>
                            </w:r>
                            <w:r w:rsidRPr="00586B95">
                              <w:rPr>
                                <w:rFonts w:ascii="Segoe UI" w:eastAsia="MS Mincho" w:hAnsi="Segoe UI" w:cs="Segoe UI"/>
                                <w:b/>
                                <w:color w:val="000000"/>
                                <w:kern w:val="24"/>
                                <w:sz w:val="9"/>
                                <w:szCs w:val="9"/>
                                <w:lang w:eastAsia="en-US"/>
                              </w:rPr>
                              <w:t>4</w:t>
                            </w:r>
                            <w:r w:rsidRPr="009D3CC8">
                              <w:rPr>
                                <w:rFonts w:ascii="Segoe UI" w:eastAsia="MS Mincho" w:hAnsi="Segoe UI" w:cs="Segoe UI"/>
                                <w:b/>
                                <w:color w:val="000000"/>
                                <w:kern w:val="24"/>
                                <w:sz w:val="9"/>
                                <w:szCs w:val="9"/>
                                <w:lang w:eastAsia="en-US"/>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0F846BF1" id="Rectangular Callout 27" o:spid="_x0000_s1040" type="#_x0000_t61" style="position:absolute;margin-left:246.7pt;margin-top:7.7pt;width:66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" adj="436,7784" filled="f" stroked="f" strokeweight="1pt">
                <v:path arrowok="t"/>
                <v:textbox>
                  <w:txbxContent>
                    <w:p w:rsidR="001E40B2" w:rsidRPr="009D3CC8" w:rsidRDefault="001E40B2" w:rsidP="00E55AED">
                      <w:pPr>
                        <w:pStyle w:val="Web"/>
                        <w:spacing w:before="0" w:beforeAutospacing="0" w:after="0" w:afterAutospacing="0"/>
                        <w:jc w:val="center"/>
                        <w:textAlignment w:val="baseline"/>
                        <w:rPr>
                          <w:b/>
                          <w:sz w:val="18"/>
                        </w:rPr>
                      </w:pPr>
                      <w:r w:rsidRPr="009D3CC8">
                        <w:rPr>
                          <w:rFonts w:ascii="Segoe UI" w:eastAsia="MS Mincho" w:hAnsi="Segoe UI" w:cs="Segoe UI"/>
                          <w:b/>
                          <w:color w:val="000000"/>
                          <w:kern w:val="24"/>
                          <w:sz w:val="9"/>
                          <w:szCs w:val="9"/>
                          <w:lang w:eastAsia="en-US"/>
                        </w:rPr>
                        <w:t>Συνολικός Δείκτης Κεφαλαιακής Επάρκειας στο 1</w:t>
                      </w:r>
                      <w:r>
                        <w:rPr>
                          <w:rFonts w:ascii="Segoe UI" w:eastAsia="MS Mincho" w:hAnsi="Segoe UI" w:cs="Segoe UI"/>
                          <w:b/>
                          <w:color w:val="000000"/>
                          <w:kern w:val="24"/>
                          <w:sz w:val="9"/>
                          <w:szCs w:val="9"/>
                          <w:lang w:eastAsia="en-US"/>
                        </w:rPr>
                        <w:t>6,</w:t>
                      </w:r>
                      <w:r w:rsidRPr="00586B95">
                        <w:rPr>
                          <w:rFonts w:ascii="Segoe UI" w:eastAsia="MS Mincho" w:hAnsi="Segoe UI" w:cs="Segoe UI"/>
                          <w:b/>
                          <w:color w:val="000000"/>
                          <w:kern w:val="24"/>
                          <w:sz w:val="9"/>
                          <w:szCs w:val="9"/>
                          <w:lang w:eastAsia="en-US"/>
                        </w:rPr>
                        <w:t>4</w:t>
                      </w:r>
                      <w:r w:rsidRPr="009D3CC8">
                        <w:rPr>
                          <w:rFonts w:ascii="Segoe UI" w:eastAsia="MS Mincho" w:hAnsi="Segoe UI" w:cs="Segoe UI"/>
                          <w:b/>
                          <w:color w:val="000000"/>
                          <w:kern w:val="24"/>
                          <w:sz w:val="9"/>
                          <w:szCs w:val="9"/>
                          <w:lang w:eastAsia="en-US"/>
                        </w:rPr>
                        <w:t>%</w:t>
                      </w:r>
                    </w:p>
                  </w:txbxContent>
                </v:textbox>
              </v:shape>
            </w:pict>
          </mc:Fallback>
        </mc:AlternateContent>
      </w:r>
      <w:r w:rsidR="004D0C01">
        <w:rPr>
          <w:rFonts w:ascii="Segoe UI" w:hAnsi="Segoe UI" w:cs="Segoe UI"/>
          <w:noProof/>
          <w:lang w:eastAsia="el-GR"/>
        </w:rPr>
        <mc:AlternateContent>
          <mc:Choice Requires="wps">
            <w:drawing>
              <wp:anchor distT="0" distB="0" distL="114300" distR="114300" simplePos="0" relativeHeight="251651072" behindDoc="0" locked="0" layoutInCell="1" allowOverlap="1" wp14:anchorId="02790633" wp14:editId="77EF9297">
                <wp:simplePos x="0" y="0"/>
                <wp:positionH relativeFrom="column">
                  <wp:posOffset>3128949</wp:posOffset>
                </wp:positionH>
                <wp:positionV relativeFrom="paragraph">
                  <wp:posOffset>108585</wp:posOffset>
                </wp:positionV>
                <wp:extent cx="848360" cy="340360"/>
                <wp:effectExtent l="0" t="0" r="27940" b="21590"/>
                <wp:wrapNone/>
                <wp:docPr id="75084710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340360"/>
                        </a:xfrm>
                        <a:prstGeom prst="ellipse">
                          <a:avLst/>
                        </a:prstGeom>
                        <a:no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D6FE1" id="Oval 20" o:spid="_x0000_s1026" style="position:absolute;margin-left:246.35pt;margin-top:8.55pt;width:66.8pt;height:2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" filled="f" strokecolor="teal" strokeweight="1pt">
                <v:stroke joinstyle="miter"/>
                <v:path arrowok="t"/>
              </v:oval>
            </w:pict>
          </mc:Fallback>
        </mc:AlternateContent>
      </w:r>
      <w:r w:rsidR="00BC358A">
        <w:rPr>
          <w:rFonts w:ascii="Segoe UI" w:hAnsi="Segoe UI" w:cs="Segoe UI"/>
          <w:noProof/>
          <w:sz w:val="20"/>
          <w:lang w:eastAsia="el-GR"/>
        </w:rPr>
        <mc:AlternateContent>
          <mc:Choice Requires="wps">
            <w:drawing>
              <wp:anchor distT="0" distB="0" distL="114300" distR="114300" simplePos="0" relativeHeight="251645952" behindDoc="0" locked="0" layoutInCell="1" allowOverlap="1" wp14:anchorId="7AE2DC1C" wp14:editId="6C23050C">
                <wp:simplePos x="0" y="0"/>
                <wp:positionH relativeFrom="column">
                  <wp:posOffset>5804866</wp:posOffset>
                </wp:positionH>
                <wp:positionV relativeFrom="paragraph">
                  <wp:posOffset>993775</wp:posOffset>
                </wp:positionV>
                <wp:extent cx="575945" cy="395605"/>
                <wp:effectExtent l="0" t="0" r="14605" b="23495"/>
                <wp:wrapNone/>
                <wp:docPr id="75084710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 cy="395605"/>
                        </a:xfrm>
                        <a:prstGeom prst="rect">
                          <a:avLst/>
                        </a:prstGeom>
                        <a:solidFill>
                          <a:sysClr val="window" lastClr="FFFFFF"/>
                        </a:solidFill>
                        <a:ln w="9525" cap="flat" cmpd="sng" algn="ctr">
                          <a:solidFill>
                            <a:srgbClr val="FF7415"/>
                          </a:solidFill>
                          <a:prstDash val="solid"/>
                        </a:ln>
                        <a:effectLst/>
                      </wps:spPr>
                      <wps:txbx>
                        <w:txbxContent>
                          <w:p w:rsidR="001E40B2" w:rsidRPr="003B2B95" w:rsidRDefault="001E40B2" w:rsidP="00E55AED">
                            <w:pPr>
                              <w:jc w:val="center"/>
                              <w:textAlignment w:val="baseline"/>
                              <w:rPr>
                                <w:rFonts w:cs="Segoe UI"/>
                                <w:sz w:val="14"/>
                                <w:szCs w:val="14"/>
                              </w:rPr>
                            </w:pPr>
                            <w:r w:rsidRPr="00270DC3">
                              <w:rPr>
                                <w:rFonts w:ascii="Calibri" w:eastAsia="MS Mincho" w:hAnsi="Calibri" w:cs="Times New Roman"/>
                                <w:color w:val="000000"/>
                                <w:kern w:val="24"/>
                                <w:sz w:val="10"/>
                                <w:szCs w:val="10"/>
                              </w:rPr>
                              <w:t>Συνολικές Κεφαλαιακές Απαιτήσεις (</w:t>
                            </w:r>
                            <w:r w:rsidRPr="00270DC3">
                              <w:rPr>
                                <w:rFonts w:ascii="Calibri" w:eastAsia="MS Mincho" w:hAnsi="Calibri" w:cs="Times New Roman"/>
                                <w:color w:val="000000"/>
                                <w:kern w:val="24"/>
                                <w:sz w:val="10"/>
                                <w:szCs w:val="10"/>
                                <w:lang w:val="en-GB"/>
                              </w:rPr>
                              <w:t>OCR):</w:t>
                            </w:r>
                            <w:r>
                              <w:rPr>
                                <w:rFonts w:cs="Segoe UI"/>
                                <w:color w:val="000000" w:themeColor="text1"/>
                                <w:kern w:val="24"/>
                                <w:sz w:val="10"/>
                                <w:szCs w:val="10"/>
                                <w:lang w:val="en-US"/>
                              </w:rPr>
                              <w:t>1</w:t>
                            </w:r>
                            <w:r>
                              <w:rPr>
                                <w:rFonts w:cs="Segoe UI"/>
                                <w:color w:val="000000" w:themeColor="text1"/>
                                <w:kern w:val="24"/>
                                <w:sz w:val="10"/>
                                <w:szCs w:val="10"/>
                              </w:rPr>
                              <w:t>1,5</w:t>
                            </w:r>
                            <w:r w:rsidRPr="00270DC3">
                              <w:rPr>
                                <w:rFonts w:cs="Segoe UI"/>
                                <w:color w:val="000000" w:themeColor="text1"/>
                                <w:kern w:val="24"/>
                                <w:sz w:val="10"/>
                                <w:szCs w:val="10"/>
                                <w:lang w:val="en-US"/>
                              </w:rPr>
                              <w:t>0</w:t>
                            </w:r>
                            <w:r w:rsidRPr="009D3CC8">
                              <w:rPr>
                                <w:rFonts w:cs="Segoe UI"/>
                                <w:color w:val="000000" w:themeColor="text1"/>
                                <w:kern w:val="24"/>
                                <w:sz w:val="9"/>
                                <w:szCs w:val="9"/>
                                <w:lang w:val="en-US"/>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AE2DC1C" id="Rectangle 26" o:spid="_x0000_s1042" style="position:absolute;margin-left:457.1pt;margin-top:78.25pt;width:45.35pt;height:31.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" fillcolor="window" strokecolor="#ff7415">
                <v:path arrowok="t"/>
                <v:textbox>
                  <w:txbxContent>
                    <w:p w:rsidR="001E40B2" w:rsidRPr="003B2B95" w:rsidRDefault="001E40B2" w:rsidP="00E55AED">
                      <w:pPr>
                        <w:jc w:val="center"/>
                        <w:textAlignment w:val="baseline"/>
                        <w:rPr>
                          <w:rFonts w:cs="Segoe UI"/>
                          <w:sz w:val="14"/>
                          <w:szCs w:val="14"/>
                        </w:rPr>
                      </w:pPr>
                      <w:r w:rsidRPr="00270DC3">
                        <w:rPr>
                          <w:rFonts w:ascii="Calibri" w:eastAsia="MS Mincho" w:hAnsi="Calibri" w:cs="Times New Roman"/>
                          <w:color w:val="000000"/>
                          <w:kern w:val="24"/>
                          <w:sz w:val="10"/>
                          <w:szCs w:val="10"/>
                        </w:rPr>
                        <w:t>Συνολικές Κεφαλαιακές Απαιτήσεις (</w:t>
                      </w:r>
                      <w:r w:rsidRPr="00270DC3">
                        <w:rPr>
                          <w:rFonts w:ascii="Calibri" w:eastAsia="MS Mincho" w:hAnsi="Calibri" w:cs="Times New Roman"/>
                          <w:color w:val="000000"/>
                          <w:kern w:val="24"/>
                          <w:sz w:val="10"/>
                          <w:szCs w:val="10"/>
                          <w:lang w:val="en-GB"/>
                        </w:rPr>
                        <w:t>OCR):</w:t>
                      </w:r>
                      <w:r>
                        <w:rPr>
                          <w:rFonts w:cs="Segoe UI"/>
                          <w:color w:val="000000" w:themeColor="text1"/>
                          <w:kern w:val="24"/>
                          <w:sz w:val="10"/>
                          <w:szCs w:val="10"/>
                          <w:lang w:val="en-US"/>
                        </w:rPr>
                        <w:t>1</w:t>
                      </w:r>
                      <w:r>
                        <w:rPr>
                          <w:rFonts w:cs="Segoe UI"/>
                          <w:color w:val="000000" w:themeColor="text1"/>
                          <w:kern w:val="24"/>
                          <w:sz w:val="10"/>
                          <w:szCs w:val="10"/>
                        </w:rPr>
                        <w:t>1,5</w:t>
                      </w:r>
                      <w:r w:rsidRPr="00270DC3">
                        <w:rPr>
                          <w:rFonts w:cs="Segoe UI"/>
                          <w:color w:val="000000" w:themeColor="text1"/>
                          <w:kern w:val="24"/>
                          <w:sz w:val="10"/>
                          <w:szCs w:val="10"/>
                          <w:lang w:val="en-US"/>
                        </w:rPr>
                        <w:t>0</w:t>
                      </w:r>
                      <w:r w:rsidRPr="009D3CC8">
                        <w:rPr>
                          <w:rFonts w:cs="Segoe UI"/>
                          <w:color w:val="000000" w:themeColor="text1"/>
                          <w:kern w:val="24"/>
                          <w:sz w:val="9"/>
                          <w:szCs w:val="9"/>
                          <w:lang w:val="en-US"/>
                        </w:rPr>
                        <w:t>%</w:t>
                      </w:r>
                    </w:p>
                  </w:txbxContent>
                </v:textbox>
              </v:rect>
            </w:pict>
          </mc:Fallback>
        </mc:AlternateContent>
      </w:r>
      <w:r w:rsidR="00BC358A" w:rsidRPr="007F5EB5">
        <w:rPr>
          <w:rFonts w:ascii="Segoe UI" w:hAnsi="Segoe UI" w:cs="Segoe UI"/>
          <w:noProof/>
          <w:sz w:val="20"/>
          <w:lang w:eastAsia="el-GR"/>
        </w:rPr>
        <mc:AlternateContent>
          <mc:Choice Requires="wps">
            <w:drawing>
              <wp:anchor distT="0" distB="0" distL="114300" distR="114300" simplePos="0" relativeHeight="251686400" behindDoc="0" locked="0" layoutInCell="1" allowOverlap="1" wp14:anchorId="7F3F38B3" wp14:editId="376F1A72">
                <wp:simplePos x="0" y="0"/>
                <wp:positionH relativeFrom="column">
                  <wp:posOffset>4562475</wp:posOffset>
                </wp:positionH>
                <wp:positionV relativeFrom="paragraph">
                  <wp:posOffset>1126186</wp:posOffset>
                </wp:positionV>
                <wp:extent cx="538480" cy="416560"/>
                <wp:effectExtent l="0" t="0" r="13970" b="2159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480" cy="416560"/>
                        </a:xfrm>
                        <a:prstGeom prst="rect">
                          <a:avLst/>
                        </a:prstGeom>
                        <a:solidFill>
                          <a:sysClr val="window" lastClr="FFFFFF"/>
                        </a:solidFill>
                        <a:ln w="9525" cap="flat" cmpd="sng" algn="ctr">
                          <a:solidFill>
                            <a:srgbClr val="008080"/>
                          </a:solidFill>
                          <a:prstDash val="solid"/>
                        </a:ln>
                        <a:effectLst/>
                      </wps:spPr>
                      <wps:txbx>
                        <w:txbxContent>
                          <w:p w:rsidR="001E40B2" w:rsidRPr="004C4BF5" w:rsidRDefault="001E40B2" w:rsidP="007F5EB5">
                            <w:pPr>
                              <w:pStyle w:val="Web"/>
                              <w:spacing w:before="0" w:beforeAutospacing="0" w:after="0" w:afterAutospacing="0"/>
                              <w:jc w:val="center"/>
                              <w:textAlignment w:val="baseline"/>
                              <w:rPr>
                                <w:rFonts w:ascii="Calibri" w:eastAsia="MS Mincho" w:hAnsi="Calibri"/>
                                <w:color w:val="000000"/>
                                <w:kern w:val="24"/>
                                <w:sz w:val="10"/>
                                <w:szCs w:val="10"/>
                                <w:lang w:eastAsia="en-US"/>
                              </w:rPr>
                            </w:pPr>
                            <w:r w:rsidRPr="004C4BF5">
                              <w:rPr>
                                <w:rFonts w:ascii="Calibri" w:eastAsia="MS Mincho" w:hAnsi="Calibri"/>
                                <w:color w:val="000000"/>
                                <w:kern w:val="24"/>
                                <w:sz w:val="10"/>
                                <w:szCs w:val="10"/>
                                <w:lang w:eastAsia="en-US"/>
                              </w:rPr>
                              <w:t>Σταθμισμένα Στοιχεία Ενεργητικού:</w:t>
                            </w:r>
                            <w:r w:rsidRPr="003B2B95">
                              <w:rPr>
                                <w:rFonts w:asciiTheme="minorHAnsi" w:hAnsi="Calibri" w:cstheme="minorBidi"/>
                                <w:color w:val="000000" w:themeColor="text1"/>
                                <w:kern w:val="24"/>
                                <w:sz w:val="14"/>
                                <w:szCs w:val="16"/>
                                <w:lang w:val="en-US"/>
                              </w:rPr>
                              <w:t xml:space="preserve"> </w:t>
                            </w:r>
                            <w:r w:rsidRPr="004C4BF5">
                              <w:rPr>
                                <w:rFonts w:ascii="Calibri" w:eastAsia="MS Mincho" w:hAnsi="Calibri"/>
                                <w:color w:val="000000"/>
                                <w:kern w:val="24"/>
                                <w:sz w:val="10"/>
                                <w:szCs w:val="10"/>
                                <w:lang w:eastAsia="en-US"/>
                              </w:rPr>
                              <w:t>€</w:t>
                            </w:r>
                            <w:r>
                              <w:rPr>
                                <w:rFonts w:ascii="Calibri" w:eastAsia="MS Mincho" w:hAnsi="Calibri"/>
                                <w:color w:val="000000"/>
                                <w:kern w:val="24"/>
                                <w:sz w:val="10"/>
                                <w:szCs w:val="10"/>
                                <w:lang w:eastAsia="en-US"/>
                              </w:rPr>
                              <w:t>36,</w:t>
                            </w:r>
                            <w:r w:rsidR="00E54553">
                              <w:rPr>
                                <w:rFonts w:ascii="Calibri" w:eastAsia="MS Mincho" w:hAnsi="Calibri"/>
                                <w:color w:val="000000"/>
                                <w:kern w:val="24"/>
                                <w:sz w:val="10"/>
                                <w:szCs w:val="10"/>
                                <w:lang w:val="en-US" w:eastAsia="en-US"/>
                              </w:rPr>
                              <w:t>5</w:t>
                            </w:r>
                            <w:r>
                              <w:rPr>
                                <w:rFonts w:ascii="Calibri" w:eastAsia="MS Mincho" w:hAnsi="Calibri"/>
                                <w:color w:val="000000"/>
                                <w:kern w:val="24"/>
                                <w:sz w:val="10"/>
                                <w:szCs w:val="10"/>
                                <w:lang w:eastAsia="en-US"/>
                              </w:rPr>
                              <w:t xml:space="preserve"> δισ.</w:t>
                            </w: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w14:anchorId="7F3F38B3" id="_x0000_s1043" style="position:absolute;margin-left:359.25pt;margin-top:88.7pt;width:42.4pt;height:32.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" fillcolor="window" strokecolor="teal">
                <v:path arrowok="t"/>
                <v:textbox>
                  <w:txbxContent>
                    <w:p w:rsidR="001E40B2" w:rsidRPr="004C4BF5" w:rsidRDefault="001E40B2" w:rsidP="007F5EB5">
                      <w:pPr>
                        <w:pStyle w:val="Web"/>
                        <w:spacing w:before="0" w:beforeAutospacing="0" w:after="0" w:afterAutospacing="0"/>
                        <w:jc w:val="center"/>
                        <w:textAlignment w:val="baseline"/>
                        <w:rPr>
                          <w:rFonts w:ascii="Calibri" w:eastAsia="MS Mincho" w:hAnsi="Calibri"/>
                          <w:color w:val="000000"/>
                          <w:kern w:val="24"/>
                          <w:sz w:val="10"/>
                          <w:szCs w:val="10"/>
                          <w:lang w:eastAsia="en-US"/>
                        </w:rPr>
                      </w:pPr>
                      <w:r w:rsidRPr="004C4BF5">
                        <w:rPr>
                          <w:rFonts w:ascii="Calibri" w:eastAsia="MS Mincho" w:hAnsi="Calibri"/>
                          <w:color w:val="000000"/>
                          <w:kern w:val="24"/>
                          <w:sz w:val="10"/>
                          <w:szCs w:val="10"/>
                          <w:lang w:eastAsia="en-US"/>
                        </w:rPr>
                        <w:t>Σταθμισμένα Στοιχεία Ενεργητικού:</w:t>
                      </w:r>
                      <w:r w:rsidRPr="003B2B95">
                        <w:rPr>
                          <w:rFonts w:asciiTheme="minorHAnsi" w:hAnsi="Calibri" w:cstheme="minorBidi"/>
                          <w:color w:val="000000" w:themeColor="text1"/>
                          <w:kern w:val="24"/>
                          <w:sz w:val="14"/>
                          <w:szCs w:val="16"/>
                          <w:lang w:val="en-US"/>
                        </w:rPr>
                        <w:t xml:space="preserve"> </w:t>
                      </w:r>
                      <w:r w:rsidRPr="004C4BF5">
                        <w:rPr>
                          <w:rFonts w:ascii="Calibri" w:eastAsia="MS Mincho" w:hAnsi="Calibri"/>
                          <w:color w:val="000000"/>
                          <w:kern w:val="24"/>
                          <w:sz w:val="10"/>
                          <w:szCs w:val="10"/>
                          <w:lang w:eastAsia="en-US"/>
                        </w:rPr>
                        <w:t>€</w:t>
                      </w:r>
                      <w:r>
                        <w:rPr>
                          <w:rFonts w:ascii="Calibri" w:eastAsia="MS Mincho" w:hAnsi="Calibri"/>
                          <w:color w:val="000000"/>
                          <w:kern w:val="24"/>
                          <w:sz w:val="10"/>
                          <w:szCs w:val="10"/>
                          <w:lang w:eastAsia="en-US"/>
                        </w:rPr>
                        <w:t>36,</w:t>
                      </w:r>
                      <w:r w:rsidR="00E54553">
                        <w:rPr>
                          <w:rFonts w:ascii="Calibri" w:eastAsia="MS Mincho" w:hAnsi="Calibri"/>
                          <w:color w:val="000000"/>
                          <w:kern w:val="24"/>
                          <w:sz w:val="10"/>
                          <w:szCs w:val="10"/>
                          <w:lang w:val="en-US" w:eastAsia="en-US"/>
                        </w:rPr>
                        <w:t>5</w:t>
                      </w:r>
                      <w:r>
                        <w:rPr>
                          <w:rFonts w:ascii="Calibri" w:eastAsia="MS Mincho" w:hAnsi="Calibri"/>
                          <w:color w:val="000000"/>
                          <w:kern w:val="24"/>
                          <w:sz w:val="10"/>
                          <w:szCs w:val="10"/>
                          <w:lang w:eastAsia="en-US"/>
                        </w:rPr>
                        <w:t xml:space="preserve"> δισ.</w:t>
                      </w:r>
                    </w:p>
                  </w:txbxContent>
                </v:textbox>
              </v:rect>
            </w:pict>
          </mc:Fallback>
        </mc:AlternateContent>
      </w:r>
      <w:r w:rsidR="00BC358A" w:rsidRPr="007F5EB5">
        <w:rPr>
          <w:rFonts w:ascii="Segoe UI" w:hAnsi="Segoe UI" w:cs="Segoe UI"/>
          <w:noProof/>
          <w:sz w:val="20"/>
          <w:lang w:eastAsia="el-GR"/>
        </w:rPr>
        <mc:AlternateContent>
          <mc:Choice Requires="wps">
            <w:drawing>
              <wp:anchor distT="0" distB="0" distL="114300" distR="114300" simplePos="0" relativeHeight="251684352" behindDoc="0" locked="0" layoutInCell="1" allowOverlap="1" wp14:anchorId="3C566526" wp14:editId="5973458F">
                <wp:simplePos x="0" y="0"/>
                <wp:positionH relativeFrom="column">
                  <wp:posOffset>3290874</wp:posOffset>
                </wp:positionH>
                <wp:positionV relativeFrom="paragraph">
                  <wp:posOffset>1146175</wp:posOffset>
                </wp:positionV>
                <wp:extent cx="538480" cy="416560"/>
                <wp:effectExtent l="0" t="0" r="13970" b="2159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480" cy="416560"/>
                        </a:xfrm>
                        <a:prstGeom prst="rect">
                          <a:avLst/>
                        </a:prstGeom>
                        <a:solidFill>
                          <a:sysClr val="window" lastClr="FFFFFF"/>
                        </a:solidFill>
                        <a:ln w="9525" cap="flat" cmpd="sng" algn="ctr">
                          <a:solidFill>
                            <a:srgbClr val="008080"/>
                          </a:solidFill>
                          <a:prstDash val="solid"/>
                        </a:ln>
                        <a:effectLst/>
                      </wps:spPr>
                      <wps:txbx>
                        <w:txbxContent>
                          <w:p w:rsidR="001E40B2" w:rsidRPr="004C4BF5" w:rsidRDefault="001E40B2" w:rsidP="007F5EB5">
                            <w:pPr>
                              <w:pStyle w:val="Web"/>
                              <w:spacing w:before="0" w:beforeAutospacing="0" w:after="0" w:afterAutospacing="0"/>
                              <w:jc w:val="center"/>
                              <w:textAlignment w:val="baseline"/>
                              <w:rPr>
                                <w:rFonts w:ascii="Calibri" w:eastAsia="MS Mincho" w:hAnsi="Calibri"/>
                                <w:color w:val="000000"/>
                                <w:kern w:val="24"/>
                                <w:sz w:val="10"/>
                                <w:szCs w:val="10"/>
                                <w:lang w:eastAsia="en-US"/>
                              </w:rPr>
                            </w:pPr>
                            <w:r w:rsidRPr="004C4BF5">
                              <w:rPr>
                                <w:rFonts w:ascii="Calibri" w:eastAsia="MS Mincho" w:hAnsi="Calibri"/>
                                <w:color w:val="000000"/>
                                <w:kern w:val="24"/>
                                <w:sz w:val="10"/>
                                <w:szCs w:val="10"/>
                                <w:lang w:eastAsia="en-US"/>
                              </w:rPr>
                              <w:t>Σταθμισμένα Στοιχεία Ενεργητικού:</w:t>
                            </w:r>
                            <w:r w:rsidRPr="003B2B95">
                              <w:rPr>
                                <w:rFonts w:asciiTheme="minorHAnsi" w:hAnsi="Calibri" w:cstheme="minorBidi"/>
                                <w:color w:val="000000" w:themeColor="text1"/>
                                <w:kern w:val="24"/>
                                <w:sz w:val="14"/>
                                <w:szCs w:val="16"/>
                                <w:lang w:val="en-US"/>
                              </w:rPr>
                              <w:t xml:space="preserve"> </w:t>
                            </w:r>
                            <w:r w:rsidR="00E54553">
                              <w:rPr>
                                <w:rFonts w:ascii="Calibri" w:eastAsia="MS Mincho" w:hAnsi="Calibri"/>
                                <w:color w:val="000000"/>
                                <w:kern w:val="24"/>
                                <w:sz w:val="10"/>
                                <w:szCs w:val="10"/>
                                <w:lang w:eastAsia="en-US"/>
                              </w:rPr>
                              <w:t>€36</w:t>
                            </w:r>
                            <w:r>
                              <w:rPr>
                                <w:rFonts w:ascii="Calibri" w:eastAsia="MS Mincho" w:hAnsi="Calibri"/>
                                <w:color w:val="000000"/>
                                <w:kern w:val="24"/>
                                <w:sz w:val="10"/>
                                <w:szCs w:val="10"/>
                                <w:lang w:eastAsia="en-US"/>
                              </w:rPr>
                              <w:t>,</w:t>
                            </w:r>
                            <w:r w:rsidR="00E54553">
                              <w:rPr>
                                <w:rFonts w:ascii="Calibri" w:eastAsia="MS Mincho" w:hAnsi="Calibri"/>
                                <w:color w:val="000000"/>
                                <w:kern w:val="24"/>
                                <w:sz w:val="10"/>
                                <w:szCs w:val="10"/>
                                <w:lang w:val="en-US" w:eastAsia="en-US"/>
                              </w:rPr>
                              <w:t>9</w:t>
                            </w:r>
                            <w:r>
                              <w:rPr>
                                <w:rFonts w:ascii="Calibri" w:eastAsia="MS Mincho" w:hAnsi="Calibri"/>
                                <w:color w:val="000000"/>
                                <w:kern w:val="24"/>
                                <w:sz w:val="10"/>
                                <w:szCs w:val="10"/>
                                <w:lang w:eastAsia="en-US"/>
                              </w:rPr>
                              <w:t xml:space="preserve"> δισ.</w:t>
                            </w: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w14:anchorId="3C566526" id="_x0000_s1044" style="position:absolute;margin-left:259.1pt;margin-top:90.25pt;width:42.4pt;height:32.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" fillcolor="window" strokecolor="teal">
                <v:path arrowok="t"/>
                <v:textbox>
                  <w:txbxContent>
                    <w:p w:rsidR="001E40B2" w:rsidRPr="004C4BF5" w:rsidRDefault="001E40B2" w:rsidP="007F5EB5">
                      <w:pPr>
                        <w:pStyle w:val="Web"/>
                        <w:spacing w:before="0" w:beforeAutospacing="0" w:after="0" w:afterAutospacing="0"/>
                        <w:jc w:val="center"/>
                        <w:textAlignment w:val="baseline"/>
                        <w:rPr>
                          <w:rFonts w:ascii="Calibri" w:eastAsia="MS Mincho" w:hAnsi="Calibri"/>
                          <w:color w:val="000000"/>
                          <w:kern w:val="24"/>
                          <w:sz w:val="10"/>
                          <w:szCs w:val="10"/>
                          <w:lang w:eastAsia="en-US"/>
                        </w:rPr>
                      </w:pPr>
                      <w:r w:rsidRPr="004C4BF5">
                        <w:rPr>
                          <w:rFonts w:ascii="Calibri" w:eastAsia="MS Mincho" w:hAnsi="Calibri"/>
                          <w:color w:val="000000"/>
                          <w:kern w:val="24"/>
                          <w:sz w:val="10"/>
                          <w:szCs w:val="10"/>
                          <w:lang w:eastAsia="en-US"/>
                        </w:rPr>
                        <w:t>Σταθμισμένα Στοιχεία Ενεργητικού:</w:t>
                      </w:r>
                      <w:r w:rsidRPr="003B2B95">
                        <w:rPr>
                          <w:rFonts w:asciiTheme="minorHAnsi" w:hAnsi="Calibri" w:cstheme="minorBidi"/>
                          <w:color w:val="000000" w:themeColor="text1"/>
                          <w:kern w:val="24"/>
                          <w:sz w:val="14"/>
                          <w:szCs w:val="16"/>
                          <w:lang w:val="en-US"/>
                        </w:rPr>
                        <w:t xml:space="preserve"> </w:t>
                      </w:r>
                      <w:r w:rsidR="00E54553">
                        <w:rPr>
                          <w:rFonts w:ascii="Calibri" w:eastAsia="MS Mincho" w:hAnsi="Calibri"/>
                          <w:color w:val="000000"/>
                          <w:kern w:val="24"/>
                          <w:sz w:val="10"/>
                          <w:szCs w:val="10"/>
                          <w:lang w:eastAsia="en-US"/>
                        </w:rPr>
                        <w:t>€36</w:t>
                      </w:r>
                      <w:r>
                        <w:rPr>
                          <w:rFonts w:ascii="Calibri" w:eastAsia="MS Mincho" w:hAnsi="Calibri"/>
                          <w:color w:val="000000"/>
                          <w:kern w:val="24"/>
                          <w:sz w:val="10"/>
                          <w:szCs w:val="10"/>
                          <w:lang w:eastAsia="en-US"/>
                        </w:rPr>
                        <w:t>,</w:t>
                      </w:r>
                      <w:r w:rsidR="00E54553">
                        <w:rPr>
                          <w:rFonts w:ascii="Calibri" w:eastAsia="MS Mincho" w:hAnsi="Calibri"/>
                          <w:color w:val="000000"/>
                          <w:kern w:val="24"/>
                          <w:sz w:val="10"/>
                          <w:szCs w:val="10"/>
                          <w:lang w:val="en-US" w:eastAsia="en-US"/>
                        </w:rPr>
                        <w:t>9</w:t>
                      </w:r>
                      <w:r>
                        <w:rPr>
                          <w:rFonts w:ascii="Calibri" w:eastAsia="MS Mincho" w:hAnsi="Calibri"/>
                          <w:color w:val="000000"/>
                          <w:kern w:val="24"/>
                          <w:sz w:val="10"/>
                          <w:szCs w:val="10"/>
                          <w:lang w:eastAsia="en-US"/>
                        </w:rPr>
                        <w:t xml:space="preserve"> δισ.</w:t>
                      </w:r>
                    </w:p>
                  </w:txbxContent>
                </v:textbox>
              </v:rect>
            </w:pict>
          </mc:Fallback>
        </mc:AlternateContent>
      </w:r>
      <w:r w:rsidR="00BC358A">
        <w:rPr>
          <w:rFonts w:ascii="Segoe UI" w:hAnsi="Segoe UI" w:cs="Segoe UI"/>
          <w:noProof/>
          <w:sz w:val="20"/>
          <w:lang w:eastAsia="el-GR"/>
        </w:rPr>
        <mc:AlternateContent>
          <mc:Choice Requires="wps">
            <w:drawing>
              <wp:anchor distT="0" distB="0" distL="114300" distR="114300" simplePos="0" relativeHeight="251649024" behindDoc="0" locked="0" layoutInCell="1" allowOverlap="1" wp14:anchorId="5F2B1F1A" wp14:editId="14550B21">
                <wp:simplePos x="0" y="0"/>
                <wp:positionH relativeFrom="column">
                  <wp:posOffset>3336621</wp:posOffset>
                </wp:positionH>
                <wp:positionV relativeFrom="paragraph">
                  <wp:posOffset>746760</wp:posOffset>
                </wp:positionV>
                <wp:extent cx="431800" cy="288290"/>
                <wp:effectExtent l="0" t="0" r="25400" b="16510"/>
                <wp:wrapNone/>
                <wp:docPr id="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0" cy="288290"/>
                        </a:xfrm>
                        <a:prstGeom prst="rect">
                          <a:avLst/>
                        </a:prstGeom>
                        <a:solidFill>
                          <a:sysClr val="window" lastClr="FFFFFF"/>
                        </a:solidFill>
                        <a:ln w="9525" cap="flat" cmpd="sng" algn="ctr">
                          <a:solidFill>
                            <a:srgbClr val="008080"/>
                          </a:solidFill>
                          <a:prstDash val="solid"/>
                        </a:ln>
                        <a:effectLst/>
                      </wps:spPr>
                      <wps:txbx>
                        <w:txbxContent>
                          <w:p w:rsidR="001E40B2" w:rsidRPr="007F5EB5" w:rsidRDefault="001E40B2" w:rsidP="00E55AED">
                            <w:pPr>
                              <w:pStyle w:val="Web"/>
                              <w:spacing w:before="0" w:beforeAutospacing="0" w:after="0" w:afterAutospacing="0"/>
                              <w:jc w:val="center"/>
                              <w:textAlignment w:val="baseline"/>
                              <w:rPr>
                                <w:sz w:val="18"/>
                              </w:rPr>
                            </w:pPr>
                            <w:r w:rsidRPr="007F5EB5">
                              <w:rPr>
                                <w:rFonts w:asciiTheme="minorHAnsi" w:hAnsi="Calibri" w:cstheme="minorBidi"/>
                                <w:color w:val="000000" w:themeColor="text1"/>
                                <w:kern w:val="24"/>
                                <w:sz w:val="10"/>
                                <w:szCs w:val="16"/>
                                <w:lang w:val="en-US"/>
                              </w:rPr>
                              <w:t xml:space="preserve">CET1: </w:t>
                            </w:r>
                            <w:r w:rsidRPr="007F5EB5">
                              <w:rPr>
                                <w:rFonts w:asciiTheme="minorHAnsi" w:hAnsi="Calibri" w:cstheme="minorBidi"/>
                                <w:color w:val="000000" w:themeColor="text1"/>
                                <w:kern w:val="24"/>
                                <w:sz w:val="10"/>
                                <w:szCs w:val="16"/>
                              </w:rPr>
                              <w:t>€5</w:t>
                            </w:r>
                            <w:r w:rsidRPr="007F5EB5">
                              <w:rPr>
                                <w:rFonts w:asciiTheme="minorHAnsi" w:hAnsi="Calibri" w:cstheme="minorBidi"/>
                                <w:color w:val="000000" w:themeColor="text1"/>
                                <w:kern w:val="24"/>
                                <w:sz w:val="10"/>
                                <w:szCs w:val="16"/>
                                <w:lang w:val="en-US"/>
                              </w:rPr>
                              <w:t>,</w:t>
                            </w:r>
                            <w:r w:rsidRPr="007F5EB5">
                              <w:rPr>
                                <w:rFonts w:asciiTheme="minorHAnsi" w:hAnsi="Calibri" w:cstheme="minorBidi"/>
                                <w:color w:val="000000" w:themeColor="text1"/>
                                <w:kern w:val="24"/>
                                <w:sz w:val="10"/>
                                <w:szCs w:val="16"/>
                              </w:rPr>
                              <w:t>7</w:t>
                            </w:r>
                            <w:r w:rsidRPr="007F5EB5">
                              <w:rPr>
                                <w:rFonts w:asciiTheme="minorHAnsi" w:hAnsi="Calibri" w:cstheme="minorBidi"/>
                                <w:color w:val="000000" w:themeColor="text1"/>
                                <w:kern w:val="24"/>
                                <w:sz w:val="10"/>
                                <w:szCs w:val="16"/>
                                <w:lang w:val="en-US"/>
                              </w:rPr>
                              <w:t>δισ</w:t>
                            </w:r>
                            <w:r>
                              <w:rPr>
                                <w:rFonts w:asciiTheme="minorHAnsi" w:hAnsi="Calibri" w:cstheme="minorBidi"/>
                                <w:color w:val="000000" w:themeColor="text1"/>
                                <w:kern w:val="24"/>
                                <w:sz w:val="10"/>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F2B1F1A" id="_x0000_s1045" style="position:absolute;margin-left:262.75pt;margin-top:58.8pt;width:34pt;height:2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" fillcolor="window" strokecolor="teal">
                <v:path arrowok="t"/>
                <v:textbox>
                  <w:txbxContent>
                    <w:p w:rsidR="001E40B2" w:rsidRPr="007F5EB5" w:rsidRDefault="001E40B2" w:rsidP="00E55AED">
                      <w:pPr>
                        <w:pStyle w:val="Web"/>
                        <w:spacing w:before="0" w:beforeAutospacing="0" w:after="0" w:afterAutospacing="0"/>
                        <w:jc w:val="center"/>
                        <w:textAlignment w:val="baseline"/>
                        <w:rPr>
                          <w:sz w:val="18"/>
                        </w:rPr>
                      </w:pPr>
                      <w:r w:rsidRPr="007F5EB5">
                        <w:rPr>
                          <w:rFonts w:asciiTheme="minorHAnsi" w:hAnsi="Calibri" w:cstheme="minorBidi"/>
                          <w:color w:val="000000" w:themeColor="text1"/>
                          <w:kern w:val="24"/>
                          <w:sz w:val="10"/>
                          <w:szCs w:val="16"/>
                          <w:lang w:val="en-US"/>
                        </w:rPr>
                        <w:t xml:space="preserve">CET1: </w:t>
                      </w:r>
                      <w:r w:rsidRPr="007F5EB5">
                        <w:rPr>
                          <w:rFonts w:asciiTheme="minorHAnsi" w:hAnsi="Calibri" w:cstheme="minorBidi"/>
                          <w:color w:val="000000" w:themeColor="text1"/>
                          <w:kern w:val="24"/>
                          <w:sz w:val="10"/>
                          <w:szCs w:val="16"/>
                        </w:rPr>
                        <w:t>€5</w:t>
                      </w:r>
                      <w:r w:rsidRPr="007F5EB5">
                        <w:rPr>
                          <w:rFonts w:asciiTheme="minorHAnsi" w:hAnsi="Calibri" w:cstheme="minorBidi"/>
                          <w:color w:val="000000" w:themeColor="text1"/>
                          <w:kern w:val="24"/>
                          <w:sz w:val="10"/>
                          <w:szCs w:val="16"/>
                          <w:lang w:val="en-US"/>
                        </w:rPr>
                        <w:t>,</w:t>
                      </w:r>
                      <w:r w:rsidRPr="007F5EB5">
                        <w:rPr>
                          <w:rFonts w:asciiTheme="minorHAnsi" w:hAnsi="Calibri" w:cstheme="minorBidi"/>
                          <w:color w:val="000000" w:themeColor="text1"/>
                          <w:kern w:val="24"/>
                          <w:sz w:val="10"/>
                          <w:szCs w:val="16"/>
                        </w:rPr>
                        <w:t>7</w:t>
                      </w:r>
                      <w:r w:rsidRPr="007F5EB5">
                        <w:rPr>
                          <w:rFonts w:asciiTheme="minorHAnsi" w:hAnsi="Calibri" w:cstheme="minorBidi"/>
                          <w:color w:val="000000" w:themeColor="text1"/>
                          <w:kern w:val="24"/>
                          <w:sz w:val="10"/>
                          <w:szCs w:val="16"/>
                          <w:lang w:val="en-US"/>
                        </w:rPr>
                        <w:t>δισ</w:t>
                      </w:r>
                      <w:r>
                        <w:rPr>
                          <w:rFonts w:asciiTheme="minorHAnsi" w:hAnsi="Calibri" w:cstheme="minorBidi"/>
                          <w:color w:val="000000" w:themeColor="text1"/>
                          <w:kern w:val="24"/>
                          <w:sz w:val="10"/>
                          <w:szCs w:val="16"/>
                        </w:rPr>
                        <w:t>.</w:t>
                      </w:r>
                    </w:p>
                  </w:txbxContent>
                </v:textbox>
              </v:rect>
            </w:pict>
          </mc:Fallback>
        </mc:AlternateContent>
      </w:r>
      <w:r w:rsidR="00040E71">
        <w:rPr>
          <w:rFonts w:ascii="Segoe UI" w:hAnsi="Segoe UI" w:cs="Segoe UI"/>
          <w:noProof/>
          <w:sz w:val="20"/>
          <w:lang w:eastAsia="el-GR"/>
        </w:rPr>
        <mc:AlternateContent>
          <mc:Choice Requires="wps">
            <w:drawing>
              <wp:anchor distT="0" distB="0" distL="114300" distR="114300" simplePos="0" relativeHeight="251682304" behindDoc="0" locked="0" layoutInCell="1" allowOverlap="1" wp14:anchorId="284E17A0" wp14:editId="56ED28D2">
                <wp:simplePos x="0" y="0"/>
                <wp:positionH relativeFrom="column">
                  <wp:posOffset>130506</wp:posOffset>
                </wp:positionH>
                <wp:positionV relativeFrom="paragraph">
                  <wp:posOffset>1113790</wp:posOffset>
                </wp:positionV>
                <wp:extent cx="538480" cy="416560"/>
                <wp:effectExtent l="0" t="0" r="13970" b="2159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480" cy="416560"/>
                        </a:xfrm>
                        <a:prstGeom prst="rect">
                          <a:avLst/>
                        </a:prstGeom>
                        <a:solidFill>
                          <a:sysClr val="window" lastClr="FFFFFF"/>
                        </a:solidFill>
                        <a:ln w="9525" cap="flat" cmpd="sng" algn="ctr">
                          <a:solidFill>
                            <a:srgbClr val="008080"/>
                          </a:solidFill>
                          <a:prstDash val="solid"/>
                        </a:ln>
                        <a:effectLst/>
                      </wps:spPr>
                      <wps:txbx>
                        <w:txbxContent>
                          <w:p w:rsidR="001E40B2" w:rsidRPr="004C4BF5" w:rsidRDefault="001E40B2" w:rsidP="00A72714">
                            <w:pPr>
                              <w:pStyle w:val="Web"/>
                              <w:spacing w:before="0" w:beforeAutospacing="0" w:after="0" w:afterAutospacing="0"/>
                              <w:jc w:val="center"/>
                              <w:textAlignment w:val="baseline"/>
                              <w:rPr>
                                <w:rFonts w:ascii="Calibri" w:eastAsia="MS Mincho" w:hAnsi="Calibri"/>
                                <w:color w:val="000000"/>
                                <w:kern w:val="24"/>
                                <w:sz w:val="10"/>
                                <w:szCs w:val="10"/>
                                <w:lang w:eastAsia="en-US"/>
                              </w:rPr>
                            </w:pPr>
                            <w:r w:rsidRPr="004C4BF5">
                              <w:rPr>
                                <w:rFonts w:ascii="Calibri" w:eastAsia="MS Mincho" w:hAnsi="Calibri"/>
                                <w:color w:val="000000"/>
                                <w:kern w:val="24"/>
                                <w:sz w:val="10"/>
                                <w:szCs w:val="10"/>
                                <w:lang w:eastAsia="en-US"/>
                              </w:rPr>
                              <w:t>Σταθμισμένα Στοιχεία Ενεργητικού:</w:t>
                            </w:r>
                            <w:r w:rsidRPr="003B2B95">
                              <w:rPr>
                                <w:rFonts w:asciiTheme="minorHAnsi" w:hAnsi="Calibri" w:cstheme="minorBidi"/>
                                <w:color w:val="000000" w:themeColor="text1"/>
                                <w:kern w:val="24"/>
                                <w:sz w:val="14"/>
                                <w:szCs w:val="16"/>
                                <w:lang w:val="en-US"/>
                              </w:rPr>
                              <w:t xml:space="preserve"> </w:t>
                            </w:r>
                            <w:r w:rsidRPr="004C4BF5">
                              <w:rPr>
                                <w:rFonts w:ascii="Calibri" w:eastAsia="MS Mincho" w:hAnsi="Calibri"/>
                                <w:color w:val="000000"/>
                                <w:kern w:val="24"/>
                                <w:sz w:val="10"/>
                                <w:szCs w:val="10"/>
                                <w:lang w:eastAsia="en-US"/>
                              </w:rPr>
                              <w:t>€37</w:t>
                            </w:r>
                            <w:r>
                              <w:rPr>
                                <w:rFonts w:ascii="Calibri" w:eastAsia="MS Mincho" w:hAnsi="Calibri"/>
                                <w:color w:val="000000"/>
                                <w:kern w:val="24"/>
                                <w:sz w:val="10"/>
                                <w:szCs w:val="10"/>
                                <w:lang w:eastAsia="en-US"/>
                              </w:rPr>
                              <w:t>,</w:t>
                            </w:r>
                            <w:r w:rsidRPr="004C4BF5">
                              <w:rPr>
                                <w:rFonts w:ascii="Calibri" w:eastAsia="MS Mincho" w:hAnsi="Calibri"/>
                                <w:color w:val="000000"/>
                                <w:kern w:val="24"/>
                                <w:sz w:val="10"/>
                                <w:szCs w:val="10"/>
                                <w:lang w:eastAsia="en-US"/>
                              </w:rPr>
                              <w:t>4</w:t>
                            </w:r>
                            <w:r>
                              <w:rPr>
                                <w:rFonts w:ascii="Calibri" w:eastAsia="MS Mincho" w:hAnsi="Calibri"/>
                                <w:color w:val="000000"/>
                                <w:kern w:val="24"/>
                                <w:sz w:val="10"/>
                                <w:szCs w:val="10"/>
                                <w:lang w:eastAsia="en-US"/>
                              </w:rPr>
                              <w:t xml:space="preserve"> δισ.</w:t>
                            </w: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w14:anchorId="284E17A0" id="_x0000_s1046" style="position:absolute;margin-left:10.3pt;margin-top:87.7pt;width:42.4pt;height:32.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" fillcolor="window" strokecolor="teal">
                <v:path arrowok="t"/>
                <v:textbox>
                  <w:txbxContent>
                    <w:p w:rsidR="001E40B2" w:rsidRPr="004C4BF5" w:rsidRDefault="001E40B2" w:rsidP="00A72714">
                      <w:pPr>
                        <w:pStyle w:val="Web"/>
                        <w:spacing w:before="0" w:beforeAutospacing="0" w:after="0" w:afterAutospacing="0"/>
                        <w:jc w:val="center"/>
                        <w:textAlignment w:val="baseline"/>
                        <w:rPr>
                          <w:rFonts w:ascii="Calibri" w:eastAsia="MS Mincho" w:hAnsi="Calibri"/>
                          <w:color w:val="000000"/>
                          <w:kern w:val="24"/>
                          <w:sz w:val="10"/>
                          <w:szCs w:val="10"/>
                          <w:lang w:eastAsia="en-US"/>
                        </w:rPr>
                      </w:pPr>
                      <w:r w:rsidRPr="004C4BF5">
                        <w:rPr>
                          <w:rFonts w:ascii="Calibri" w:eastAsia="MS Mincho" w:hAnsi="Calibri"/>
                          <w:color w:val="000000"/>
                          <w:kern w:val="24"/>
                          <w:sz w:val="10"/>
                          <w:szCs w:val="10"/>
                          <w:lang w:eastAsia="en-US"/>
                        </w:rPr>
                        <w:t>Σταθμισμένα Στοιχεία Ενεργητικού:</w:t>
                      </w:r>
                      <w:r w:rsidRPr="003B2B95">
                        <w:rPr>
                          <w:rFonts w:asciiTheme="minorHAnsi" w:hAnsi="Calibri" w:cstheme="minorBidi"/>
                          <w:color w:val="000000" w:themeColor="text1"/>
                          <w:kern w:val="24"/>
                          <w:sz w:val="14"/>
                          <w:szCs w:val="16"/>
                          <w:lang w:val="en-US"/>
                        </w:rPr>
                        <w:t xml:space="preserve"> </w:t>
                      </w:r>
                      <w:r w:rsidRPr="004C4BF5">
                        <w:rPr>
                          <w:rFonts w:ascii="Calibri" w:eastAsia="MS Mincho" w:hAnsi="Calibri"/>
                          <w:color w:val="000000"/>
                          <w:kern w:val="24"/>
                          <w:sz w:val="10"/>
                          <w:szCs w:val="10"/>
                          <w:lang w:eastAsia="en-US"/>
                        </w:rPr>
                        <w:t>€37</w:t>
                      </w:r>
                      <w:r>
                        <w:rPr>
                          <w:rFonts w:ascii="Calibri" w:eastAsia="MS Mincho" w:hAnsi="Calibri"/>
                          <w:color w:val="000000"/>
                          <w:kern w:val="24"/>
                          <w:sz w:val="10"/>
                          <w:szCs w:val="10"/>
                          <w:lang w:eastAsia="en-US"/>
                        </w:rPr>
                        <w:t>,</w:t>
                      </w:r>
                      <w:r w:rsidRPr="004C4BF5">
                        <w:rPr>
                          <w:rFonts w:ascii="Calibri" w:eastAsia="MS Mincho" w:hAnsi="Calibri"/>
                          <w:color w:val="000000"/>
                          <w:kern w:val="24"/>
                          <w:sz w:val="10"/>
                          <w:szCs w:val="10"/>
                          <w:lang w:eastAsia="en-US"/>
                        </w:rPr>
                        <w:t>4</w:t>
                      </w:r>
                      <w:r>
                        <w:rPr>
                          <w:rFonts w:ascii="Calibri" w:eastAsia="MS Mincho" w:hAnsi="Calibri"/>
                          <w:color w:val="000000"/>
                          <w:kern w:val="24"/>
                          <w:sz w:val="10"/>
                          <w:szCs w:val="10"/>
                          <w:lang w:eastAsia="en-US"/>
                        </w:rPr>
                        <w:t xml:space="preserve"> δισ.</w:t>
                      </w:r>
                    </w:p>
                  </w:txbxContent>
                </v:textbox>
              </v:rect>
            </w:pict>
          </mc:Fallback>
        </mc:AlternateContent>
      </w:r>
      <w:r w:rsidR="00E55AED" w:rsidRPr="006E13AD">
        <w:rPr>
          <w:rFonts w:ascii="Segoe UI" w:eastAsia="Segoe UI" w:hAnsi="Segoe UI" w:cs="Segoe UI"/>
          <w:b/>
          <w:noProof/>
          <w:color w:val="008080"/>
          <w:kern w:val="24"/>
          <w:sz w:val="18"/>
          <w:lang w:eastAsia="el-GR"/>
        </w:rPr>
        <w:drawing>
          <wp:inline distT="0" distB="0" distL="0" distR="0" wp14:anchorId="08048777" wp14:editId="30CD8492">
            <wp:extent cx="6467475" cy="2409825"/>
            <wp:effectExtent l="0" t="0" r="9525" b="9525"/>
            <wp:docPr id="750847114" name="Γράφημα 750847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5AED" w:rsidRPr="000F701B" w:rsidRDefault="00E55AED" w:rsidP="00E55AED">
      <w:pPr>
        <w:rPr>
          <w:rFonts w:ascii="Segoe UI" w:hAnsi="Segoe UI" w:cs="Segoe UI"/>
          <w:b/>
          <w:sz w:val="32"/>
        </w:rPr>
      </w:pPr>
    </w:p>
    <w:p w:rsidR="008E0A91" w:rsidRPr="000F701B" w:rsidRDefault="001E012B" w:rsidP="008E0A91">
      <w:pPr>
        <w:pStyle w:val="TITLEINBODY"/>
        <w:rPr>
          <w:rFonts w:ascii="Segoe UI" w:hAnsi="Segoe UI" w:cs="Segoe UI"/>
          <w:lang w:val="el-GR"/>
        </w:rPr>
      </w:pPr>
      <w:r w:rsidRPr="000F701B">
        <w:rPr>
          <w:rFonts w:ascii="Segoe UI" w:hAnsi="Segoe UI" w:cs="Segoe UI"/>
          <w:lang w:val="el-GR"/>
        </w:rPr>
        <w:t>Ρευστότητα</w:t>
      </w:r>
    </w:p>
    <w:p w:rsidR="00ED38A5" w:rsidRPr="00ED38A5" w:rsidRDefault="00B021D2" w:rsidP="00ED38A5">
      <w:pPr>
        <w:autoSpaceDE w:val="0"/>
        <w:autoSpaceDN w:val="0"/>
        <w:adjustRightInd w:val="0"/>
        <w:spacing w:before="240" w:after="160" w:line="320" w:lineRule="atLeast"/>
        <w:jc w:val="both"/>
        <w:rPr>
          <w:rFonts w:ascii="Segoe UI" w:eastAsia="MS Mincho" w:hAnsi="Segoe UI" w:cs="Segoe UI"/>
          <w:sz w:val="20"/>
          <w:szCs w:val="22"/>
          <w:lang w:eastAsia="el-GR" w:bidi="el-GR"/>
        </w:rPr>
      </w:pPr>
      <w:r>
        <w:rPr>
          <w:rFonts w:ascii="Segoe UI" w:eastAsia="MS Mincho" w:hAnsi="Segoe UI" w:cs="Segoe UI"/>
          <w:sz w:val="20"/>
          <w:szCs w:val="22"/>
          <w:lang w:eastAsia="el-GR" w:bidi="el-GR"/>
        </w:rPr>
        <w:t xml:space="preserve">Σε επίπεδο έτους, </w:t>
      </w:r>
      <w:r w:rsidRPr="00ED38A5">
        <w:rPr>
          <w:rFonts w:ascii="Segoe UI" w:eastAsia="MS Mincho" w:hAnsi="Segoe UI" w:cs="Segoe UI"/>
          <w:sz w:val="20"/>
          <w:szCs w:val="22"/>
          <w:lang w:eastAsia="el-GR" w:bidi="el-GR"/>
        </w:rPr>
        <w:t xml:space="preserve">οι </w:t>
      </w:r>
      <w:r w:rsidRPr="00B021D2">
        <w:rPr>
          <w:rFonts w:ascii="Segoe UI" w:eastAsia="MS Mincho" w:hAnsi="Segoe UI" w:cs="Segoe UI"/>
          <w:b/>
          <w:sz w:val="20"/>
          <w:szCs w:val="22"/>
          <w:lang w:eastAsia="el-GR" w:bidi="el-GR"/>
        </w:rPr>
        <w:t xml:space="preserve">καταθέσεις </w:t>
      </w:r>
      <w:r w:rsidRPr="00ED38A5">
        <w:rPr>
          <w:rFonts w:ascii="Segoe UI" w:eastAsia="MS Mincho" w:hAnsi="Segoe UI" w:cs="Segoe UI"/>
          <w:sz w:val="20"/>
          <w:szCs w:val="22"/>
          <w:lang w:eastAsia="el-GR" w:bidi="el-GR"/>
        </w:rPr>
        <w:t xml:space="preserve">του Ομίλου αυξήθηκαν κατά </w:t>
      </w:r>
      <w:r>
        <w:rPr>
          <w:rFonts w:ascii="Segoe UI" w:eastAsia="MS Mincho" w:hAnsi="Segoe UI" w:cs="Segoe UI"/>
          <w:sz w:val="20"/>
          <w:szCs w:val="22"/>
          <w:lang w:eastAsia="el-GR" w:bidi="el-GR"/>
        </w:rPr>
        <w:t>6,7</w:t>
      </w:r>
      <w:r w:rsidRPr="00ED38A5">
        <w:rPr>
          <w:rFonts w:ascii="Segoe UI" w:eastAsia="MS Mincho" w:hAnsi="Segoe UI" w:cs="Segoe UI"/>
          <w:sz w:val="20"/>
          <w:szCs w:val="22"/>
          <w:lang w:eastAsia="el-GR" w:bidi="el-GR"/>
        </w:rPr>
        <w:t xml:space="preserve">% σε σχέση με το </w:t>
      </w:r>
      <w:r>
        <w:rPr>
          <w:rFonts w:ascii="Segoe UI" w:eastAsia="MS Mincho" w:hAnsi="Segoe UI" w:cs="Segoe UI"/>
          <w:sz w:val="20"/>
          <w:szCs w:val="22"/>
          <w:lang w:eastAsia="el-GR" w:bidi="el-GR"/>
        </w:rPr>
        <w:t>Α΄ τρίμηνο 2019 και κατά 3,9% σε τριμηνιαία βάση</w:t>
      </w:r>
      <w:r w:rsidRPr="00ED38A5">
        <w:rPr>
          <w:rFonts w:ascii="Segoe UI" w:eastAsia="MS Mincho" w:hAnsi="Segoe UI" w:cs="Segoe UI"/>
          <w:sz w:val="20"/>
          <w:szCs w:val="22"/>
          <w:lang w:eastAsia="el-GR" w:bidi="el-GR"/>
        </w:rPr>
        <w:t>, αντανακλώντας εισροές καταθέσεων ύψους €</w:t>
      </w:r>
      <w:r w:rsidRPr="00BE238D">
        <w:rPr>
          <w:rFonts w:ascii="Segoe UI" w:eastAsia="MS Mincho" w:hAnsi="Segoe UI" w:cs="Segoe UI"/>
          <w:sz w:val="20"/>
          <w:szCs w:val="22"/>
          <w:lang w:eastAsia="el-GR" w:bidi="el-GR"/>
        </w:rPr>
        <w:t>2</w:t>
      </w:r>
      <w:r>
        <w:rPr>
          <w:rFonts w:ascii="Segoe UI" w:eastAsia="MS Mincho" w:hAnsi="Segoe UI" w:cs="Segoe UI"/>
          <w:sz w:val="20"/>
          <w:szCs w:val="22"/>
          <w:lang w:eastAsia="el-GR" w:bidi="el-GR"/>
        </w:rPr>
        <w:t>,8</w:t>
      </w:r>
      <w:r w:rsidRPr="00ED38A5">
        <w:rPr>
          <w:rFonts w:ascii="Segoe UI" w:eastAsia="MS Mincho" w:hAnsi="Segoe UI" w:cs="Segoe UI"/>
          <w:sz w:val="20"/>
          <w:szCs w:val="22"/>
          <w:lang w:eastAsia="el-GR" w:bidi="el-GR"/>
        </w:rPr>
        <w:t xml:space="preserve"> δισ. στην Ελλάδα.</w:t>
      </w:r>
      <w:r w:rsidR="00ED38A5" w:rsidRPr="00ED38A5">
        <w:rPr>
          <w:rFonts w:ascii="Segoe UI" w:eastAsia="MS Mincho" w:hAnsi="Segoe UI" w:cs="Segoe UI"/>
          <w:sz w:val="20"/>
          <w:szCs w:val="22"/>
          <w:lang w:eastAsia="el-GR" w:bidi="el-GR"/>
        </w:rPr>
        <w:t xml:space="preserve"> Στην Ελλάδα, οι καταθέσεις ανήλθαν σε €</w:t>
      </w:r>
      <w:r w:rsidR="00E13DD6">
        <w:rPr>
          <w:rFonts w:ascii="Segoe UI" w:eastAsia="MS Mincho" w:hAnsi="Segoe UI" w:cs="Segoe UI"/>
          <w:sz w:val="20"/>
          <w:szCs w:val="22"/>
          <w:lang w:eastAsia="el-GR" w:bidi="el-GR"/>
        </w:rPr>
        <w:t>4</w:t>
      </w:r>
      <w:r w:rsidR="00613DFE">
        <w:rPr>
          <w:rFonts w:ascii="Segoe UI" w:eastAsia="MS Mincho" w:hAnsi="Segoe UI" w:cs="Segoe UI"/>
          <w:sz w:val="20"/>
          <w:szCs w:val="22"/>
          <w:lang w:eastAsia="el-GR" w:bidi="el-GR"/>
        </w:rPr>
        <w:t>4,0</w:t>
      </w:r>
      <w:r w:rsidR="00ED38A5" w:rsidRPr="00ED38A5">
        <w:rPr>
          <w:rFonts w:ascii="Segoe UI" w:eastAsia="MS Mincho" w:hAnsi="Segoe UI" w:cs="Segoe UI"/>
          <w:sz w:val="20"/>
          <w:szCs w:val="22"/>
          <w:lang w:eastAsia="el-GR" w:bidi="el-GR"/>
        </w:rPr>
        <w:t xml:space="preserve"> δισ.</w:t>
      </w:r>
      <w:r w:rsidR="00E13DD6">
        <w:rPr>
          <w:rFonts w:ascii="Segoe UI" w:eastAsia="MS Mincho" w:hAnsi="Segoe UI" w:cs="Segoe UI"/>
          <w:sz w:val="20"/>
          <w:szCs w:val="22"/>
          <w:lang w:eastAsia="el-GR" w:bidi="el-GR"/>
        </w:rPr>
        <w:t>, αντ</w:t>
      </w:r>
      <w:r w:rsidR="00081ED2">
        <w:rPr>
          <w:rFonts w:ascii="Segoe UI" w:eastAsia="MS Mincho" w:hAnsi="Segoe UI" w:cs="Segoe UI"/>
          <w:sz w:val="20"/>
          <w:szCs w:val="22"/>
          <w:lang w:eastAsia="el-GR" w:bidi="el-GR"/>
        </w:rPr>
        <w:t xml:space="preserve">ικατοπτρίζοντας </w:t>
      </w:r>
      <w:r w:rsidR="00E13DD6" w:rsidRPr="00E13DD6">
        <w:rPr>
          <w:rFonts w:ascii="Segoe UI" w:eastAsia="MS Mincho" w:hAnsi="Segoe UI" w:cs="Segoe UI"/>
          <w:sz w:val="20"/>
          <w:szCs w:val="22"/>
          <w:lang w:eastAsia="el-GR" w:bidi="el-GR"/>
        </w:rPr>
        <w:t>ε</w:t>
      </w:r>
      <w:r w:rsidR="00E13DD6">
        <w:rPr>
          <w:rFonts w:ascii="Segoe UI" w:eastAsia="MS Mincho" w:hAnsi="Segoe UI" w:cs="Segoe UI"/>
          <w:sz w:val="20"/>
          <w:szCs w:val="22"/>
          <w:lang w:eastAsia="el-GR" w:bidi="el-GR"/>
        </w:rPr>
        <w:t>ισ</w:t>
      </w:r>
      <w:r w:rsidR="00E13DD6" w:rsidRPr="00E13DD6">
        <w:rPr>
          <w:rFonts w:ascii="Segoe UI" w:eastAsia="MS Mincho" w:hAnsi="Segoe UI" w:cs="Segoe UI"/>
          <w:sz w:val="20"/>
          <w:szCs w:val="22"/>
          <w:lang w:eastAsia="el-GR" w:bidi="el-GR"/>
        </w:rPr>
        <w:t xml:space="preserve">ροές καταθέσεων </w:t>
      </w:r>
      <w:r w:rsidR="00E13DD6">
        <w:rPr>
          <w:rFonts w:ascii="Segoe UI" w:eastAsia="MS Mincho" w:hAnsi="Segoe UI" w:cs="Segoe UI"/>
          <w:sz w:val="20"/>
          <w:szCs w:val="22"/>
          <w:lang w:eastAsia="el-GR" w:bidi="el-GR"/>
        </w:rPr>
        <w:t xml:space="preserve">ύψους </w:t>
      </w:r>
      <w:r w:rsidR="00ED38A5" w:rsidRPr="00ED38A5">
        <w:rPr>
          <w:rFonts w:ascii="Segoe UI" w:eastAsia="MS Mincho" w:hAnsi="Segoe UI" w:cs="Segoe UI"/>
          <w:sz w:val="20"/>
          <w:szCs w:val="22"/>
          <w:lang w:eastAsia="el-GR" w:bidi="el-GR"/>
        </w:rPr>
        <w:t>€</w:t>
      </w:r>
      <w:r w:rsidR="00613DFE">
        <w:rPr>
          <w:rFonts w:ascii="Segoe UI" w:eastAsia="MS Mincho" w:hAnsi="Segoe UI" w:cs="Segoe UI"/>
          <w:sz w:val="20"/>
          <w:szCs w:val="22"/>
          <w:lang w:eastAsia="el-GR" w:bidi="el-GR"/>
        </w:rPr>
        <w:t>1,7</w:t>
      </w:r>
      <w:r w:rsidR="00ED38A5" w:rsidRPr="00ED38A5">
        <w:rPr>
          <w:rFonts w:ascii="Segoe UI" w:eastAsia="MS Mincho" w:hAnsi="Segoe UI" w:cs="Segoe UI"/>
          <w:sz w:val="20"/>
          <w:szCs w:val="22"/>
          <w:lang w:eastAsia="el-GR" w:bidi="el-GR"/>
        </w:rPr>
        <w:t xml:space="preserve"> δισ. σε </w:t>
      </w:r>
      <w:r w:rsidR="00326542">
        <w:rPr>
          <w:rFonts w:ascii="Segoe UI" w:eastAsia="MS Mincho" w:hAnsi="Segoe UI" w:cs="Segoe UI"/>
          <w:sz w:val="20"/>
          <w:szCs w:val="22"/>
          <w:lang w:eastAsia="el-GR" w:bidi="el-GR"/>
        </w:rPr>
        <w:t>σχέση με το προηγούμενο τρίμηνο</w:t>
      </w:r>
      <w:r w:rsidR="00ED38A5" w:rsidRPr="00ED38A5">
        <w:rPr>
          <w:rFonts w:ascii="Segoe UI" w:eastAsia="MS Mincho" w:hAnsi="Segoe UI" w:cs="Segoe UI"/>
          <w:sz w:val="20"/>
          <w:szCs w:val="22"/>
          <w:lang w:eastAsia="el-GR" w:bidi="el-GR"/>
        </w:rPr>
        <w:t>,</w:t>
      </w:r>
      <w:r w:rsidR="00E13DD6">
        <w:rPr>
          <w:rFonts w:ascii="Segoe UI" w:eastAsia="MS Mincho" w:hAnsi="Segoe UI" w:cs="Segoe UI"/>
          <w:sz w:val="20"/>
          <w:szCs w:val="22"/>
          <w:lang w:eastAsia="el-GR" w:bidi="el-GR"/>
        </w:rPr>
        <w:t xml:space="preserve"> </w:t>
      </w:r>
      <w:r w:rsidR="00613DFE">
        <w:rPr>
          <w:rFonts w:ascii="Segoe UI" w:eastAsia="MS Mincho" w:hAnsi="Segoe UI" w:cs="Segoe UI"/>
          <w:sz w:val="20"/>
          <w:szCs w:val="22"/>
          <w:lang w:eastAsia="el-GR" w:bidi="el-GR"/>
        </w:rPr>
        <w:t>ως αποτέλεσμα των</w:t>
      </w:r>
      <w:r w:rsidR="00613DFE" w:rsidRPr="00613DFE">
        <w:rPr>
          <w:rFonts w:ascii="Segoe UI" w:eastAsia="MS Mincho" w:hAnsi="Segoe UI" w:cs="Segoe UI"/>
          <w:sz w:val="20"/>
          <w:szCs w:val="22"/>
          <w:lang w:eastAsia="el-GR" w:bidi="el-GR"/>
        </w:rPr>
        <w:t xml:space="preserve"> αυξημέν</w:t>
      </w:r>
      <w:r w:rsidR="00613DFE">
        <w:rPr>
          <w:rFonts w:ascii="Segoe UI" w:eastAsia="MS Mincho" w:hAnsi="Segoe UI" w:cs="Segoe UI"/>
          <w:sz w:val="20"/>
          <w:szCs w:val="22"/>
          <w:lang w:eastAsia="el-GR" w:bidi="el-GR"/>
        </w:rPr>
        <w:t>ων</w:t>
      </w:r>
      <w:r w:rsidR="00613DFE" w:rsidRPr="00613DFE">
        <w:rPr>
          <w:rFonts w:ascii="Segoe UI" w:eastAsia="MS Mincho" w:hAnsi="Segoe UI" w:cs="Segoe UI"/>
          <w:sz w:val="20"/>
          <w:szCs w:val="22"/>
          <w:lang w:eastAsia="el-GR" w:bidi="el-GR"/>
        </w:rPr>
        <w:t xml:space="preserve"> εισρο</w:t>
      </w:r>
      <w:r w:rsidR="00613DFE">
        <w:rPr>
          <w:rFonts w:ascii="Segoe UI" w:eastAsia="MS Mincho" w:hAnsi="Segoe UI" w:cs="Segoe UI"/>
          <w:sz w:val="20"/>
          <w:szCs w:val="22"/>
          <w:lang w:eastAsia="el-GR" w:bidi="el-GR"/>
        </w:rPr>
        <w:t>ών</w:t>
      </w:r>
      <w:r w:rsidR="00613DFE" w:rsidRPr="00613DFE">
        <w:rPr>
          <w:rFonts w:ascii="Segoe UI" w:eastAsia="MS Mincho" w:hAnsi="Segoe UI" w:cs="Segoe UI"/>
          <w:sz w:val="20"/>
          <w:szCs w:val="22"/>
          <w:lang w:eastAsia="el-GR" w:bidi="el-GR"/>
        </w:rPr>
        <w:t xml:space="preserve"> κρατικών καταθέσεων, με τις καταθέσεις ιδιωτών να διατηρούν τη θετική τους τάση</w:t>
      </w:r>
      <w:r w:rsidR="00114711" w:rsidRPr="00114711">
        <w:rPr>
          <w:rFonts w:ascii="Segoe UI" w:eastAsia="MS Mincho" w:hAnsi="Segoe UI" w:cs="Segoe UI"/>
          <w:sz w:val="20"/>
          <w:szCs w:val="22"/>
          <w:lang w:eastAsia="el-GR" w:bidi="el-GR"/>
        </w:rPr>
        <w:t>.</w:t>
      </w:r>
      <w:r w:rsidR="00ED38A5" w:rsidRPr="00ED38A5">
        <w:rPr>
          <w:rFonts w:ascii="Segoe UI" w:eastAsia="MS Mincho" w:hAnsi="Segoe UI" w:cs="Segoe UI"/>
          <w:sz w:val="20"/>
          <w:szCs w:val="22"/>
          <w:lang w:eastAsia="el-GR" w:bidi="el-GR"/>
        </w:rPr>
        <w:t xml:space="preserve"> Οι καταθέσεις στις διεθνείς δραστηριότητες </w:t>
      </w:r>
      <w:r w:rsidR="00613DFE">
        <w:rPr>
          <w:rFonts w:ascii="Segoe UI" w:eastAsia="MS Mincho" w:hAnsi="Segoe UI" w:cs="Segoe UI"/>
          <w:sz w:val="20"/>
          <w:szCs w:val="22"/>
          <w:lang w:eastAsia="el-GR" w:bidi="el-GR"/>
        </w:rPr>
        <w:t xml:space="preserve">μειώθηκαν </w:t>
      </w:r>
      <w:r w:rsidR="00ED38A5" w:rsidRPr="00ED38A5">
        <w:rPr>
          <w:rFonts w:ascii="Segoe UI" w:eastAsia="MS Mincho" w:hAnsi="Segoe UI" w:cs="Segoe UI"/>
          <w:sz w:val="20"/>
          <w:szCs w:val="22"/>
          <w:lang w:eastAsia="el-GR" w:bidi="el-GR"/>
        </w:rPr>
        <w:t xml:space="preserve">κατά </w:t>
      </w:r>
      <w:r w:rsidR="00613DFE">
        <w:rPr>
          <w:rFonts w:ascii="Segoe UI" w:eastAsia="MS Mincho" w:hAnsi="Segoe UI" w:cs="Segoe UI"/>
          <w:sz w:val="20"/>
          <w:szCs w:val="22"/>
          <w:lang w:eastAsia="el-GR" w:bidi="el-GR"/>
        </w:rPr>
        <w:t>0,7</w:t>
      </w:r>
      <w:r w:rsidR="00ED38A5" w:rsidRPr="00ED38A5">
        <w:rPr>
          <w:rFonts w:ascii="Segoe UI" w:eastAsia="MS Mincho" w:hAnsi="Segoe UI" w:cs="Segoe UI"/>
          <w:sz w:val="20"/>
          <w:szCs w:val="22"/>
          <w:lang w:eastAsia="el-GR" w:bidi="el-GR"/>
        </w:rPr>
        <w:t xml:space="preserve">% σε </w:t>
      </w:r>
      <w:r w:rsidR="00AC2461">
        <w:rPr>
          <w:rFonts w:ascii="Segoe UI" w:eastAsia="MS Mincho" w:hAnsi="Segoe UI" w:cs="Segoe UI"/>
          <w:sz w:val="20"/>
          <w:szCs w:val="22"/>
          <w:lang w:eastAsia="el-GR" w:bidi="el-GR"/>
        </w:rPr>
        <w:t>τριμηνιαία</w:t>
      </w:r>
      <w:r w:rsidR="00ED38A5" w:rsidRPr="00ED38A5">
        <w:rPr>
          <w:rFonts w:ascii="Segoe UI" w:eastAsia="MS Mincho" w:hAnsi="Segoe UI" w:cs="Segoe UI"/>
          <w:sz w:val="20"/>
          <w:szCs w:val="22"/>
          <w:lang w:eastAsia="el-GR" w:bidi="el-GR"/>
        </w:rPr>
        <w:t xml:space="preserve"> βάση, σε €1,</w:t>
      </w:r>
      <w:r w:rsidR="003D03D1">
        <w:rPr>
          <w:rFonts w:ascii="Segoe UI" w:eastAsia="MS Mincho" w:hAnsi="Segoe UI" w:cs="Segoe UI"/>
          <w:sz w:val="20"/>
          <w:szCs w:val="22"/>
          <w:lang w:eastAsia="el-GR" w:bidi="el-GR"/>
        </w:rPr>
        <w:t>4</w:t>
      </w:r>
      <w:r w:rsidR="00ED38A5" w:rsidRPr="00ED38A5">
        <w:rPr>
          <w:rFonts w:ascii="Segoe UI" w:eastAsia="MS Mincho" w:hAnsi="Segoe UI" w:cs="Segoe UI"/>
          <w:sz w:val="20"/>
          <w:szCs w:val="22"/>
          <w:lang w:eastAsia="el-GR" w:bidi="el-GR"/>
        </w:rPr>
        <w:t xml:space="preserve"> δισ. </w:t>
      </w:r>
      <w:r w:rsidR="00365B0F">
        <w:rPr>
          <w:rFonts w:ascii="Segoe UI" w:eastAsia="MS Mincho" w:hAnsi="Segoe UI" w:cs="Segoe UI"/>
          <w:sz w:val="20"/>
          <w:szCs w:val="22"/>
          <w:lang w:eastAsia="el-GR" w:bidi="el-GR"/>
        </w:rPr>
        <w:t xml:space="preserve">Αντανακλώντας τη </w:t>
      </w:r>
      <w:r w:rsidR="00365B0F" w:rsidRPr="00365B0F">
        <w:rPr>
          <w:rFonts w:ascii="Segoe UI" w:eastAsia="MS Mincho" w:hAnsi="Segoe UI" w:cs="Segoe UI"/>
          <w:sz w:val="20"/>
          <w:szCs w:val="22"/>
          <w:lang w:eastAsia="el-GR" w:bidi="el-GR"/>
        </w:rPr>
        <w:t>συνεχή ανα</w:t>
      </w:r>
      <w:r w:rsidR="00AB75D5">
        <w:rPr>
          <w:rFonts w:ascii="Segoe UI" w:eastAsia="MS Mincho" w:hAnsi="Segoe UI" w:cs="Segoe UI"/>
          <w:sz w:val="20"/>
          <w:szCs w:val="22"/>
          <w:lang w:eastAsia="el-GR" w:bidi="el-GR"/>
        </w:rPr>
        <w:t>τιμολόγηση τ</w:t>
      </w:r>
      <w:r w:rsidR="00365B0F" w:rsidRPr="00365B0F">
        <w:rPr>
          <w:rFonts w:ascii="Segoe UI" w:eastAsia="MS Mincho" w:hAnsi="Segoe UI" w:cs="Segoe UI"/>
          <w:sz w:val="20"/>
          <w:szCs w:val="22"/>
          <w:lang w:eastAsia="el-GR" w:bidi="el-GR"/>
        </w:rPr>
        <w:t xml:space="preserve">ων προθεσμιακών καταθέσεων, </w:t>
      </w:r>
      <w:r w:rsidR="001A7475">
        <w:rPr>
          <w:rFonts w:ascii="Segoe UI" w:eastAsia="MS Mincho" w:hAnsi="Segoe UI" w:cs="Segoe UI"/>
          <w:sz w:val="20"/>
          <w:szCs w:val="22"/>
          <w:lang w:eastAsia="el-GR" w:bidi="el-GR"/>
        </w:rPr>
        <w:t xml:space="preserve">τα επιτόκια </w:t>
      </w:r>
      <w:r w:rsidR="00622C57">
        <w:rPr>
          <w:rFonts w:ascii="Segoe UI" w:eastAsia="MS Mincho" w:hAnsi="Segoe UI" w:cs="Segoe UI"/>
          <w:sz w:val="20"/>
          <w:szCs w:val="22"/>
          <w:lang w:eastAsia="el-GR" w:bidi="el-GR"/>
        </w:rPr>
        <w:t xml:space="preserve">των καταθέσεων </w:t>
      </w:r>
      <w:r w:rsidR="001A7475">
        <w:rPr>
          <w:rFonts w:ascii="Segoe UI" w:eastAsia="MS Mincho" w:hAnsi="Segoe UI" w:cs="Segoe UI"/>
          <w:sz w:val="20"/>
          <w:szCs w:val="22"/>
          <w:lang w:eastAsia="el-GR" w:bidi="el-GR"/>
        </w:rPr>
        <w:t>προθεσμ</w:t>
      </w:r>
      <w:r w:rsidR="00622C57">
        <w:rPr>
          <w:rFonts w:ascii="Segoe UI" w:eastAsia="MS Mincho" w:hAnsi="Segoe UI" w:cs="Segoe UI"/>
          <w:sz w:val="20"/>
          <w:szCs w:val="22"/>
          <w:lang w:eastAsia="el-GR" w:bidi="el-GR"/>
        </w:rPr>
        <w:t xml:space="preserve">ίας </w:t>
      </w:r>
      <w:r w:rsidR="00365B0F" w:rsidRPr="00365B0F">
        <w:rPr>
          <w:rFonts w:ascii="Segoe UI" w:eastAsia="MS Mincho" w:hAnsi="Segoe UI" w:cs="Segoe UI"/>
          <w:sz w:val="20"/>
          <w:szCs w:val="22"/>
          <w:lang w:eastAsia="el-GR" w:bidi="el-GR"/>
        </w:rPr>
        <w:t>μειώθηκ</w:t>
      </w:r>
      <w:r w:rsidR="001A7475">
        <w:rPr>
          <w:rFonts w:ascii="Segoe UI" w:eastAsia="MS Mincho" w:hAnsi="Segoe UI" w:cs="Segoe UI"/>
          <w:sz w:val="20"/>
          <w:szCs w:val="22"/>
          <w:lang w:eastAsia="el-GR" w:bidi="el-GR"/>
        </w:rPr>
        <w:t xml:space="preserve">αν </w:t>
      </w:r>
      <w:r w:rsidR="00365B0F" w:rsidRPr="00365B0F">
        <w:rPr>
          <w:rFonts w:ascii="Segoe UI" w:eastAsia="MS Mincho" w:hAnsi="Segoe UI" w:cs="Segoe UI"/>
          <w:sz w:val="20"/>
          <w:szCs w:val="22"/>
          <w:lang w:eastAsia="el-GR" w:bidi="el-GR"/>
        </w:rPr>
        <w:t>κατά 12</w:t>
      </w:r>
      <w:r w:rsidR="00AB75D5">
        <w:rPr>
          <w:rFonts w:ascii="Segoe UI" w:eastAsia="MS Mincho" w:hAnsi="Segoe UI" w:cs="Segoe UI"/>
          <w:sz w:val="20"/>
          <w:szCs w:val="22"/>
          <w:lang w:eastAsia="el-GR" w:bidi="el-GR"/>
        </w:rPr>
        <w:t xml:space="preserve">μ.β. σε </w:t>
      </w:r>
      <w:r w:rsidR="001A7475">
        <w:rPr>
          <w:rFonts w:ascii="Segoe UI" w:eastAsia="MS Mincho" w:hAnsi="Segoe UI" w:cs="Segoe UI"/>
          <w:sz w:val="20"/>
          <w:szCs w:val="22"/>
          <w:lang w:eastAsia="el-GR" w:bidi="el-GR"/>
        </w:rPr>
        <w:t>τριμηνιαία</w:t>
      </w:r>
      <w:r w:rsidR="00AB75D5">
        <w:rPr>
          <w:rFonts w:ascii="Segoe UI" w:eastAsia="MS Mincho" w:hAnsi="Segoe UI" w:cs="Segoe UI"/>
          <w:sz w:val="20"/>
          <w:szCs w:val="22"/>
          <w:lang w:eastAsia="el-GR" w:bidi="el-GR"/>
        </w:rPr>
        <w:t xml:space="preserve"> βάση σε </w:t>
      </w:r>
      <w:r w:rsidR="00365B0F" w:rsidRPr="00365B0F">
        <w:rPr>
          <w:rFonts w:ascii="Segoe UI" w:eastAsia="MS Mincho" w:hAnsi="Segoe UI" w:cs="Segoe UI"/>
          <w:sz w:val="20"/>
          <w:szCs w:val="22"/>
          <w:lang w:eastAsia="el-GR" w:bidi="el-GR"/>
        </w:rPr>
        <w:t>52</w:t>
      </w:r>
      <w:r w:rsidR="00AB75D5">
        <w:rPr>
          <w:rFonts w:ascii="Segoe UI" w:eastAsia="MS Mincho" w:hAnsi="Segoe UI" w:cs="Segoe UI"/>
          <w:sz w:val="20"/>
          <w:szCs w:val="22"/>
          <w:lang w:eastAsia="el-GR" w:bidi="el-GR"/>
        </w:rPr>
        <w:t>μ.β.</w:t>
      </w:r>
      <w:r w:rsidR="00365B0F" w:rsidRPr="00365B0F">
        <w:rPr>
          <w:rFonts w:ascii="Segoe UI" w:eastAsia="MS Mincho" w:hAnsi="Segoe UI" w:cs="Segoe UI"/>
          <w:sz w:val="20"/>
          <w:szCs w:val="22"/>
          <w:lang w:eastAsia="el-GR" w:bidi="el-GR"/>
        </w:rPr>
        <w:t xml:space="preserve">, </w:t>
      </w:r>
      <w:r w:rsidR="00B85348" w:rsidRPr="00B85348">
        <w:rPr>
          <w:rFonts w:ascii="Segoe UI" w:eastAsia="MS Mincho" w:hAnsi="Segoe UI" w:cs="Segoe UI"/>
          <w:sz w:val="20"/>
          <w:szCs w:val="22"/>
          <w:lang w:eastAsia="el-GR" w:bidi="el-GR"/>
        </w:rPr>
        <w:t xml:space="preserve">με την νέα παραγωγή να διαμορφώνεται σε </w:t>
      </w:r>
      <w:r w:rsidR="00365B0F" w:rsidRPr="00365B0F">
        <w:rPr>
          <w:rFonts w:ascii="Segoe UI" w:eastAsia="MS Mincho" w:hAnsi="Segoe UI" w:cs="Segoe UI"/>
          <w:sz w:val="20"/>
          <w:szCs w:val="22"/>
          <w:lang w:eastAsia="el-GR" w:bidi="el-GR"/>
        </w:rPr>
        <w:t>31</w:t>
      </w:r>
      <w:r w:rsidR="00AB75D5">
        <w:rPr>
          <w:rFonts w:ascii="Segoe UI" w:eastAsia="MS Mincho" w:hAnsi="Segoe UI" w:cs="Segoe UI"/>
          <w:sz w:val="20"/>
          <w:szCs w:val="22"/>
          <w:lang w:eastAsia="el-GR" w:bidi="el-GR"/>
        </w:rPr>
        <w:t>μ.β.</w:t>
      </w:r>
    </w:p>
    <w:p w:rsidR="00ED38A5" w:rsidRPr="00ED38A5" w:rsidRDefault="00ED38A5" w:rsidP="00ED38A5">
      <w:pPr>
        <w:autoSpaceDE w:val="0"/>
        <w:autoSpaceDN w:val="0"/>
        <w:adjustRightInd w:val="0"/>
        <w:spacing w:after="160" w:line="320" w:lineRule="atLeast"/>
        <w:jc w:val="both"/>
        <w:rPr>
          <w:rFonts w:ascii="Segoe UI" w:eastAsia="MS Mincho" w:hAnsi="Segoe UI" w:cs="Segoe UI"/>
          <w:sz w:val="20"/>
          <w:szCs w:val="22"/>
          <w:lang w:eastAsia="el-GR" w:bidi="el-GR"/>
        </w:rPr>
      </w:pPr>
      <w:r w:rsidRPr="00ED38A5">
        <w:rPr>
          <w:rFonts w:ascii="Segoe UI" w:eastAsia="MS Mincho" w:hAnsi="Segoe UI" w:cs="Segoe UI"/>
          <w:sz w:val="20"/>
          <w:szCs w:val="22"/>
          <w:lang w:eastAsia="el-GR" w:bidi="el-GR"/>
        </w:rPr>
        <w:t xml:space="preserve">Ως αποτέλεσμα, ο </w:t>
      </w:r>
      <w:r w:rsidRPr="00ED38A5">
        <w:rPr>
          <w:rFonts w:ascii="Segoe UI" w:eastAsia="MS Mincho" w:hAnsi="Segoe UI" w:cs="Segoe UI"/>
          <w:b/>
          <w:sz w:val="20"/>
          <w:szCs w:val="22"/>
          <w:lang w:eastAsia="el-GR" w:bidi="el-GR"/>
        </w:rPr>
        <w:t>δείκτης Δανείων προς Καταθέσεις</w:t>
      </w:r>
      <w:r w:rsidRPr="00ED38A5">
        <w:rPr>
          <w:rFonts w:ascii="Segoe UI" w:eastAsia="MS Mincho" w:hAnsi="Segoe UI" w:cs="Segoe UI"/>
          <w:sz w:val="20"/>
          <w:szCs w:val="22"/>
          <w:lang w:eastAsia="el-GR" w:bidi="el-GR"/>
        </w:rPr>
        <w:t xml:space="preserve"> διαμορφώθηκε σε 6</w:t>
      </w:r>
      <w:r w:rsidR="00A81818">
        <w:rPr>
          <w:rFonts w:ascii="Segoe UI" w:eastAsia="MS Mincho" w:hAnsi="Segoe UI" w:cs="Segoe UI"/>
          <w:sz w:val="20"/>
          <w:szCs w:val="22"/>
          <w:lang w:eastAsia="el-GR" w:bidi="el-GR"/>
        </w:rPr>
        <w:t>3</w:t>
      </w:r>
      <w:r w:rsidRPr="00ED38A5">
        <w:rPr>
          <w:rFonts w:ascii="Segoe UI" w:eastAsia="MS Mincho" w:hAnsi="Segoe UI" w:cs="Segoe UI"/>
          <w:sz w:val="20"/>
          <w:szCs w:val="22"/>
          <w:lang w:eastAsia="el-GR" w:bidi="el-GR"/>
        </w:rPr>
        <w:t>% στην Ελλάδα και σε 6</w:t>
      </w:r>
      <w:r w:rsidR="00A81818">
        <w:rPr>
          <w:rFonts w:ascii="Segoe UI" w:eastAsia="MS Mincho" w:hAnsi="Segoe UI" w:cs="Segoe UI"/>
          <w:sz w:val="20"/>
          <w:szCs w:val="22"/>
          <w:lang w:eastAsia="el-GR" w:bidi="el-GR"/>
        </w:rPr>
        <w:t>4</w:t>
      </w:r>
      <w:r w:rsidRPr="00ED38A5">
        <w:rPr>
          <w:rFonts w:ascii="Segoe UI" w:eastAsia="MS Mincho" w:hAnsi="Segoe UI" w:cs="Segoe UI"/>
          <w:sz w:val="20"/>
          <w:szCs w:val="22"/>
          <w:lang w:eastAsia="el-GR" w:bidi="el-GR"/>
        </w:rPr>
        <w:t>% σε επίπεδο Ομίλου.</w:t>
      </w:r>
    </w:p>
    <w:p w:rsidR="00651B7F" w:rsidRPr="0071626F" w:rsidRDefault="00ED38A5" w:rsidP="0071626F">
      <w:pPr>
        <w:autoSpaceDE w:val="0"/>
        <w:autoSpaceDN w:val="0"/>
        <w:adjustRightInd w:val="0"/>
        <w:spacing w:after="160" w:line="320" w:lineRule="atLeast"/>
        <w:jc w:val="both"/>
        <w:rPr>
          <w:rFonts w:ascii="Segoe UI" w:eastAsia="MS Mincho" w:hAnsi="Segoe UI" w:cs="Segoe UI"/>
          <w:sz w:val="6"/>
          <w:szCs w:val="22"/>
          <w:lang w:eastAsia="el-GR" w:bidi="el-GR"/>
        </w:rPr>
      </w:pPr>
      <w:r w:rsidRPr="00ED38A5">
        <w:rPr>
          <w:rFonts w:ascii="Segoe UI" w:eastAsia="MS Mincho" w:hAnsi="Segoe UI" w:cs="Segoe UI"/>
          <w:sz w:val="20"/>
          <w:szCs w:val="22"/>
          <w:lang w:eastAsia="el-GR" w:bidi="el-GR"/>
        </w:rPr>
        <w:t xml:space="preserve">Η </w:t>
      </w:r>
      <w:r w:rsidRPr="00ED38A5">
        <w:rPr>
          <w:rFonts w:ascii="Segoe UI" w:eastAsia="MS Mincho" w:hAnsi="Segoe UI" w:cs="Segoe UI"/>
          <w:b/>
          <w:sz w:val="20"/>
          <w:szCs w:val="22"/>
          <w:lang w:eastAsia="el-GR" w:bidi="el-GR"/>
        </w:rPr>
        <w:t>χρηματοδότηση από το</w:t>
      </w:r>
      <w:r w:rsidR="00303BAA">
        <w:rPr>
          <w:rFonts w:ascii="Segoe UI" w:eastAsia="MS Mincho" w:hAnsi="Segoe UI" w:cs="Segoe UI"/>
          <w:b/>
          <w:sz w:val="20"/>
          <w:szCs w:val="22"/>
          <w:lang w:eastAsia="el-GR" w:bidi="el-GR"/>
        </w:rPr>
        <w:t xml:space="preserve"> </w:t>
      </w:r>
      <w:r w:rsidRPr="00ED38A5">
        <w:rPr>
          <w:rFonts w:ascii="Segoe UI" w:eastAsia="MS Mincho" w:hAnsi="Segoe UI" w:cs="Segoe UI"/>
          <w:b/>
          <w:sz w:val="20"/>
          <w:szCs w:val="22"/>
          <w:lang w:eastAsia="el-GR" w:bidi="el-GR"/>
        </w:rPr>
        <w:t>Ευρωσύστημα</w:t>
      </w:r>
      <w:r w:rsidRPr="00ED38A5">
        <w:rPr>
          <w:rFonts w:ascii="Segoe UI" w:eastAsia="MS Mincho" w:hAnsi="Segoe UI" w:cs="Segoe UI"/>
          <w:sz w:val="20"/>
          <w:szCs w:val="22"/>
          <w:lang w:eastAsia="el-GR" w:bidi="el-GR"/>
        </w:rPr>
        <w:t xml:space="preserve"> </w:t>
      </w:r>
      <w:r w:rsidR="00A81818">
        <w:rPr>
          <w:rFonts w:ascii="Segoe UI" w:eastAsia="MS Mincho" w:hAnsi="Segoe UI" w:cs="Segoe UI"/>
          <w:sz w:val="20"/>
          <w:szCs w:val="22"/>
          <w:lang w:eastAsia="el-GR" w:bidi="el-GR"/>
        </w:rPr>
        <w:t xml:space="preserve">ανήλθε σε </w:t>
      </w:r>
      <w:r w:rsidRPr="00ED38A5">
        <w:rPr>
          <w:rFonts w:ascii="Segoe UI" w:eastAsia="MS Mincho" w:hAnsi="Segoe UI" w:cs="Segoe UI"/>
          <w:sz w:val="20"/>
          <w:szCs w:val="22"/>
          <w:lang w:eastAsia="el-GR" w:bidi="el-GR"/>
        </w:rPr>
        <w:t>€</w:t>
      </w:r>
      <w:r w:rsidR="00A81818">
        <w:rPr>
          <w:rFonts w:ascii="Segoe UI" w:eastAsia="MS Mincho" w:hAnsi="Segoe UI" w:cs="Segoe UI"/>
          <w:sz w:val="20"/>
          <w:szCs w:val="22"/>
          <w:lang w:eastAsia="el-GR" w:bidi="el-GR"/>
        </w:rPr>
        <w:t>5,0</w:t>
      </w:r>
      <w:r w:rsidRPr="00ED38A5">
        <w:rPr>
          <w:rFonts w:ascii="Segoe UI" w:eastAsia="MS Mincho" w:hAnsi="Segoe UI" w:cs="Segoe UI"/>
          <w:sz w:val="20"/>
          <w:szCs w:val="22"/>
          <w:lang w:eastAsia="el-GR" w:bidi="el-GR"/>
        </w:rPr>
        <w:t xml:space="preserve"> δισ. </w:t>
      </w:r>
      <w:r w:rsidR="00A81818">
        <w:rPr>
          <w:rFonts w:ascii="Segoe UI" w:eastAsia="MS Mincho" w:hAnsi="Segoe UI" w:cs="Segoe UI"/>
          <w:sz w:val="20"/>
          <w:szCs w:val="22"/>
          <w:lang w:eastAsia="el-GR" w:bidi="el-GR"/>
        </w:rPr>
        <w:t>το Μάιο</w:t>
      </w:r>
      <w:r w:rsidR="00857730">
        <w:rPr>
          <w:rFonts w:ascii="Segoe UI" w:eastAsia="MS Mincho" w:hAnsi="Segoe UI" w:cs="Segoe UI"/>
          <w:sz w:val="20"/>
          <w:szCs w:val="22"/>
          <w:lang w:eastAsia="el-GR" w:bidi="el-GR"/>
        </w:rPr>
        <w:t xml:space="preserve"> 2020</w:t>
      </w:r>
      <w:r w:rsidR="00EA30A1" w:rsidRPr="004F4622">
        <w:rPr>
          <w:rFonts w:ascii="Segoe UI" w:hAnsi="Segoe UI" w:cs="Segoe UI"/>
          <w:vertAlign w:val="superscript"/>
        </w:rPr>
        <w:footnoteReference w:id="7"/>
      </w:r>
      <w:r w:rsidR="00A81818">
        <w:rPr>
          <w:rFonts w:ascii="Segoe UI" w:eastAsia="MS Mincho" w:hAnsi="Segoe UI" w:cs="Segoe UI"/>
          <w:sz w:val="20"/>
          <w:szCs w:val="22"/>
          <w:lang w:eastAsia="el-GR" w:bidi="el-GR"/>
        </w:rPr>
        <w:t xml:space="preserve"> από </w:t>
      </w:r>
      <w:r w:rsidR="00DC66B4" w:rsidRPr="002607A2">
        <w:rPr>
          <w:rFonts w:ascii="Segoe UI" w:eastAsia="MS Mincho" w:hAnsi="Segoe UI" w:cs="Segoe UI"/>
          <w:sz w:val="20"/>
          <w:szCs w:val="22"/>
          <w:lang w:eastAsia="el-GR" w:bidi="el-GR"/>
        </w:rPr>
        <w:t>€3.4 δι</w:t>
      </w:r>
      <w:r w:rsidR="00DC66B4">
        <w:rPr>
          <w:rFonts w:ascii="Segoe UI" w:eastAsia="MS Mincho" w:hAnsi="Segoe UI" w:cs="Segoe UI"/>
          <w:sz w:val="20"/>
          <w:szCs w:val="22"/>
          <w:lang w:eastAsia="el-GR" w:bidi="el-GR"/>
        </w:rPr>
        <w:t>σ</w:t>
      </w:r>
      <w:r w:rsidR="00DC66B4" w:rsidRPr="002607A2">
        <w:rPr>
          <w:rFonts w:ascii="Segoe UI" w:eastAsia="MS Mincho" w:hAnsi="Segoe UI" w:cs="Segoe UI"/>
          <w:sz w:val="20"/>
          <w:szCs w:val="22"/>
          <w:lang w:eastAsia="el-GR" w:bidi="el-GR"/>
        </w:rPr>
        <w:t xml:space="preserve">. </w:t>
      </w:r>
      <w:r w:rsidR="00DC66B4">
        <w:rPr>
          <w:rFonts w:ascii="Segoe UI" w:eastAsia="MS Mincho" w:hAnsi="Segoe UI" w:cs="Segoe UI"/>
          <w:sz w:val="20"/>
          <w:szCs w:val="22"/>
          <w:lang w:eastAsia="el-GR" w:bidi="el-GR"/>
        </w:rPr>
        <w:t>το Α</w:t>
      </w:r>
      <w:r w:rsidR="00DC66B4" w:rsidRPr="00DC66B4">
        <w:rPr>
          <w:rFonts w:ascii="Segoe UI" w:eastAsia="MS Mincho" w:hAnsi="Segoe UI" w:cs="Segoe UI"/>
          <w:sz w:val="20"/>
          <w:szCs w:val="22"/>
          <w:lang w:eastAsia="el-GR" w:bidi="el-GR"/>
        </w:rPr>
        <w:t>’ τρίμηνο 20</w:t>
      </w:r>
      <w:r w:rsidR="00DC66B4">
        <w:rPr>
          <w:rFonts w:ascii="Segoe UI" w:eastAsia="MS Mincho" w:hAnsi="Segoe UI" w:cs="Segoe UI"/>
          <w:sz w:val="20"/>
          <w:szCs w:val="22"/>
          <w:lang w:eastAsia="el-GR" w:bidi="el-GR"/>
        </w:rPr>
        <w:t xml:space="preserve">20 και </w:t>
      </w:r>
      <w:r w:rsidR="00DC66B4" w:rsidRPr="002607A2">
        <w:rPr>
          <w:rFonts w:ascii="Segoe UI" w:eastAsia="MS Mincho" w:hAnsi="Segoe UI" w:cs="Segoe UI"/>
          <w:sz w:val="20"/>
          <w:szCs w:val="22"/>
          <w:lang w:eastAsia="el-GR" w:bidi="el-GR"/>
        </w:rPr>
        <w:t>€2,25 δι</w:t>
      </w:r>
      <w:r w:rsidR="00DC66B4">
        <w:rPr>
          <w:rFonts w:ascii="Segoe UI" w:eastAsia="MS Mincho" w:hAnsi="Segoe UI" w:cs="Segoe UI"/>
          <w:sz w:val="20"/>
          <w:szCs w:val="22"/>
          <w:lang w:eastAsia="el-GR" w:bidi="el-GR"/>
        </w:rPr>
        <w:t>σ.</w:t>
      </w:r>
      <w:r w:rsidR="00DC66B4" w:rsidRPr="002607A2">
        <w:rPr>
          <w:rFonts w:ascii="Segoe UI" w:eastAsia="MS Mincho" w:hAnsi="Segoe UI" w:cs="Segoe UI"/>
          <w:sz w:val="20"/>
          <w:szCs w:val="22"/>
          <w:lang w:eastAsia="el-GR" w:bidi="el-GR"/>
        </w:rPr>
        <w:t xml:space="preserve"> </w:t>
      </w:r>
      <w:r w:rsidR="00A81818">
        <w:rPr>
          <w:rFonts w:ascii="Segoe UI" w:eastAsia="MS Mincho" w:hAnsi="Segoe UI" w:cs="Segoe UI"/>
          <w:sz w:val="20"/>
          <w:szCs w:val="22"/>
          <w:lang w:eastAsia="el-GR" w:bidi="el-GR"/>
        </w:rPr>
        <w:t xml:space="preserve">το Δ’ τρίμηνο 2019, με τη </w:t>
      </w:r>
      <w:r w:rsidRPr="00ED38A5">
        <w:rPr>
          <w:rFonts w:ascii="Segoe UI" w:eastAsia="MS Mincho" w:hAnsi="Segoe UI" w:cs="Segoe UI"/>
          <w:sz w:val="20"/>
          <w:szCs w:val="22"/>
          <w:lang w:eastAsia="el-GR" w:bidi="el-GR"/>
        </w:rPr>
        <w:t xml:space="preserve">χρηματοδότηση στη διατραπεζική αγορά </w:t>
      </w:r>
      <w:r w:rsidR="00A81818">
        <w:rPr>
          <w:rFonts w:ascii="Segoe UI" w:eastAsia="MS Mincho" w:hAnsi="Segoe UI" w:cs="Segoe UI"/>
          <w:sz w:val="20"/>
          <w:szCs w:val="22"/>
          <w:lang w:eastAsia="el-GR" w:bidi="el-GR"/>
        </w:rPr>
        <w:t xml:space="preserve">να διαμορφώνεται σε </w:t>
      </w:r>
      <w:r w:rsidRPr="00ED38A5">
        <w:rPr>
          <w:rFonts w:ascii="Segoe UI" w:eastAsia="MS Mincho" w:hAnsi="Segoe UI" w:cs="Segoe UI"/>
          <w:sz w:val="20"/>
          <w:szCs w:val="22"/>
          <w:lang w:eastAsia="el-GR" w:bidi="el-GR"/>
        </w:rPr>
        <w:t>€</w:t>
      </w:r>
      <w:r w:rsidR="00A81818">
        <w:rPr>
          <w:rFonts w:ascii="Segoe UI" w:eastAsia="MS Mincho" w:hAnsi="Segoe UI" w:cs="Segoe UI"/>
          <w:sz w:val="20"/>
          <w:szCs w:val="22"/>
          <w:lang w:eastAsia="el-GR" w:bidi="el-GR"/>
        </w:rPr>
        <w:t>0,9</w:t>
      </w:r>
      <w:r w:rsidR="00FA6404">
        <w:rPr>
          <w:rFonts w:ascii="Segoe UI" w:eastAsia="MS Mincho" w:hAnsi="Segoe UI" w:cs="Segoe UI"/>
          <w:sz w:val="20"/>
          <w:szCs w:val="22"/>
          <w:lang w:eastAsia="el-GR" w:bidi="el-GR"/>
        </w:rPr>
        <w:t xml:space="preserve"> δισ</w:t>
      </w:r>
      <w:r w:rsidR="00A81818">
        <w:rPr>
          <w:rFonts w:ascii="Segoe UI" w:eastAsia="MS Mincho" w:hAnsi="Segoe UI" w:cs="Segoe UI"/>
          <w:sz w:val="20"/>
          <w:szCs w:val="22"/>
          <w:lang w:eastAsia="el-GR" w:bidi="el-GR"/>
        </w:rPr>
        <w:t xml:space="preserve">. </w:t>
      </w:r>
      <w:r w:rsidR="009E4769">
        <w:rPr>
          <w:rFonts w:ascii="Segoe UI" w:eastAsia="MS Mincho" w:hAnsi="Segoe UI" w:cs="Segoe UI"/>
          <w:sz w:val="20"/>
          <w:szCs w:val="22"/>
          <w:lang w:eastAsia="el-GR" w:bidi="el-GR"/>
        </w:rPr>
        <w:t>Το κόστος χρηματοδότησης της ΕΤΕ διαμορφώνεται σε επίπεδα κάτω των 30μ.β, επωφελούμενο από την ανατιμολόγηση των καταθέσεων προθεσμίας, καθώς και από την</w:t>
      </w:r>
      <w:r w:rsidR="00504273">
        <w:rPr>
          <w:rFonts w:ascii="Segoe UI" w:eastAsia="MS Mincho" w:hAnsi="Segoe UI" w:cs="Segoe UI"/>
          <w:sz w:val="20"/>
          <w:szCs w:val="22"/>
          <w:lang w:eastAsia="el-GR" w:bidi="el-GR"/>
        </w:rPr>
        <w:t xml:space="preserve"> παροχή </w:t>
      </w:r>
      <w:r w:rsidR="009E4769">
        <w:rPr>
          <w:rFonts w:ascii="Segoe UI" w:eastAsia="MS Mincho" w:hAnsi="Segoe UI" w:cs="Segoe UI"/>
          <w:sz w:val="20"/>
          <w:szCs w:val="22"/>
          <w:lang w:eastAsia="el-GR" w:bidi="el-GR"/>
        </w:rPr>
        <w:t>ρευστότητα</w:t>
      </w:r>
      <w:r w:rsidR="00504273">
        <w:rPr>
          <w:rFonts w:ascii="Segoe UI" w:eastAsia="MS Mincho" w:hAnsi="Segoe UI" w:cs="Segoe UI"/>
          <w:sz w:val="20"/>
          <w:szCs w:val="22"/>
          <w:lang w:eastAsia="el-GR" w:bidi="el-GR"/>
        </w:rPr>
        <w:t>ς</w:t>
      </w:r>
      <w:r w:rsidR="009E4769">
        <w:rPr>
          <w:rFonts w:ascii="Segoe UI" w:eastAsia="MS Mincho" w:hAnsi="Segoe UI" w:cs="Segoe UI"/>
          <w:sz w:val="20"/>
          <w:szCs w:val="22"/>
          <w:lang w:eastAsia="el-GR" w:bidi="el-GR"/>
        </w:rPr>
        <w:t xml:space="preserve"> χαμηλού κόστους από </w:t>
      </w:r>
      <w:r w:rsidR="009E4769">
        <w:rPr>
          <w:rFonts w:ascii="Segoe UI" w:eastAsia="MS Mincho" w:hAnsi="Segoe UI" w:cs="Segoe UI"/>
          <w:sz w:val="20"/>
          <w:szCs w:val="22"/>
          <w:lang w:eastAsia="el-GR" w:bidi="el-GR"/>
        </w:rPr>
        <w:lastRenderedPageBreak/>
        <w:t xml:space="preserve">την ΕΚΤ. </w:t>
      </w:r>
      <w:r w:rsidR="00780F5E">
        <w:rPr>
          <w:rFonts w:ascii="Segoe UI" w:eastAsia="MS Mincho" w:hAnsi="Segoe UI" w:cs="Segoe UI"/>
          <w:sz w:val="20"/>
          <w:szCs w:val="22"/>
          <w:lang w:eastAsia="el-GR" w:bidi="el-GR"/>
        </w:rPr>
        <w:t>Επιπλέον, η</w:t>
      </w:r>
      <w:r w:rsidR="00A81818">
        <w:rPr>
          <w:rFonts w:ascii="Segoe UI" w:eastAsia="MS Mincho" w:hAnsi="Segoe UI" w:cs="Segoe UI"/>
          <w:sz w:val="20"/>
          <w:szCs w:val="22"/>
          <w:lang w:eastAsia="el-GR" w:bidi="el-GR"/>
        </w:rPr>
        <w:t xml:space="preserve"> Τράπεζα διατηρ</w:t>
      </w:r>
      <w:r w:rsidR="002A370B">
        <w:rPr>
          <w:rFonts w:ascii="Segoe UI" w:eastAsia="MS Mincho" w:hAnsi="Segoe UI" w:cs="Segoe UI"/>
          <w:sz w:val="20"/>
          <w:szCs w:val="22"/>
          <w:lang w:eastAsia="el-GR" w:bidi="el-GR"/>
        </w:rPr>
        <w:t>εί ένα ισχυρό απόθεμα ρευστότητ</w:t>
      </w:r>
      <w:r w:rsidR="00A81818">
        <w:rPr>
          <w:rFonts w:ascii="Segoe UI" w:eastAsia="MS Mincho" w:hAnsi="Segoe UI" w:cs="Segoe UI"/>
          <w:sz w:val="20"/>
          <w:szCs w:val="22"/>
          <w:lang w:eastAsia="el-GR" w:bidi="el-GR"/>
        </w:rPr>
        <w:t xml:space="preserve">ας ύψους </w:t>
      </w:r>
      <w:r w:rsidRPr="00ED38A5">
        <w:rPr>
          <w:rFonts w:ascii="Segoe UI" w:eastAsia="MS Mincho" w:hAnsi="Segoe UI" w:cs="Segoe UI"/>
          <w:sz w:val="20"/>
          <w:szCs w:val="22"/>
          <w:lang w:eastAsia="el-GR" w:bidi="el-GR"/>
        </w:rPr>
        <w:t>€</w:t>
      </w:r>
      <w:r w:rsidR="00A81818">
        <w:rPr>
          <w:rFonts w:ascii="Segoe UI" w:eastAsia="MS Mincho" w:hAnsi="Segoe UI" w:cs="Segoe UI"/>
          <w:sz w:val="20"/>
          <w:szCs w:val="22"/>
          <w:lang w:eastAsia="el-GR" w:bidi="el-GR"/>
        </w:rPr>
        <w:t>10,5</w:t>
      </w:r>
      <w:r w:rsidR="00B021D2">
        <w:rPr>
          <w:rFonts w:ascii="Segoe UI" w:eastAsia="MS Mincho" w:hAnsi="Segoe UI" w:cs="Segoe UI"/>
          <w:sz w:val="20"/>
          <w:szCs w:val="22"/>
          <w:lang w:eastAsia="el-GR" w:bidi="el-GR"/>
        </w:rPr>
        <w:t xml:space="preserve"> δισ</w:t>
      </w:r>
      <w:r w:rsidR="00A81818">
        <w:rPr>
          <w:rFonts w:ascii="Segoe UI" w:eastAsia="MS Mincho" w:hAnsi="Segoe UI" w:cs="Segoe UI"/>
          <w:sz w:val="20"/>
          <w:szCs w:val="22"/>
          <w:lang w:eastAsia="el-GR" w:bidi="el-GR"/>
        </w:rPr>
        <w:t>. Οι</w:t>
      </w:r>
      <w:r w:rsidRPr="00ED38A5">
        <w:rPr>
          <w:rFonts w:ascii="Segoe UI" w:eastAsia="MS Mincho" w:hAnsi="Segoe UI" w:cs="Segoe UI"/>
          <w:sz w:val="20"/>
          <w:szCs w:val="22"/>
          <w:lang w:eastAsia="el-GR" w:bidi="el-GR"/>
        </w:rPr>
        <w:t xml:space="preserve"> </w:t>
      </w:r>
      <w:r w:rsidRPr="00ED38A5">
        <w:rPr>
          <w:rFonts w:ascii="Segoe UI" w:eastAsia="MS Mincho" w:hAnsi="Segoe UI" w:cs="Segoe UI"/>
          <w:b/>
          <w:sz w:val="20"/>
          <w:szCs w:val="22"/>
          <w:lang w:eastAsia="el-GR" w:bidi="el-GR"/>
        </w:rPr>
        <w:t>δείκτες LCR</w:t>
      </w:r>
      <w:r w:rsidRPr="00ED38A5">
        <w:rPr>
          <w:rFonts w:ascii="Segoe UI" w:eastAsia="MS Mincho" w:hAnsi="Segoe UI" w:cs="Segoe UI"/>
          <w:sz w:val="20"/>
          <w:szCs w:val="22"/>
          <w:lang w:eastAsia="el-GR" w:bidi="el-GR"/>
        </w:rPr>
        <w:t xml:space="preserve"> και </w:t>
      </w:r>
      <w:r w:rsidRPr="00ED38A5">
        <w:rPr>
          <w:rFonts w:ascii="Segoe UI" w:eastAsia="MS Mincho" w:hAnsi="Segoe UI" w:cs="Segoe UI"/>
          <w:b/>
          <w:sz w:val="20"/>
          <w:szCs w:val="22"/>
          <w:lang w:eastAsia="el-GR" w:bidi="el-GR"/>
        </w:rPr>
        <w:t>NSFR</w:t>
      </w:r>
      <w:r w:rsidRPr="00ED38A5">
        <w:rPr>
          <w:rFonts w:ascii="Segoe UI" w:eastAsia="MS Mincho" w:hAnsi="Segoe UI" w:cs="Segoe UI"/>
          <w:sz w:val="20"/>
          <w:szCs w:val="22"/>
          <w:lang w:eastAsia="el-GR" w:bidi="el-GR"/>
        </w:rPr>
        <w:t xml:space="preserve"> διατηρούνται σε </w:t>
      </w:r>
      <w:r w:rsidR="00BE238D">
        <w:rPr>
          <w:rFonts w:ascii="Segoe UI" w:eastAsia="MS Mincho" w:hAnsi="Segoe UI" w:cs="Segoe UI"/>
          <w:sz w:val="20"/>
          <w:szCs w:val="22"/>
          <w:lang w:eastAsia="el-GR" w:bidi="el-GR"/>
        </w:rPr>
        <w:t xml:space="preserve">πολύ </w:t>
      </w:r>
      <w:r w:rsidRPr="00ED38A5">
        <w:rPr>
          <w:rFonts w:ascii="Segoe UI" w:eastAsia="MS Mincho" w:hAnsi="Segoe UI" w:cs="Segoe UI"/>
          <w:sz w:val="20"/>
          <w:szCs w:val="22"/>
          <w:lang w:eastAsia="el-GR" w:bidi="el-GR"/>
        </w:rPr>
        <w:t xml:space="preserve">υψηλά επίπεδα </w:t>
      </w:r>
      <w:r w:rsidR="009E63C1" w:rsidRPr="009E63C1">
        <w:rPr>
          <w:rFonts w:ascii="Segoe UI" w:eastAsia="MS Mincho" w:hAnsi="Segoe UI" w:cs="Segoe UI"/>
          <w:sz w:val="20"/>
          <w:szCs w:val="22"/>
          <w:lang w:eastAsia="el-GR" w:bidi="el-GR"/>
        </w:rPr>
        <w:t>πλέον του 100%, υπερβαίνοντας κατά πολύ το ελάχιστο εποπτικό όριο</w:t>
      </w:r>
      <w:r w:rsidRPr="00ED38A5">
        <w:rPr>
          <w:rFonts w:ascii="Segoe UI" w:eastAsia="MS Mincho" w:hAnsi="Segoe UI" w:cs="Segoe UI"/>
          <w:sz w:val="20"/>
          <w:szCs w:val="22"/>
          <w:lang w:eastAsia="el-GR" w:bidi="el-GR"/>
        </w:rPr>
        <w:t xml:space="preserve">. </w:t>
      </w:r>
    </w:p>
    <w:p w:rsidR="009450BE" w:rsidRPr="000F701B" w:rsidRDefault="008E01D0" w:rsidP="00E55AED">
      <w:pPr>
        <w:kinsoku w:val="0"/>
        <w:overflowPunct w:val="0"/>
        <w:spacing w:before="40"/>
        <w:ind w:left="547" w:hanging="547"/>
        <w:textAlignment w:val="baseline"/>
        <w:rPr>
          <w:rFonts w:ascii="Segoe UI" w:eastAsia="Segoe UI" w:hAnsi="Segoe UI" w:cs="Segoe UI"/>
          <w:b/>
          <w:color w:val="008080"/>
          <w:kern w:val="24"/>
          <w:sz w:val="6"/>
          <w:szCs w:val="6"/>
          <w:lang w:eastAsia="el-GR"/>
        </w:rPr>
      </w:pPr>
      <w:r w:rsidRPr="000F701B">
        <w:rPr>
          <w:rFonts w:ascii="Segoe UI" w:eastAsia="Segoe UI" w:hAnsi="Segoe UI" w:cs="Segoe UI"/>
          <w:b/>
          <w:color w:val="008080"/>
          <w:kern w:val="24"/>
          <w:sz w:val="20"/>
          <w:lang w:eastAsia="el-GR"/>
        </w:rPr>
        <w:t>Χρηματοδότηση από το Ευρωσύστημα (€ δισ.)</w:t>
      </w:r>
      <w:r w:rsidR="00DC2CB0" w:rsidRPr="00DC2CB0">
        <w:rPr>
          <w:noProof/>
          <w:lang w:eastAsia="el-GR"/>
        </w:rPr>
        <w:t xml:space="preserve"> </w:t>
      </w:r>
    </w:p>
    <w:p w:rsidR="00E55AED" w:rsidRPr="00EE40A0" w:rsidRDefault="00DC2CB0" w:rsidP="0016376C">
      <w:pPr>
        <w:autoSpaceDE w:val="0"/>
        <w:autoSpaceDN w:val="0"/>
        <w:adjustRightInd w:val="0"/>
        <w:spacing w:after="160" w:line="320" w:lineRule="atLeast"/>
        <w:rPr>
          <w:rFonts w:ascii="Segoe UI" w:hAnsi="Segoe UI" w:cs="Segoe UI"/>
          <w:b/>
          <w:color w:val="000000"/>
          <w:sz w:val="20"/>
          <w:lang w:val="en-US"/>
        </w:rPr>
      </w:pPr>
      <w:r w:rsidRPr="00DC2CB0">
        <w:rPr>
          <w:noProof/>
          <w:lang w:eastAsia="el-GR"/>
        </w:rPr>
        <mc:AlternateContent>
          <mc:Choice Requires="wps">
            <w:drawing>
              <wp:anchor distT="0" distB="0" distL="114300" distR="114300" simplePos="0" relativeHeight="251690496" behindDoc="0" locked="0" layoutInCell="1" allowOverlap="1" wp14:anchorId="6ADEAAFF" wp14:editId="7B52F730">
                <wp:simplePos x="0" y="0"/>
                <wp:positionH relativeFrom="column">
                  <wp:posOffset>4007803</wp:posOffset>
                </wp:positionH>
                <wp:positionV relativeFrom="paragraph">
                  <wp:posOffset>1232535</wp:posOffset>
                </wp:positionV>
                <wp:extent cx="1000125" cy="287655"/>
                <wp:effectExtent l="0" t="0" r="28575" b="131445"/>
                <wp:wrapNone/>
                <wp:docPr id="11" name="Rectangular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287655"/>
                        </a:xfrm>
                        <a:prstGeom prst="wedgeRectCallout">
                          <a:avLst>
                            <a:gd name="adj1" fmla="val 38879"/>
                            <a:gd name="adj2" fmla="val 86421"/>
                          </a:avLst>
                        </a:prstGeom>
                        <a:solidFill>
                          <a:sysClr val="window" lastClr="FFFFFF"/>
                        </a:solidFill>
                        <a:ln w="12700" cap="flat" cmpd="sng" algn="ctr">
                          <a:solidFill>
                            <a:sysClr val="window" lastClr="FFFFFF">
                              <a:lumMod val="85000"/>
                            </a:sysClr>
                          </a:solidFill>
                          <a:prstDash val="solid"/>
                        </a:ln>
                        <a:effectLst/>
                      </wps:spPr>
                      <wps:txbx>
                        <w:txbxContent>
                          <w:p w:rsidR="00DC2CB0" w:rsidRPr="00DC2CB0" w:rsidRDefault="00DC2CB0" w:rsidP="00DC2CB0">
                            <w:pPr>
                              <w:jc w:val="center"/>
                              <w:textAlignment w:val="baseline"/>
                              <w:rPr>
                                <w:rFonts w:ascii="Calibri" w:eastAsia="Times New Roman" w:hAnsi="Calibri" w:cs="Times New Roman"/>
                                <w:color w:val="000000"/>
                                <w:kern w:val="24"/>
                                <w:sz w:val="12"/>
                                <w:szCs w:val="14"/>
                                <w:lang w:eastAsia="el-GR"/>
                              </w:rPr>
                            </w:pPr>
                            <w:r w:rsidRPr="00DC2CB0">
                              <w:rPr>
                                <w:rFonts w:ascii="Calibri" w:eastAsia="Times New Roman" w:hAnsi="Calibri" w:cs="Times New Roman"/>
                                <w:color w:val="000000"/>
                                <w:kern w:val="24"/>
                                <w:sz w:val="12"/>
                                <w:szCs w:val="14"/>
                                <w:lang w:eastAsia="el-GR"/>
                              </w:rPr>
                              <w:t xml:space="preserve">Κόστος χρηματοδότησης </w:t>
                            </w:r>
                            <w:r>
                              <w:rPr>
                                <w:rFonts w:ascii="Calibri" w:eastAsia="Times New Roman" w:hAnsi="Calibri" w:cs="Times New Roman"/>
                                <w:color w:val="000000"/>
                                <w:kern w:val="24"/>
                                <w:sz w:val="12"/>
                                <w:szCs w:val="14"/>
                                <w:lang w:eastAsia="el-GR"/>
                              </w:rPr>
                              <w:t xml:space="preserve">στις </w:t>
                            </w:r>
                            <w:r w:rsidRPr="00DC2CB0">
                              <w:rPr>
                                <w:rFonts w:ascii="Calibri" w:eastAsia="Times New Roman" w:hAnsi="Calibri" w:cs="Times New Roman"/>
                                <w:color w:val="000000"/>
                                <w:kern w:val="24"/>
                                <w:sz w:val="12"/>
                                <w:szCs w:val="14"/>
                                <w:lang w:eastAsia="el-GR"/>
                              </w:rPr>
                              <w:t>-73</w:t>
                            </w:r>
                            <w:r>
                              <w:rPr>
                                <w:rFonts w:ascii="Calibri" w:eastAsia="Times New Roman" w:hAnsi="Calibri" w:cs="Times New Roman"/>
                                <w:color w:val="000000"/>
                                <w:kern w:val="24"/>
                                <w:sz w:val="12"/>
                                <w:szCs w:val="14"/>
                                <w:lang w:eastAsia="el-GR"/>
                              </w:rPr>
                              <w:t>μ.β.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6ADEAAFF" id="Rectangular Callout 18" o:spid="_x0000_s1047" type="#_x0000_t61" style="position:absolute;margin-left:315.6pt;margin-top:97.05pt;width:78.75pt;height:22.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" adj="19198,29467" fillcolor="window" strokecolor="#d9d9d9" strokeweight="1pt">
                <v:path arrowok="t"/>
                <v:textbox>
                  <w:txbxContent>
                    <w:p w:rsidR="00DC2CB0" w:rsidRPr="00DC2CB0" w:rsidRDefault="00DC2CB0" w:rsidP="00DC2CB0">
                      <w:pPr>
                        <w:jc w:val="center"/>
                        <w:textAlignment w:val="baseline"/>
                        <w:rPr>
                          <w:rFonts w:ascii="Calibri" w:eastAsia="Times New Roman" w:hAnsi="Calibri" w:cs="Times New Roman"/>
                          <w:color w:val="000000"/>
                          <w:kern w:val="24"/>
                          <w:sz w:val="12"/>
                          <w:szCs w:val="14"/>
                          <w:lang w:eastAsia="el-GR"/>
                        </w:rPr>
                      </w:pPr>
                      <w:r w:rsidRPr="00DC2CB0">
                        <w:rPr>
                          <w:rFonts w:ascii="Calibri" w:eastAsia="Times New Roman" w:hAnsi="Calibri" w:cs="Times New Roman"/>
                          <w:color w:val="000000"/>
                          <w:kern w:val="24"/>
                          <w:sz w:val="12"/>
                          <w:szCs w:val="14"/>
                          <w:lang w:eastAsia="el-GR"/>
                        </w:rPr>
                        <w:t xml:space="preserve">Κόστος χρηματοδότησης </w:t>
                      </w:r>
                      <w:r>
                        <w:rPr>
                          <w:rFonts w:ascii="Calibri" w:eastAsia="Times New Roman" w:hAnsi="Calibri" w:cs="Times New Roman"/>
                          <w:color w:val="000000"/>
                          <w:kern w:val="24"/>
                          <w:sz w:val="12"/>
                          <w:szCs w:val="14"/>
                          <w:lang w:eastAsia="el-GR"/>
                        </w:rPr>
                        <w:t xml:space="preserve">στις </w:t>
                      </w:r>
                      <w:r w:rsidRPr="00DC2CB0">
                        <w:rPr>
                          <w:rFonts w:ascii="Calibri" w:eastAsia="Times New Roman" w:hAnsi="Calibri" w:cs="Times New Roman"/>
                          <w:color w:val="000000"/>
                          <w:kern w:val="24"/>
                          <w:sz w:val="12"/>
                          <w:szCs w:val="14"/>
                          <w:lang w:eastAsia="el-GR"/>
                        </w:rPr>
                        <w:t>-73</w:t>
                      </w:r>
                      <w:r>
                        <w:rPr>
                          <w:rFonts w:ascii="Calibri" w:eastAsia="Times New Roman" w:hAnsi="Calibri" w:cs="Times New Roman"/>
                          <w:color w:val="000000"/>
                          <w:kern w:val="24"/>
                          <w:sz w:val="12"/>
                          <w:szCs w:val="14"/>
                          <w:lang w:eastAsia="el-GR"/>
                        </w:rPr>
                        <w:t>μ.β.</w:t>
                      </w:r>
                    </w:p>
                  </w:txbxContent>
                </v:textbox>
              </v:shape>
            </w:pict>
          </mc:Fallback>
        </mc:AlternateContent>
      </w:r>
      <w:r w:rsidR="00741CA9">
        <w:rPr>
          <w:rFonts w:ascii="Segoe UI" w:hAnsi="Segoe UI" w:cs="Segoe UI"/>
          <w:noProof/>
          <w:color w:val="000000"/>
          <w:lang w:eastAsia="el-GR"/>
        </w:rPr>
        <mc:AlternateContent>
          <mc:Choice Requires="wps">
            <w:drawing>
              <wp:anchor distT="0" distB="0" distL="114300" distR="114300" simplePos="0" relativeHeight="251688448" behindDoc="0" locked="0" layoutInCell="1" allowOverlap="1" wp14:anchorId="31A0E307" wp14:editId="043246E8">
                <wp:simplePos x="0" y="0"/>
                <wp:positionH relativeFrom="column">
                  <wp:posOffset>-73137</wp:posOffset>
                </wp:positionH>
                <wp:positionV relativeFrom="paragraph">
                  <wp:posOffset>2184337</wp:posOffset>
                </wp:positionV>
                <wp:extent cx="4180115" cy="232410"/>
                <wp:effectExtent l="0" t="0" r="0" b="0"/>
                <wp:wrapNone/>
                <wp:docPr id="10" name="Rectangular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0115" cy="232410"/>
                        </a:xfrm>
                        <a:prstGeom prst="wedgeRectCallout">
                          <a:avLst>
                            <a:gd name="adj1" fmla="val 13004"/>
                            <a:gd name="adj2" fmla="val 24652"/>
                          </a:avLst>
                        </a:prstGeom>
                        <a:noFill/>
                        <a:ln w="12700" cap="flat" cmpd="sng" algn="ctr">
                          <a:noFill/>
                          <a:prstDash val="solid"/>
                        </a:ln>
                        <a:effectLst/>
                      </wps:spPr>
                      <wps:txbx>
                        <w:txbxContent>
                          <w:p w:rsidR="001E40B2" w:rsidRPr="00F60990" w:rsidRDefault="001E40B2" w:rsidP="00741CA9">
                            <w:pPr>
                              <w:kinsoku w:val="0"/>
                              <w:overflowPunct w:val="0"/>
                              <w:ind w:left="544" w:hanging="544"/>
                              <w:textAlignment w:val="baseline"/>
                              <w:rPr>
                                <w:rFonts w:ascii="Segoe UI" w:eastAsia="Segoe UI" w:hAnsi="Segoe UI" w:cs="Segoe UI"/>
                                <w:kern w:val="24"/>
                                <w:sz w:val="10"/>
                                <w:szCs w:val="12"/>
                                <w:lang w:eastAsia="el-GR"/>
                              </w:rPr>
                            </w:pPr>
                            <w:r w:rsidRPr="00F60990">
                              <w:rPr>
                                <w:rFonts w:ascii="Segoe UI" w:eastAsia="Segoe UI" w:hAnsi="Segoe UI" w:cs="Segoe UI"/>
                                <w:kern w:val="24"/>
                                <w:sz w:val="10"/>
                                <w:szCs w:val="12"/>
                                <w:vertAlign w:val="superscript"/>
                                <w:lang w:eastAsia="el-GR"/>
                              </w:rPr>
                              <w:t>1</w:t>
                            </w:r>
                            <w:r>
                              <w:rPr>
                                <w:rFonts w:ascii="Segoe UI" w:eastAsia="Segoe UI" w:hAnsi="Segoe UI" w:cs="Segoe UI"/>
                                <w:kern w:val="24"/>
                                <w:sz w:val="10"/>
                                <w:szCs w:val="12"/>
                                <w:lang w:eastAsia="el-GR"/>
                              </w:rPr>
                              <w:t>Πλήρης αποπληρωμή της χρηματοδότησης από τον έκτακτο μηχανισμό ρευστότητας (</w:t>
                            </w:r>
                            <w:r>
                              <w:rPr>
                                <w:rFonts w:ascii="Segoe UI" w:eastAsia="Segoe UI" w:hAnsi="Segoe UI" w:cs="Segoe UI"/>
                                <w:kern w:val="24"/>
                                <w:sz w:val="10"/>
                                <w:szCs w:val="12"/>
                                <w:lang w:val="en-US" w:eastAsia="el-GR"/>
                              </w:rPr>
                              <w:t>E</w:t>
                            </w:r>
                            <w:r>
                              <w:rPr>
                                <w:rFonts w:ascii="Segoe UI" w:eastAsia="Segoe UI" w:hAnsi="Segoe UI" w:cs="Segoe UI"/>
                                <w:kern w:val="24"/>
                                <w:sz w:val="10"/>
                                <w:szCs w:val="12"/>
                                <w:lang w:val="en-GB" w:eastAsia="el-GR"/>
                              </w:rPr>
                              <w:t>LA</w:t>
                            </w:r>
                            <w:r w:rsidRPr="00D6644E">
                              <w:rPr>
                                <w:rFonts w:ascii="Segoe UI" w:eastAsia="Segoe UI" w:hAnsi="Segoe UI" w:cs="Segoe UI"/>
                                <w:kern w:val="24"/>
                                <w:sz w:val="10"/>
                                <w:szCs w:val="12"/>
                                <w:lang w:eastAsia="el-GR"/>
                              </w:rPr>
                              <w:t xml:space="preserve">) </w:t>
                            </w:r>
                            <w:r>
                              <w:rPr>
                                <w:rFonts w:ascii="Segoe UI" w:eastAsia="Segoe UI" w:hAnsi="Segoe UI" w:cs="Segoe UI"/>
                                <w:kern w:val="24"/>
                                <w:sz w:val="10"/>
                                <w:szCs w:val="12"/>
                                <w:lang w:eastAsia="el-GR"/>
                              </w:rPr>
                              <w:t xml:space="preserve">της Τράπεζας της Ελλάδος (ΤτΕ) το </w:t>
                            </w:r>
                            <w:r w:rsidRPr="00F60990">
                              <w:rPr>
                                <w:rFonts w:ascii="Segoe UI" w:eastAsia="Segoe UI" w:hAnsi="Segoe UI" w:cs="Segoe UI"/>
                                <w:kern w:val="24"/>
                                <w:sz w:val="10"/>
                                <w:szCs w:val="12"/>
                                <w:lang w:eastAsia="el-GR"/>
                              </w:rPr>
                              <w:t>2017</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31A0E307" id="_x0000_s1048" type="#_x0000_t61" style="position:absolute;margin-left:-5.75pt;margin-top:172pt;width:329.15pt;height:18.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" adj="13609,16125" filled="f" stroked="f" strokeweight="1pt">
                <v:path arrowok="t"/>
                <v:textbox>
                  <w:txbxContent>
                    <w:p w:rsidR="001E40B2" w:rsidRPr="00F60990" w:rsidRDefault="001E40B2" w:rsidP="00741CA9">
                      <w:pPr>
                        <w:kinsoku w:val="0"/>
                        <w:overflowPunct w:val="0"/>
                        <w:ind w:left="544" w:hanging="544"/>
                        <w:textAlignment w:val="baseline"/>
                        <w:rPr>
                          <w:rFonts w:ascii="Segoe UI" w:eastAsia="Segoe UI" w:hAnsi="Segoe UI" w:cs="Segoe UI"/>
                          <w:kern w:val="24"/>
                          <w:sz w:val="10"/>
                          <w:szCs w:val="12"/>
                          <w:lang w:eastAsia="el-GR"/>
                        </w:rPr>
                      </w:pPr>
                      <w:r w:rsidRPr="00F60990">
                        <w:rPr>
                          <w:rFonts w:ascii="Segoe UI" w:eastAsia="Segoe UI" w:hAnsi="Segoe UI" w:cs="Segoe UI"/>
                          <w:kern w:val="24"/>
                          <w:sz w:val="10"/>
                          <w:szCs w:val="12"/>
                          <w:vertAlign w:val="superscript"/>
                          <w:lang w:eastAsia="el-GR"/>
                        </w:rPr>
                        <w:t>1</w:t>
                      </w:r>
                      <w:r>
                        <w:rPr>
                          <w:rFonts w:ascii="Segoe UI" w:eastAsia="Segoe UI" w:hAnsi="Segoe UI" w:cs="Segoe UI"/>
                          <w:kern w:val="24"/>
                          <w:sz w:val="10"/>
                          <w:szCs w:val="12"/>
                          <w:lang w:eastAsia="el-GR"/>
                        </w:rPr>
                        <w:t>Πλήρης αποπληρωμή της χρηματοδότησης από τον έκτακτο μηχανισμό ρευστότητας (</w:t>
                      </w:r>
                      <w:r>
                        <w:rPr>
                          <w:rFonts w:ascii="Segoe UI" w:eastAsia="Segoe UI" w:hAnsi="Segoe UI" w:cs="Segoe UI"/>
                          <w:kern w:val="24"/>
                          <w:sz w:val="10"/>
                          <w:szCs w:val="12"/>
                          <w:lang w:val="en-US" w:eastAsia="el-GR"/>
                        </w:rPr>
                        <w:t>E</w:t>
                      </w:r>
                      <w:r>
                        <w:rPr>
                          <w:rFonts w:ascii="Segoe UI" w:eastAsia="Segoe UI" w:hAnsi="Segoe UI" w:cs="Segoe UI"/>
                          <w:kern w:val="24"/>
                          <w:sz w:val="10"/>
                          <w:szCs w:val="12"/>
                          <w:lang w:val="en-GB" w:eastAsia="el-GR"/>
                        </w:rPr>
                        <w:t>LA</w:t>
                      </w:r>
                      <w:r w:rsidRPr="00D6644E">
                        <w:rPr>
                          <w:rFonts w:ascii="Segoe UI" w:eastAsia="Segoe UI" w:hAnsi="Segoe UI" w:cs="Segoe UI"/>
                          <w:kern w:val="24"/>
                          <w:sz w:val="10"/>
                          <w:szCs w:val="12"/>
                          <w:lang w:eastAsia="el-GR"/>
                        </w:rPr>
                        <w:t xml:space="preserve">) </w:t>
                      </w:r>
                      <w:r>
                        <w:rPr>
                          <w:rFonts w:ascii="Segoe UI" w:eastAsia="Segoe UI" w:hAnsi="Segoe UI" w:cs="Segoe UI"/>
                          <w:kern w:val="24"/>
                          <w:sz w:val="10"/>
                          <w:szCs w:val="12"/>
                          <w:lang w:eastAsia="el-GR"/>
                        </w:rPr>
                        <w:t xml:space="preserve">της Τράπεζας της Ελλάδος (ΤτΕ) το </w:t>
                      </w:r>
                      <w:r w:rsidRPr="00F60990">
                        <w:rPr>
                          <w:rFonts w:ascii="Segoe UI" w:eastAsia="Segoe UI" w:hAnsi="Segoe UI" w:cs="Segoe UI"/>
                          <w:kern w:val="24"/>
                          <w:sz w:val="10"/>
                          <w:szCs w:val="12"/>
                          <w:lang w:eastAsia="el-GR"/>
                        </w:rPr>
                        <w:t>2017</w:t>
                      </w:r>
                    </w:p>
                  </w:txbxContent>
                </v:textbox>
              </v:shape>
            </w:pict>
          </mc:Fallback>
        </mc:AlternateContent>
      </w:r>
      <w:r w:rsidR="00BA1D72">
        <w:rPr>
          <w:rFonts w:ascii="Segoe UI" w:hAnsi="Segoe UI" w:cs="Segoe UI"/>
          <w:noProof/>
          <w:lang w:eastAsia="el-GR"/>
        </w:rPr>
        <mc:AlternateContent>
          <mc:Choice Requires="wps">
            <w:drawing>
              <wp:anchor distT="0" distB="0" distL="114300" distR="114300" simplePos="0" relativeHeight="251663872" behindDoc="0" locked="0" layoutInCell="1" allowOverlap="1" wp14:anchorId="14A86D68" wp14:editId="1C79E914">
                <wp:simplePos x="0" y="0"/>
                <wp:positionH relativeFrom="column">
                  <wp:posOffset>192405</wp:posOffset>
                </wp:positionH>
                <wp:positionV relativeFrom="paragraph">
                  <wp:posOffset>1550988</wp:posOffset>
                </wp:positionV>
                <wp:extent cx="388620" cy="197485"/>
                <wp:effectExtent l="0" t="0" r="0" b="0"/>
                <wp:wrapNone/>
                <wp:docPr id="6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197485"/>
                        </a:xfrm>
                        <a:prstGeom prst="rect">
                          <a:avLst/>
                        </a:prstGeom>
                        <a:noFill/>
                      </wps:spPr>
                      <wps:txbx>
                        <w:txbxContent>
                          <w:p w:rsidR="001E40B2" w:rsidRPr="00842227" w:rsidRDefault="001E40B2" w:rsidP="00E55AED">
                            <w:pPr>
                              <w:textAlignment w:val="baseline"/>
                            </w:pPr>
                            <w:r w:rsidRPr="00842227">
                              <w:rPr>
                                <w:rFonts w:cs="Arial"/>
                                <w:b/>
                                <w:bCs/>
                                <w:color w:val="000000" w:themeColor="text1"/>
                                <w:kern w:val="24"/>
                                <w:sz w:val="14"/>
                                <w:szCs w:val="16"/>
                                <w:lang w:val="en-US"/>
                              </w:rPr>
                              <w:t>E</w:t>
                            </w:r>
                            <w:r>
                              <w:rPr>
                                <w:rFonts w:cs="Arial"/>
                                <w:b/>
                                <w:bCs/>
                                <w:color w:val="000000" w:themeColor="text1"/>
                                <w:kern w:val="24"/>
                                <w:sz w:val="14"/>
                                <w:szCs w:val="16"/>
                                <w:lang w:val="en-US"/>
                              </w:rPr>
                              <w:t>KT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A86D68" id="TextBox 15" o:spid="_x0000_s1049" type="#_x0000_t202" style="position:absolute;margin-left:15.15pt;margin-top:122.15pt;width:30.6pt;height:1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" filled="f" stroked="f">
                <v:path arrowok="t"/>
                <v:textbox>
                  <w:txbxContent>
                    <w:p w:rsidR="001E40B2" w:rsidRPr="00842227" w:rsidRDefault="001E40B2" w:rsidP="00E55AED">
                      <w:pPr>
                        <w:textAlignment w:val="baseline"/>
                      </w:pPr>
                      <w:r w:rsidRPr="00842227">
                        <w:rPr>
                          <w:rFonts w:cs="Arial"/>
                          <w:b/>
                          <w:bCs/>
                          <w:color w:val="000000" w:themeColor="text1"/>
                          <w:kern w:val="24"/>
                          <w:sz w:val="14"/>
                          <w:szCs w:val="16"/>
                          <w:lang w:val="en-US"/>
                        </w:rPr>
                        <w:t>E</w:t>
                      </w:r>
                      <w:r>
                        <w:rPr>
                          <w:rFonts w:cs="Arial"/>
                          <w:b/>
                          <w:bCs/>
                          <w:color w:val="000000" w:themeColor="text1"/>
                          <w:kern w:val="24"/>
                          <w:sz w:val="14"/>
                          <w:szCs w:val="16"/>
                          <w:lang w:val="en-US"/>
                        </w:rPr>
                        <w:t>KT</w:t>
                      </w:r>
                    </w:p>
                  </w:txbxContent>
                </v:textbox>
              </v:shape>
            </w:pict>
          </mc:Fallback>
        </mc:AlternateContent>
      </w:r>
      <w:r w:rsidR="003D0C47">
        <w:rPr>
          <w:rFonts w:ascii="Segoe UI" w:hAnsi="Segoe UI" w:cs="Segoe UI"/>
          <w:noProof/>
          <w:lang w:eastAsia="el-GR"/>
        </w:rPr>
        <mc:AlternateContent>
          <mc:Choice Requires="wps">
            <w:drawing>
              <wp:anchor distT="0" distB="0" distL="114300" distR="114300" simplePos="0" relativeHeight="251662848" behindDoc="0" locked="0" layoutInCell="1" allowOverlap="1" wp14:anchorId="0BEF63E2" wp14:editId="79D790BE">
                <wp:simplePos x="0" y="0"/>
                <wp:positionH relativeFrom="column">
                  <wp:posOffset>193675</wp:posOffset>
                </wp:positionH>
                <wp:positionV relativeFrom="paragraph">
                  <wp:posOffset>661670</wp:posOffset>
                </wp:positionV>
                <wp:extent cx="396000" cy="176530"/>
                <wp:effectExtent l="0" t="0" r="0" b="0"/>
                <wp:wrapNone/>
                <wp:docPr id="750847110"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000" cy="176530"/>
                        </a:xfrm>
                        <a:prstGeom prst="rect">
                          <a:avLst/>
                        </a:prstGeom>
                        <a:noFill/>
                      </wps:spPr>
                      <wps:txbx>
                        <w:txbxContent>
                          <w:p w:rsidR="001E40B2" w:rsidRPr="00842227" w:rsidRDefault="001E40B2" w:rsidP="00E55AED">
                            <w:pPr>
                              <w:textAlignment w:val="baseline"/>
                            </w:pPr>
                            <w:r w:rsidRPr="00842227">
                              <w:rPr>
                                <w:rFonts w:cs="Arial"/>
                                <w:b/>
                                <w:bCs/>
                                <w:color w:val="000000" w:themeColor="text1"/>
                                <w:kern w:val="24"/>
                                <w:sz w:val="14"/>
                                <w:szCs w:val="16"/>
                                <w:lang w:val="en-US"/>
                              </w:rPr>
                              <w:t>ELA</w:t>
                            </w:r>
                            <w:r w:rsidRPr="00741CA9">
                              <w:rPr>
                                <w:rFonts w:cs="Arial"/>
                                <w:b/>
                                <w:bCs/>
                                <w:color w:val="000000" w:themeColor="text1"/>
                                <w:kern w:val="24"/>
                                <w:sz w:val="14"/>
                                <w:szCs w:val="16"/>
                                <w:vertAlign w:val="superscript"/>
                                <w:lang w:val="en-US"/>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EF63E2" id="_x0000_s1050" type="#_x0000_t202" style="position:absolute;margin-left:15.25pt;margin-top:52.1pt;width:31.2pt;height:1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" filled="f" stroked="f">
                <v:path arrowok="t"/>
                <v:textbox>
                  <w:txbxContent>
                    <w:p w:rsidR="001E40B2" w:rsidRPr="00842227" w:rsidRDefault="001E40B2" w:rsidP="00E55AED">
                      <w:pPr>
                        <w:textAlignment w:val="baseline"/>
                      </w:pPr>
                      <w:r w:rsidRPr="00842227">
                        <w:rPr>
                          <w:rFonts w:cs="Arial"/>
                          <w:b/>
                          <w:bCs/>
                          <w:color w:val="000000" w:themeColor="text1"/>
                          <w:kern w:val="24"/>
                          <w:sz w:val="14"/>
                          <w:szCs w:val="16"/>
                          <w:lang w:val="en-US"/>
                        </w:rPr>
                        <w:t>ELA</w:t>
                      </w:r>
                      <w:r w:rsidRPr="00741CA9">
                        <w:rPr>
                          <w:rFonts w:cs="Arial"/>
                          <w:b/>
                          <w:bCs/>
                          <w:color w:val="000000" w:themeColor="text1"/>
                          <w:kern w:val="24"/>
                          <w:sz w:val="14"/>
                          <w:szCs w:val="16"/>
                          <w:vertAlign w:val="superscript"/>
                          <w:lang w:val="en-US"/>
                        </w:rPr>
                        <w:t>1</w:t>
                      </w:r>
                    </w:p>
                  </w:txbxContent>
                </v:textbox>
              </v:shape>
            </w:pict>
          </mc:Fallback>
        </mc:AlternateContent>
      </w:r>
      <w:r w:rsidR="009F7797">
        <w:rPr>
          <w:rFonts w:ascii="Segoe UI" w:hAnsi="Segoe UI" w:cs="Segoe UI"/>
          <w:noProof/>
          <w:color w:val="000000"/>
          <w:lang w:eastAsia="el-GR"/>
        </w:rPr>
        <mc:AlternateContent>
          <mc:Choice Requires="wps">
            <w:drawing>
              <wp:anchor distT="0" distB="0" distL="114300" distR="114300" simplePos="0" relativeHeight="251661824" behindDoc="0" locked="0" layoutInCell="1" allowOverlap="1" wp14:anchorId="5DD8B957" wp14:editId="5E4B233C">
                <wp:simplePos x="0" y="0"/>
                <wp:positionH relativeFrom="column">
                  <wp:posOffset>5061902</wp:posOffset>
                </wp:positionH>
                <wp:positionV relativeFrom="paragraph">
                  <wp:posOffset>1025208</wp:posOffset>
                </wp:positionV>
                <wp:extent cx="1063625" cy="321310"/>
                <wp:effectExtent l="0" t="0" r="22225" b="116840"/>
                <wp:wrapNone/>
                <wp:docPr id="22" name="Rectangular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3625" cy="321310"/>
                        </a:xfrm>
                        <a:prstGeom prst="wedgeRectCallout">
                          <a:avLst>
                            <a:gd name="adj1" fmla="val 10839"/>
                            <a:gd name="adj2" fmla="val 75647"/>
                          </a:avLst>
                        </a:prstGeom>
                        <a:solidFill>
                          <a:sysClr val="window" lastClr="FFFFFF"/>
                        </a:solidFill>
                        <a:ln w="12700" cap="flat" cmpd="sng" algn="ctr">
                          <a:solidFill>
                            <a:sysClr val="window" lastClr="FFFFFF">
                              <a:lumMod val="85000"/>
                            </a:sysClr>
                          </a:solidFill>
                          <a:prstDash val="solid"/>
                        </a:ln>
                        <a:effectLst/>
                      </wps:spPr>
                      <wps:txbx>
                        <w:txbxContent>
                          <w:p w:rsidR="001E40B2" w:rsidRPr="008E01D0" w:rsidRDefault="001E40B2" w:rsidP="008E01D0">
                            <w:pPr>
                              <w:jc w:val="center"/>
                              <w:textAlignment w:val="baseline"/>
                              <w:rPr>
                                <w:rFonts w:ascii="Times New Roman" w:eastAsia="Times New Roman" w:hAnsi="Times New Roman" w:cs="Times New Roman"/>
                                <w:sz w:val="22"/>
                                <w:lang w:eastAsia="el-GR"/>
                              </w:rPr>
                            </w:pPr>
                            <w:r w:rsidRPr="008E01D0">
                              <w:rPr>
                                <w:rFonts w:ascii="Calibri" w:eastAsia="Times New Roman" w:hAnsi="Calibri" w:cs="Times New Roman"/>
                                <w:color w:val="000000"/>
                                <w:kern w:val="24"/>
                                <w:sz w:val="12"/>
                                <w:szCs w:val="14"/>
                                <w:lang w:eastAsia="el-GR"/>
                              </w:rPr>
                              <w:t>€</w:t>
                            </w:r>
                            <w:r>
                              <w:rPr>
                                <w:rFonts w:ascii="Calibri" w:eastAsia="Times New Roman" w:hAnsi="Calibri" w:cs="Times New Roman"/>
                                <w:color w:val="000000"/>
                                <w:kern w:val="24"/>
                                <w:sz w:val="12"/>
                                <w:szCs w:val="14"/>
                                <w:lang w:eastAsia="el-GR"/>
                              </w:rPr>
                              <w:t>0,9</w:t>
                            </w:r>
                            <w:r w:rsidRPr="008E01D0">
                              <w:rPr>
                                <w:rFonts w:ascii="Calibri" w:eastAsia="Times New Roman" w:hAnsi="Calibri" w:cs="Times New Roman"/>
                                <w:color w:val="000000"/>
                                <w:kern w:val="24"/>
                                <w:sz w:val="12"/>
                                <w:szCs w:val="14"/>
                                <w:lang w:eastAsia="el-GR"/>
                              </w:rPr>
                              <w:t xml:space="preserve"> δισ. χρηματοδότηση από τη διατραπεζική αγορά </w:t>
                            </w:r>
                          </w:p>
                          <w:p w:rsidR="001E40B2" w:rsidRPr="007634E8" w:rsidRDefault="001E40B2" w:rsidP="00E55AED">
                            <w:pPr>
                              <w:jc w:val="center"/>
                              <w:textAlignment w:val="baseline"/>
                              <w:rPr>
                                <w:sz w:val="28"/>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5DD8B957" id="_x0000_s1051" type="#_x0000_t61" style="position:absolute;margin-left:398.55pt;margin-top:80.75pt;width:83.75pt;height:2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" adj="13141,27140" fillcolor="window" strokecolor="#d9d9d9" strokeweight="1pt">
                <v:path arrowok="t"/>
                <v:textbox>
                  <w:txbxContent>
                    <w:p w:rsidR="001E40B2" w:rsidRPr="008E01D0" w:rsidRDefault="001E40B2" w:rsidP="008E01D0">
                      <w:pPr>
                        <w:jc w:val="center"/>
                        <w:textAlignment w:val="baseline"/>
                        <w:rPr>
                          <w:rFonts w:ascii="Times New Roman" w:eastAsia="Times New Roman" w:hAnsi="Times New Roman" w:cs="Times New Roman"/>
                          <w:sz w:val="22"/>
                          <w:lang w:eastAsia="el-GR"/>
                        </w:rPr>
                      </w:pPr>
                      <w:r w:rsidRPr="008E01D0">
                        <w:rPr>
                          <w:rFonts w:ascii="Calibri" w:eastAsia="Times New Roman" w:hAnsi="Calibri" w:cs="Times New Roman"/>
                          <w:color w:val="000000"/>
                          <w:kern w:val="24"/>
                          <w:sz w:val="12"/>
                          <w:szCs w:val="14"/>
                          <w:lang w:eastAsia="el-GR"/>
                        </w:rPr>
                        <w:t>€</w:t>
                      </w:r>
                      <w:r>
                        <w:rPr>
                          <w:rFonts w:ascii="Calibri" w:eastAsia="Times New Roman" w:hAnsi="Calibri" w:cs="Times New Roman"/>
                          <w:color w:val="000000"/>
                          <w:kern w:val="24"/>
                          <w:sz w:val="12"/>
                          <w:szCs w:val="14"/>
                          <w:lang w:eastAsia="el-GR"/>
                        </w:rPr>
                        <w:t>0,9</w:t>
                      </w:r>
                      <w:r w:rsidRPr="008E01D0">
                        <w:rPr>
                          <w:rFonts w:ascii="Calibri" w:eastAsia="Times New Roman" w:hAnsi="Calibri" w:cs="Times New Roman"/>
                          <w:color w:val="000000"/>
                          <w:kern w:val="24"/>
                          <w:sz w:val="12"/>
                          <w:szCs w:val="14"/>
                          <w:lang w:eastAsia="el-GR"/>
                        </w:rPr>
                        <w:t xml:space="preserve"> δισ. χρηματοδότηση από τη διατραπεζική αγορά </w:t>
                      </w:r>
                    </w:p>
                    <w:p w:rsidR="001E40B2" w:rsidRPr="007634E8" w:rsidRDefault="001E40B2" w:rsidP="00E55AED">
                      <w:pPr>
                        <w:jc w:val="center"/>
                        <w:textAlignment w:val="baseline"/>
                        <w:rPr>
                          <w:sz w:val="28"/>
                        </w:rPr>
                      </w:pPr>
                    </w:p>
                  </w:txbxContent>
                </v:textbox>
              </v:shape>
            </w:pict>
          </mc:Fallback>
        </mc:AlternateContent>
      </w:r>
      <w:r w:rsidR="00E55AED" w:rsidRPr="00EE40A0">
        <w:rPr>
          <w:rFonts w:ascii="Segoe UI" w:hAnsi="Segoe UI" w:cs="Segoe UI"/>
          <w:b/>
          <w:noProof/>
          <w:color w:val="000000"/>
          <w:sz w:val="20"/>
          <w:lang w:eastAsia="el-GR"/>
        </w:rPr>
        <w:drawing>
          <wp:inline distT="0" distB="0" distL="0" distR="0" wp14:anchorId="03938C78" wp14:editId="4E8078A3">
            <wp:extent cx="6422066" cy="2232837"/>
            <wp:effectExtent l="0" t="0" r="17145" b="15240"/>
            <wp:docPr id="750847115"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376C" w:rsidRDefault="0016376C" w:rsidP="00E55AED">
      <w:pPr>
        <w:kinsoku w:val="0"/>
        <w:overflowPunct w:val="0"/>
        <w:spacing w:before="40"/>
        <w:ind w:left="547" w:hanging="547"/>
        <w:textAlignment w:val="baseline"/>
        <w:rPr>
          <w:rFonts w:ascii="Segoe UI" w:eastAsia="Segoe UI" w:hAnsi="Segoe UI" w:cs="Segoe UI"/>
          <w:b/>
          <w:color w:val="008080"/>
          <w:kern w:val="24"/>
          <w:sz w:val="18"/>
          <w:lang w:val="en-US" w:eastAsia="el-GR"/>
        </w:rPr>
      </w:pPr>
    </w:p>
    <w:p w:rsidR="00E55AED" w:rsidRPr="000F701B" w:rsidRDefault="008E01D0" w:rsidP="00E55AED">
      <w:pPr>
        <w:kinsoku w:val="0"/>
        <w:overflowPunct w:val="0"/>
        <w:spacing w:before="40"/>
        <w:ind w:left="547" w:hanging="547"/>
        <w:textAlignment w:val="baseline"/>
        <w:rPr>
          <w:rFonts w:ascii="Segoe UI" w:eastAsia="Segoe UI" w:hAnsi="Segoe UI" w:cs="Segoe UI"/>
          <w:b/>
          <w:color w:val="008080"/>
          <w:kern w:val="24"/>
          <w:sz w:val="20"/>
          <w:lang w:eastAsia="el-GR"/>
        </w:rPr>
      </w:pPr>
      <w:r w:rsidRPr="000F701B">
        <w:rPr>
          <w:rFonts w:ascii="Segoe UI" w:eastAsia="Segoe UI" w:hAnsi="Segoe UI" w:cs="Segoe UI"/>
          <w:b/>
          <w:color w:val="008080"/>
          <w:kern w:val="24"/>
          <w:sz w:val="20"/>
          <w:lang w:eastAsia="el-GR"/>
        </w:rPr>
        <w:t>Εγχώριες ροές καταθέσεων (€ δι</w:t>
      </w:r>
      <w:r>
        <w:rPr>
          <w:rFonts w:ascii="Segoe UI" w:eastAsia="Segoe UI" w:hAnsi="Segoe UI" w:cs="Segoe UI"/>
          <w:b/>
          <w:color w:val="008080"/>
          <w:kern w:val="24"/>
          <w:sz w:val="20"/>
          <w:lang w:eastAsia="el-GR"/>
        </w:rPr>
        <w:t>σ</w:t>
      </w:r>
      <w:r w:rsidRPr="000F701B">
        <w:rPr>
          <w:rFonts w:ascii="Segoe UI" w:eastAsia="Segoe UI" w:hAnsi="Segoe UI" w:cs="Segoe UI"/>
          <w:b/>
          <w:color w:val="008080"/>
          <w:kern w:val="24"/>
          <w:sz w:val="20"/>
          <w:lang w:eastAsia="el-GR"/>
        </w:rPr>
        <w:t>.</w:t>
      </w:r>
      <w:r w:rsidR="00E55AED" w:rsidRPr="000F701B">
        <w:rPr>
          <w:rFonts w:ascii="Segoe UI" w:eastAsia="Segoe UI" w:hAnsi="Segoe UI" w:cs="Segoe UI"/>
          <w:b/>
          <w:color w:val="008080"/>
          <w:kern w:val="24"/>
          <w:sz w:val="20"/>
          <w:lang w:eastAsia="el-GR"/>
        </w:rPr>
        <w:t>)</w:t>
      </w:r>
    </w:p>
    <w:p w:rsidR="009450BE" w:rsidRPr="000F701B" w:rsidRDefault="009450BE" w:rsidP="00E55AED">
      <w:pPr>
        <w:kinsoku w:val="0"/>
        <w:overflowPunct w:val="0"/>
        <w:spacing w:before="40"/>
        <w:ind w:left="547" w:hanging="547"/>
        <w:textAlignment w:val="baseline"/>
        <w:rPr>
          <w:rFonts w:ascii="Segoe UI" w:eastAsia="Segoe UI" w:hAnsi="Segoe UI" w:cs="Segoe UI"/>
          <w:b/>
          <w:color w:val="008080"/>
          <w:kern w:val="24"/>
          <w:sz w:val="6"/>
          <w:szCs w:val="6"/>
          <w:lang w:eastAsia="el-GR"/>
        </w:rPr>
      </w:pPr>
    </w:p>
    <w:p w:rsidR="00E55AED" w:rsidRPr="00EE40A0" w:rsidRDefault="009F7797" w:rsidP="0016376C">
      <w:pPr>
        <w:kinsoku w:val="0"/>
        <w:overflowPunct w:val="0"/>
        <w:spacing w:before="40"/>
        <w:ind w:left="547" w:hanging="547"/>
        <w:textAlignment w:val="baseline"/>
        <w:rPr>
          <w:rFonts w:ascii="Segoe UI" w:eastAsia="Segoe UI" w:hAnsi="Segoe UI" w:cs="Segoe UI"/>
          <w:b/>
          <w:color w:val="008080"/>
          <w:kern w:val="24"/>
          <w:sz w:val="18"/>
          <w:lang w:val="en-US" w:eastAsia="el-GR"/>
        </w:rPr>
      </w:pPr>
      <w:r>
        <w:rPr>
          <w:rFonts w:ascii="Segoe UI" w:hAnsi="Segoe UI" w:cs="Segoe UI"/>
          <w:noProof/>
          <w:lang w:eastAsia="el-GR"/>
        </w:rPr>
        <mc:AlternateContent>
          <mc:Choice Requires="wps">
            <w:drawing>
              <wp:anchor distT="0" distB="0" distL="114300" distR="114300" simplePos="0" relativeHeight="251675136" behindDoc="0" locked="0" layoutInCell="1" allowOverlap="1" wp14:anchorId="564E0217" wp14:editId="09B30752">
                <wp:simplePos x="0" y="0"/>
                <wp:positionH relativeFrom="column">
                  <wp:posOffset>2617470</wp:posOffset>
                </wp:positionH>
                <wp:positionV relativeFrom="paragraph">
                  <wp:posOffset>20955</wp:posOffset>
                </wp:positionV>
                <wp:extent cx="3806190" cy="1900555"/>
                <wp:effectExtent l="0" t="0" r="22860" b="23495"/>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6190" cy="1900555"/>
                        </a:xfrm>
                        <a:prstGeom prst="rect">
                          <a:avLst/>
                        </a:prstGeom>
                        <a:noFill/>
                        <a:ln w="19050" cap="flat" cmpd="sng" algn="ctr">
                          <a:solidFill>
                            <a:sysClr val="window" lastClr="FFFFFF">
                              <a:lumMod val="50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65A54" id="Rectangle 40" o:spid="_x0000_s1026" style="position:absolute;margin-left:206.1pt;margin-top:1.65pt;width:299.7pt;height:149.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" filled="f" strokecolor="#7f7f7f" strokeweight="1.5pt">
                <v:stroke dashstyle="3 1"/>
                <v:path arrowok="t"/>
              </v:rect>
            </w:pict>
          </mc:Fallback>
        </mc:AlternateContent>
      </w:r>
      <w:r>
        <w:rPr>
          <w:rFonts w:ascii="Segoe UI" w:hAnsi="Segoe UI" w:cs="Segoe UI"/>
          <w:noProof/>
          <w:lang w:eastAsia="el-GR"/>
        </w:rPr>
        <mc:AlternateContent>
          <mc:Choice Requires="wps">
            <w:drawing>
              <wp:anchor distT="0" distB="0" distL="114300" distR="114300" simplePos="0" relativeHeight="251674112" behindDoc="0" locked="0" layoutInCell="1" allowOverlap="1" wp14:anchorId="342C9BE6" wp14:editId="2E65887E">
                <wp:simplePos x="0" y="0"/>
                <wp:positionH relativeFrom="column">
                  <wp:posOffset>635</wp:posOffset>
                </wp:positionH>
                <wp:positionV relativeFrom="paragraph">
                  <wp:posOffset>24765</wp:posOffset>
                </wp:positionV>
                <wp:extent cx="2303780" cy="1900555"/>
                <wp:effectExtent l="0" t="0" r="20320" b="23495"/>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780" cy="1900555"/>
                        </a:xfrm>
                        <a:prstGeom prst="rect">
                          <a:avLst/>
                        </a:prstGeom>
                        <a:noFill/>
                        <a:ln w="1905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6E1B5" id="Rectangle 40" o:spid="_x0000_s1026" style="position:absolute;margin-left:.05pt;margin-top:1.95pt;width:181.4pt;height:149.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" filled="f" strokecolor="#7f7f7f [1612]" strokeweight="1.5pt">
                <v:stroke dashstyle="3 1"/>
                <v:path arrowok="t"/>
              </v:rect>
            </w:pict>
          </mc:Fallback>
        </mc:AlternateContent>
      </w:r>
      <w:r w:rsidR="00E55AED" w:rsidRPr="00EE40A0">
        <w:rPr>
          <w:rFonts w:ascii="Segoe UI" w:eastAsia="Segoe UI" w:hAnsi="Segoe UI" w:cs="Segoe UI"/>
          <w:b/>
          <w:noProof/>
          <w:color w:val="008080"/>
          <w:kern w:val="24"/>
          <w:sz w:val="18"/>
          <w:lang w:eastAsia="el-GR"/>
        </w:rPr>
        <w:drawing>
          <wp:inline distT="0" distB="0" distL="0" distR="0" wp14:anchorId="08321D9F" wp14:editId="05A71A0F">
            <wp:extent cx="6422066" cy="1871330"/>
            <wp:effectExtent l="0" t="0" r="0" b="0"/>
            <wp:docPr id="7508471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5AED" w:rsidRPr="00EE40A0" w:rsidRDefault="00E55AED" w:rsidP="00E55AED">
      <w:pPr>
        <w:kinsoku w:val="0"/>
        <w:overflowPunct w:val="0"/>
        <w:spacing w:before="40"/>
        <w:ind w:left="547" w:hanging="547"/>
        <w:textAlignment w:val="baseline"/>
        <w:rPr>
          <w:rFonts w:ascii="Segoe UI" w:eastAsia="Segoe UI" w:hAnsi="Segoe UI" w:cs="Segoe UI"/>
          <w:b/>
          <w:color w:val="008080"/>
          <w:kern w:val="24"/>
          <w:sz w:val="18"/>
          <w:lang w:val="en-US" w:eastAsia="el-GR"/>
        </w:rPr>
      </w:pPr>
    </w:p>
    <w:p w:rsidR="00E55AED" w:rsidRPr="00EE40A0" w:rsidRDefault="009F7797" w:rsidP="00E55AED">
      <w:pPr>
        <w:kinsoku w:val="0"/>
        <w:overflowPunct w:val="0"/>
        <w:spacing w:before="40"/>
        <w:ind w:left="547" w:hanging="547"/>
        <w:textAlignment w:val="baseline"/>
        <w:rPr>
          <w:rFonts w:ascii="Segoe UI" w:eastAsia="Segoe UI" w:hAnsi="Segoe UI" w:cs="Segoe UI"/>
          <w:b/>
          <w:color w:val="008080"/>
          <w:kern w:val="24"/>
          <w:sz w:val="18"/>
          <w:lang w:val="en-US" w:eastAsia="el-GR"/>
        </w:rPr>
      </w:pPr>
      <w:r>
        <w:rPr>
          <w:rFonts w:ascii="Segoe UI" w:hAnsi="Segoe UI" w:cs="Segoe UI"/>
          <w:noProof/>
          <w:lang w:eastAsia="el-GR"/>
        </w:rPr>
        <mc:AlternateContent>
          <mc:Choice Requires="wps">
            <w:drawing>
              <wp:anchor distT="0" distB="0" distL="114300" distR="114300" simplePos="0" relativeHeight="251664896" behindDoc="0" locked="0" layoutInCell="1" allowOverlap="1" wp14:anchorId="769F54E3" wp14:editId="59888572">
                <wp:simplePos x="0" y="0"/>
                <wp:positionH relativeFrom="column">
                  <wp:posOffset>4151630</wp:posOffset>
                </wp:positionH>
                <wp:positionV relativeFrom="paragraph">
                  <wp:posOffset>0</wp:posOffset>
                </wp:positionV>
                <wp:extent cx="810260" cy="245110"/>
                <wp:effectExtent l="0" t="76200" r="27940" b="21590"/>
                <wp:wrapNone/>
                <wp:docPr id="38" name="Rectangular Callout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260" cy="245110"/>
                        </a:xfrm>
                        <a:prstGeom prst="wedgeRectCallout">
                          <a:avLst>
                            <a:gd name="adj1" fmla="val -3033"/>
                            <a:gd name="adj2" fmla="val -73557"/>
                          </a:avLst>
                        </a:prstGeom>
                        <a:solidFill>
                          <a:srgbClr val="FFFFFF"/>
                        </a:solidFill>
                        <a:ln w="12700" cap="flat" cmpd="sng" algn="ctr">
                          <a:solidFill>
                            <a:srgbClr val="56608A"/>
                          </a:solidFill>
                          <a:prstDash val="solid"/>
                        </a:ln>
                        <a:effectLst/>
                      </wps:spPr>
                      <wps:txbx>
                        <w:txbxContent>
                          <w:p w:rsidR="001E40B2" w:rsidRPr="00D23243" w:rsidRDefault="001E40B2" w:rsidP="00E55AED">
                            <w:pPr>
                              <w:jc w:val="center"/>
                              <w:textAlignment w:val="baseline"/>
                            </w:pPr>
                            <w:r w:rsidRPr="00D23243">
                              <w:rPr>
                                <w:rFonts w:ascii="Segoe UI" w:eastAsia="+mn-ea" w:hAnsi="Segoe UI" w:cs="+mn-cs"/>
                                <w:b/>
                                <w:bCs/>
                                <w:color w:val="00B050"/>
                                <w:kern w:val="24"/>
                                <w:sz w:val="16"/>
                                <w:szCs w:val="16"/>
                                <w:lang w:val="en-US"/>
                              </w:rPr>
                              <w:t>+</w:t>
                            </w:r>
                            <w:r w:rsidRPr="00D23243">
                              <w:rPr>
                                <w:rFonts w:ascii="Segoe UI" w:eastAsia="+mn-ea" w:hAnsi="Segoe UI" w:cs="+mn-cs"/>
                                <w:b/>
                                <w:bCs/>
                                <w:color w:val="00B050"/>
                                <w:kern w:val="24"/>
                                <w:sz w:val="16"/>
                                <w:szCs w:val="16"/>
                              </w:rPr>
                              <w:t>€</w:t>
                            </w:r>
                            <w:r>
                              <w:rPr>
                                <w:rFonts w:ascii="Segoe UI" w:eastAsia="+mn-ea" w:hAnsi="Segoe UI" w:cs="+mn-cs"/>
                                <w:b/>
                                <w:bCs/>
                                <w:color w:val="00B050"/>
                                <w:kern w:val="24"/>
                                <w:sz w:val="16"/>
                                <w:szCs w:val="16"/>
                              </w:rPr>
                              <w:t>8</w:t>
                            </w:r>
                            <w:proofErr w:type="gramStart"/>
                            <w:r>
                              <w:rPr>
                                <w:rFonts w:ascii="Segoe UI" w:eastAsia="+mn-ea" w:hAnsi="Segoe UI" w:cs="+mn-cs"/>
                                <w:b/>
                                <w:bCs/>
                                <w:color w:val="00B050"/>
                                <w:kern w:val="24"/>
                                <w:sz w:val="16"/>
                                <w:szCs w:val="16"/>
                              </w:rPr>
                              <w:t>,5</w:t>
                            </w:r>
                            <w:proofErr w:type="gramEnd"/>
                            <w:r>
                              <w:rPr>
                                <w:rFonts w:ascii="Segoe UI" w:eastAsia="+mn-ea" w:hAnsi="Segoe UI" w:cs="+mn-cs"/>
                                <w:b/>
                                <w:bCs/>
                                <w:color w:val="00B050"/>
                                <w:kern w:val="24"/>
                                <w:sz w:val="16"/>
                                <w:szCs w:val="16"/>
                              </w:rPr>
                              <w:t xml:space="preserve"> δισ.</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769F54E3" id="Rectangular Callout 37" o:spid="_x0000_s1052" type="#_x0000_t61" style="position:absolute;left:0;text-align:left;margin-left:326.9pt;margin-top:0;width:63.8pt;height:19.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" adj="10145,-5088" strokecolor="#56608a" strokeweight="1pt">
                <v:path arrowok="t"/>
                <v:textbox>
                  <w:txbxContent>
                    <w:p w:rsidR="001E40B2" w:rsidRPr="00D23243" w:rsidRDefault="001E40B2" w:rsidP="00E55AED">
                      <w:pPr>
                        <w:jc w:val="center"/>
                        <w:textAlignment w:val="baseline"/>
                      </w:pPr>
                      <w:r w:rsidRPr="00D23243">
                        <w:rPr>
                          <w:rFonts w:ascii="Segoe UI" w:eastAsia="+mn-ea" w:hAnsi="Segoe UI" w:cs="+mn-cs"/>
                          <w:b/>
                          <w:bCs/>
                          <w:color w:val="00B050"/>
                          <w:kern w:val="24"/>
                          <w:sz w:val="16"/>
                          <w:szCs w:val="16"/>
                          <w:lang w:val="en-US"/>
                        </w:rPr>
                        <w:t>+</w:t>
                      </w:r>
                      <w:r w:rsidRPr="00D23243">
                        <w:rPr>
                          <w:rFonts w:ascii="Segoe UI" w:eastAsia="+mn-ea" w:hAnsi="Segoe UI" w:cs="+mn-cs"/>
                          <w:b/>
                          <w:bCs/>
                          <w:color w:val="00B050"/>
                          <w:kern w:val="24"/>
                          <w:sz w:val="16"/>
                          <w:szCs w:val="16"/>
                        </w:rPr>
                        <w:t>€</w:t>
                      </w:r>
                      <w:r>
                        <w:rPr>
                          <w:rFonts w:ascii="Segoe UI" w:eastAsia="+mn-ea" w:hAnsi="Segoe UI" w:cs="+mn-cs"/>
                          <w:b/>
                          <w:bCs/>
                          <w:color w:val="00B050"/>
                          <w:kern w:val="24"/>
                          <w:sz w:val="16"/>
                          <w:szCs w:val="16"/>
                        </w:rPr>
                        <w:t>8</w:t>
                      </w:r>
                      <w:proofErr w:type="gramStart"/>
                      <w:r>
                        <w:rPr>
                          <w:rFonts w:ascii="Segoe UI" w:eastAsia="+mn-ea" w:hAnsi="Segoe UI" w:cs="+mn-cs"/>
                          <w:b/>
                          <w:bCs/>
                          <w:color w:val="00B050"/>
                          <w:kern w:val="24"/>
                          <w:sz w:val="16"/>
                          <w:szCs w:val="16"/>
                        </w:rPr>
                        <w:t>,5</w:t>
                      </w:r>
                      <w:proofErr w:type="gramEnd"/>
                      <w:r>
                        <w:rPr>
                          <w:rFonts w:ascii="Segoe UI" w:eastAsia="+mn-ea" w:hAnsi="Segoe UI" w:cs="+mn-cs"/>
                          <w:b/>
                          <w:bCs/>
                          <w:color w:val="00B050"/>
                          <w:kern w:val="24"/>
                          <w:sz w:val="16"/>
                          <w:szCs w:val="16"/>
                        </w:rPr>
                        <w:t xml:space="preserve"> δισ.</w:t>
                      </w:r>
                    </w:p>
                  </w:txbxContent>
                </v:textbox>
              </v:shape>
            </w:pict>
          </mc:Fallback>
        </mc:AlternateContent>
      </w:r>
      <w:r>
        <w:rPr>
          <w:rFonts w:ascii="Segoe UI" w:hAnsi="Segoe UI" w:cs="Segoe UI"/>
          <w:noProof/>
          <w:lang w:eastAsia="el-GR"/>
        </w:rPr>
        <mc:AlternateContent>
          <mc:Choice Requires="wps">
            <w:drawing>
              <wp:anchor distT="0" distB="0" distL="114300" distR="114300" simplePos="0" relativeHeight="251665920" behindDoc="0" locked="0" layoutInCell="1" allowOverlap="1" wp14:anchorId="65743F5A" wp14:editId="37AF50D6">
                <wp:simplePos x="0" y="0"/>
                <wp:positionH relativeFrom="column">
                  <wp:posOffset>864870</wp:posOffset>
                </wp:positionH>
                <wp:positionV relativeFrom="paragraph">
                  <wp:posOffset>8890</wp:posOffset>
                </wp:positionV>
                <wp:extent cx="810260" cy="245110"/>
                <wp:effectExtent l="0" t="76200" r="27940" b="21590"/>
                <wp:wrapNone/>
                <wp:docPr id="24" name="Rectangular Callout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260" cy="245110"/>
                        </a:xfrm>
                        <a:prstGeom prst="wedgeRectCallout">
                          <a:avLst>
                            <a:gd name="adj1" fmla="val -3033"/>
                            <a:gd name="adj2" fmla="val -73557"/>
                          </a:avLst>
                        </a:prstGeom>
                        <a:solidFill>
                          <a:srgbClr val="FFFFFF"/>
                        </a:solidFill>
                        <a:ln w="12700" cap="flat" cmpd="sng" algn="ctr">
                          <a:solidFill>
                            <a:srgbClr val="56608A"/>
                          </a:solidFill>
                          <a:prstDash val="solid"/>
                        </a:ln>
                        <a:effectLst/>
                      </wps:spPr>
                      <wps:txbx>
                        <w:txbxContent>
                          <w:p w:rsidR="001E40B2" w:rsidRPr="00D23243" w:rsidRDefault="001E40B2" w:rsidP="00E55AED">
                            <w:pPr>
                              <w:jc w:val="center"/>
                              <w:textAlignment w:val="baseline"/>
                              <w:rPr>
                                <w:color w:val="FF0000"/>
                              </w:rPr>
                            </w:pPr>
                            <w:r w:rsidRPr="00D23243">
                              <w:rPr>
                                <w:rFonts w:ascii="Segoe UI" w:eastAsia="+mn-ea" w:hAnsi="Segoe UI" w:cs="+mn-cs"/>
                                <w:b/>
                                <w:bCs/>
                                <w:color w:val="FF0000"/>
                                <w:kern w:val="24"/>
                                <w:sz w:val="16"/>
                                <w:szCs w:val="16"/>
                                <w:lang w:val="en-US"/>
                              </w:rPr>
                              <w:t>-</w:t>
                            </w:r>
                            <w:r w:rsidRPr="00D23243">
                              <w:rPr>
                                <w:rFonts w:ascii="Segoe UI" w:eastAsia="+mn-ea" w:hAnsi="Segoe UI" w:cs="+mn-cs"/>
                                <w:b/>
                                <w:bCs/>
                                <w:color w:val="FF0000"/>
                                <w:kern w:val="24"/>
                                <w:sz w:val="16"/>
                                <w:szCs w:val="16"/>
                              </w:rPr>
                              <w:t>€</w:t>
                            </w:r>
                            <w:r w:rsidRPr="00D23243">
                              <w:rPr>
                                <w:rFonts w:ascii="Segoe UI" w:eastAsia="+mn-ea" w:hAnsi="Segoe UI" w:cs="+mn-cs"/>
                                <w:b/>
                                <w:bCs/>
                                <w:color w:val="FF0000"/>
                                <w:kern w:val="24"/>
                                <w:sz w:val="16"/>
                                <w:szCs w:val="16"/>
                                <w:lang w:val="en-US"/>
                              </w:rPr>
                              <w:t>10</w:t>
                            </w:r>
                            <w:proofErr w:type="gramStart"/>
                            <w:r>
                              <w:rPr>
                                <w:rFonts w:ascii="Segoe UI" w:eastAsia="+mn-ea" w:hAnsi="Segoe UI" w:cs="+mn-cs"/>
                                <w:b/>
                                <w:bCs/>
                                <w:color w:val="FF0000"/>
                                <w:kern w:val="24"/>
                                <w:sz w:val="16"/>
                                <w:szCs w:val="16"/>
                                <w:lang w:val="en-US"/>
                              </w:rPr>
                              <w:t>,</w:t>
                            </w:r>
                            <w:r w:rsidRPr="00D23243">
                              <w:rPr>
                                <w:rFonts w:ascii="Segoe UI" w:eastAsia="+mn-ea" w:hAnsi="Segoe UI" w:cs="+mn-cs"/>
                                <w:b/>
                                <w:bCs/>
                                <w:color w:val="FF0000"/>
                                <w:kern w:val="24"/>
                                <w:sz w:val="16"/>
                                <w:szCs w:val="16"/>
                                <w:lang w:val="en-US"/>
                              </w:rPr>
                              <w:t>6</w:t>
                            </w:r>
                            <w:proofErr w:type="gramEnd"/>
                            <w:r>
                              <w:rPr>
                                <w:rFonts w:ascii="Segoe UI" w:eastAsia="+mn-ea" w:hAnsi="Segoe UI" w:cs="+mn-cs"/>
                                <w:b/>
                                <w:bCs/>
                                <w:color w:val="FF0000"/>
                                <w:kern w:val="24"/>
                                <w:sz w:val="16"/>
                                <w:szCs w:val="16"/>
                              </w:rPr>
                              <w:t xml:space="preserve"> δισ.</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65743F5A" id="_x0000_s1053" type="#_x0000_t61" style="position:absolute;left:0;text-align:left;margin-left:68.1pt;margin-top:.7pt;width:63.8pt;height:1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" adj="10145,-5088" strokecolor="#56608a" strokeweight="1pt">
                <v:path arrowok="t"/>
                <v:textbox>
                  <w:txbxContent>
                    <w:p w:rsidR="001E40B2" w:rsidRPr="00D23243" w:rsidRDefault="001E40B2" w:rsidP="00E55AED">
                      <w:pPr>
                        <w:jc w:val="center"/>
                        <w:textAlignment w:val="baseline"/>
                        <w:rPr>
                          <w:color w:val="FF0000"/>
                        </w:rPr>
                      </w:pPr>
                      <w:r w:rsidRPr="00D23243">
                        <w:rPr>
                          <w:rFonts w:ascii="Segoe UI" w:eastAsia="+mn-ea" w:hAnsi="Segoe UI" w:cs="+mn-cs"/>
                          <w:b/>
                          <w:bCs/>
                          <w:color w:val="FF0000"/>
                          <w:kern w:val="24"/>
                          <w:sz w:val="16"/>
                          <w:szCs w:val="16"/>
                          <w:lang w:val="en-US"/>
                        </w:rPr>
                        <w:t>-</w:t>
                      </w:r>
                      <w:r w:rsidRPr="00D23243">
                        <w:rPr>
                          <w:rFonts w:ascii="Segoe UI" w:eastAsia="+mn-ea" w:hAnsi="Segoe UI" w:cs="+mn-cs"/>
                          <w:b/>
                          <w:bCs/>
                          <w:color w:val="FF0000"/>
                          <w:kern w:val="24"/>
                          <w:sz w:val="16"/>
                          <w:szCs w:val="16"/>
                        </w:rPr>
                        <w:t>€</w:t>
                      </w:r>
                      <w:r w:rsidRPr="00D23243">
                        <w:rPr>
                          <w:rFonts w:ascii="Segoe UI" w:eastAsia="+mn-ea" w:hAnsi="Segoe UI" w:cs="+mn-cs"/>
                          <w:b/>
                          <w:bCs/>
                          <w:color w:val="FF0000"/>
                          <w:kern w:val="24"/>
                          <w:sz w:val="16"/>
                          <w:szCs w:val="16"/>
                          <w:lang w:val="en-US"/>
                        </w:rPr>
                        <w:t>10</w:t>
                      </w:r>
                      <w:proofErr w:type="gramStart"/>
                      <w:r>
                        <w:rPr>
                          <w:rFonts w:ascii="Segoe UI" w:eastAsia="+mn-ea" w:hAnsi="Segoe UI" w:cs="+mn-cs"/>
                          <w:b/>
                          <w:bCs/>
                          <w:color w:val="FF0000"/>
                          <w:kern w:val="24"/>
                          <w:sz w:val="16"/>
                          <w:szCs w:val="16"/>
                          <w:lang w:val="en-US"/>
                        </w:rPr>
                        <w:t>,</w:t>
                      </w:r>
                      <w:r w:rsidRPr="00D23243">
                        <w:rPr>
                          <w:rFonts w:ascii="Segoe UI" w:eastAsia="+mn-ea" w:hAnsi="Segoe UI" w:cs="+mn-cs"/>
                          <w:b/>
                          <w:bCs/>
                          <w:color w:val="FF0000"/>
                          <w:kern w:val="24"/>
                          <w:sz w:val="16"/>
                          <w:szCs w:val="16"/>
                          <w:lang w:val="en-US"/>
                        </w:rPr>
                        <w:t>6</w:t>
                      </w:r>
                      <w:proofErr w:type="gramEnd"/>
                      <w:r>
                        <w:rPr>
                          <w:rFonts w:ascii="Segoe UI" w:eastAsia="+mn-ea" w:hAnsi="Segoe UI" w:cs="+mn-cs"/>
                          <w:b/>
                          <w:bCs/>
                          <w:color w:val="FF0000"/>
                          <w:kern w:val="24"/>
                          <w:sz w:val="16"/>
                          <w:szCs w:val="16"/>
                        </w:rPr>
                        <w:t xml:space="preserve"> δισ.</w:t>
                      </w:r>
                    </w:p>
                  </w:txbxContent>
                </v:textbox>
              </v:shape>
            </w:pict>
          </mc:Fallback>
        </mc:AlternateContent>
      </w:r>
    </w:p>
    <w:p w:rsidR="00E55AED" w:rsidRPr="00EE40A0" w:rsidRDefault="00E55AED" w:rsidP="00E55AED">
      <w:pPr>
        <w:kinsoku w:val="0"/>
        <w:overflowPunct w:val="0"/>
        <w:spacing w:before="40"/>
        <w:ind w:left="547" w:hanging="547"/>
        <w:textAlignment w:val="baseline"/>
        <w:rPr>
          <w:rFonts w:ascii="Segoe UI" w:eastAsia="Segoe UI" w:hAnsi="Segoe UI" w:cs="Segoe UI"/>
          <w:b/>
          <w:color w:val="008080"/>
          <w:kern w:val="24"/>
          <w:sz w:val="18"/>
          <w:lang w:val="en-US" w:eastAsia="el-GR"/>
        </w:rPr>
      </w:pPr>
    </w:p>
    <w:p w:rsidR="00E55AED" w:rsidRPr="00EE40A0" w:rsidRDefault="00E55AED" w:rsidP="00E55AED">
      <w:pPr>
        <w:autoSpaceDE w:val="0"/>
        <w:autoSpaceDN w:val="0"/>
        <w:adjustRightInd w:val="0"/>
        <w:spacing w:after="160" w:line="320" w:lineRule="atLeast"/>
        <w:jc w:val="both"/>
        <w:rPr>
          <w:rFonts w:ascii="Segoe UI" w:hAnsi="Segoe UI" w:cs="Segoe UI"/>
          <w:noProof/>
          <w:color w:val="000000"/>
          <w:lang w:val="en-US" w:eastAsia="el-GR"/>
        </w:rPr>
      </w:pPr>
    </w:p>
    <w:p w:rsidR="00E55AED" w:rsidRPr="00EE40A0" w:rsidRDefault="00E55AED" w:rsidP="00E55AED">
      <w:pPr>
        <w:autoSpaceDE w:val="0"/>
        <w:autoSpaceDN w:val="0"/>
        <w:adjustRightInd w:val="0"/>
        <w:spacing w:after="160" w:line="320" w:lineRule="atLeast"/>
        <w:jc w:val="both"/>
        <w:rPr>
          <w:rFonts w:ascii="Segoe UI" w:hAnsi="Segoe UI" w:cs="Segoe UI"/>
          <w:noProof/>
          <w:color w:val="000000"/>
          <w:sz w:val="2"/>
          <w:lang w:val="en-US" w:eastAsia="el-GR"/>
        </w:rPr>
      </w:pPr>
      <w:r w:rsidRPr="00EE40A0">
        <w:rPr>
          <w:rFonts w:ascii="Segoe UI" w:hAnsi="Segoe UI" w:cs="Segoe UI"/>
          <w:noProof/>
          <w:color w:val="000000"/>
          <w:sz w:val="2"/>
          <w:lang w:val="en-US" w:eastAsia="el-GR"/>
        </w:rPr>
        <w:br w:type="page"/>
      </w:r>
    </w:p>
    <w:p w:rsidR="009450BE" w:rsidRPr="000F701B" w:rsidRDefault="000F701B" w:rsidP="009450BE">
      <w:pPr>
        <w:pStyle w:val="TITLE2"/>
        <w:rPr>
          <w:rFonts w:ascii="Segoe UI" w:hAnsi="Segoe UI" w:cs="Segoe UI"/>
          <w:sz w:val="18"/>
          <w:szCs w:val="18"/>
          <w:lang w:val="el-GR"/>
        </w:rPr>
      </w:pPr>
      <w:r>
        <w:rPr>
          <w:rFonts w:ascii="Segoe UI" w:hAnsi="Segoe UI" w:cs="Segoe UI"/>
          <w:sz w:val="18"/>
          <w:szCs w:val="18"/>
          <w:lang w:val="el-GR"/>
        </w:rPr>
        <w:lastRenderedPageBreak/>
        <w:t>Ο</w:t>
      </w:r>
      <w:r w:rsidRPr="000F701B">
        <w:rPr>
          <w:rFonts w:ascii="Segoe UI" w:hAnsi="Segoe UI" w:cs="Segoe UI"/>
          <w:sz w:val="18"/>
          <w:szCs w:val="18"/>
          <w:lang w:val="el-GR"/>
        </w:rPr>
        <w:t>ρισμ</w:t>
      </w:r>
      <w:r>
        <w:rPr>
          <w:rFonts w:ascii="Segoe UI" w:hAnsi="Segoe UI" w:cs="Segoe UI"/>
          <w:sz w:val="18"/>
          <w:szCs w:val="18"/>
          <w:lang w:val="el-GR"/>
        </w:rPr>
        <w:t>ός</w:t>
      </w:r>
      <w:r w:rsidRPr="000F701B">
        <w:rPr>
          <w:rFonts w:ascii="Segoe UI" w:hAnsi="Segoe UI" w:cs="Segoe UI"/>
          <w:sz w:val="18"/>
          <w:szCs w:val="18"/>
          <w:lang w:val="el-GR"/>
        </w:rPr>
        <w:t xml:space="preserve"> των </w:t>
      </w:r>
      <w:r>
        <w:rPr>
          <w:rFonts w:ascii="Segoe UI" w:hAnsi="Segoe UI" w:cs="Segoe UI"/>
          <w:sz w:val="18"/>
          <w:szCs w:val="18"/>
          <w:lang w:val="el-GR"/>
        </w:rPr>
        <w:t>Χ</w:t>
      </w:r>
      <w:r w:rsidRPr="000F701B">
        <w:rPr>
          <w:rFonts w:ascii="Segoe UI" w:hAnsi="Segoe UI" w:cs="Segoe UI"/>
          <w:sz w:val="18"/>
          <w:szCs w:val="18"/>
          <w:lang w:val="el-GR"/>
        </w:rPr>
        <w:t>ρηματοοικονομικ</w:t>
      </w:r>
      <w:r>
        <w:rPr>
          <w:rFonts w:ascii="Segoe UI" w:hAnsi="Segoe UI" w:cs="Segoe UI"/>
          <w:sz w:val="18"/>
          <w:szCs w:val="18"/>
          <w:lang w:val="el-GR"/>
        </w:rPr>
        <w:t>ώ</w:t>
      </w:r>
      <w:r w:rsidRPr="000F701B">
        <w:rPr>
          <w:rFonts w:ascii="Segoe UI" w:hAnsi="Segoe UI" w:cs="Segoe UI"/>
          <w:sz w:val="18"/>
          <w:szCs w:val="18"/>
          <w:lang w:val="el-GR"/>
        </w:rPr>
        <w:t xml:space="preserve">ν </w:t>
      </w:r>
      <w:r>
        <w:rPr>
          <w:rFonts w:ascii="Segoe UI" w:hAnsi="Segoe UI" w:cs="Segoe UI"/>
          <w:sz w:val="18"/>
          <w:szCs w:val="18"/>
          <w:lang w:val="el-GR"/>
        </w:rPr>
        <w:t>Στοιχεί</w:t>
      </w:r>
      <w:r w:rsidRPr="000F701B">
        <w:rPr>
          <w:rFonts w:ascii="Segoe UI" w:hAnsi="Segoe UI" w:cs="Segoe UI"/>
          <w:sz w:val="18"/>
          <w:szCs w:val="18"/>
          <w:lang w:val="el-GR"/>
        </w:rPr>
        <w:t xml:space="preserve">ων και των </w:t>
      </w:r>
      <w:r>
        <w:rPr>
          <w:rFonts w:ascii="Segoe UI" w:hAnsi="Segoe UI" w:cs="Segoe UI"/>
          <w:sz w:val="18"/>
          <w:szCs w:val="18"/>
          <w:lang w:val="el-GR"/>
        </w:rPr>
        <w:t>Δ</w:t>
      </w:r>
      <w:r w:rsidRPr="000F701B">
        <w:rPr>
          <w:rFonts w:ascii="Segoe UI" w:hAnsi="Segoe UI" w:cs="Segoe UI"/>
          <w:sz w:val="18"/>
          <w:szCs w:val="18"/>
          <w:lang w:val="el-GR"/>
        </w:rPr>
        <w:t>εικτ</w:t>
      </w:r>
      <w:r>
        <w:rPr>
          <w:rFonts w:ascii="Segoe UI" w:hAnsi="Segoe UI" w:cs="Segoe UI"/>
          <w:sz w:val="18"/>
          <w:szCs w:val="18"/>
          <w:lang w:val="el-GR"/>
        </w:rPr>
        <w:t>ώ</w:t>
      </w:r>
      <w:r w:rsidRPr="000F701B">
        <w:rPr>
          <w:rFonts w:ascii="Segoe UI" w:hAnsi="Segoe UI" w:cs="Segoe UI"/>
          <w:sz w:val="18"/>
          <w:szCs w:val="18"/>
          <w:lang w:val="el-GR"/>
        </w:rPr>
        <w:t xml:space="preserve">ν που </w:t>
      </w:r>
      <w:r>
        <w:rPr>
          <w:rFonts w:ascii="Segoe UI" w:hAnsi="Segoe UI" w:cs="Segoe UI"/>
          <w:sz w:val="18"/>
          <w:szCs w:val="18"/>
          <w:lang w:val="el-GR"/>
        </w:rPr>
        <w:t>Χ</w:t>
      </w:r>
      <w:r w:rsidRPr="000F701B">
        <w:rPr>
          <w:rFonts w:ascii="Segoe UI" w:hAnsi="Segoe UI" w:cs="Segoe UI"/>
          <w:sz w:val="18"/>
          <w:szCs w:val="18"/>
          <w:lang w:val="el-GR"/>
        </w:rPr>
        <w:t>ρησιμοποι</w:t>
      </w:r>
      <w:r>
        <w:rPr>
          <w:rFonts w:ascii="Segoe UI" w:hAnsi="Segoe UI" w:cs="Segoe UI"/>
          <w:sz w:val="18"/>
          <w:szCs w:val="18"/>
          <w:lang w:val="el-GR"/>
        </w:rPr>
        <w:t>ή</w:t>
      </w:r>
      <w:r w:rsidRPr="000F701B">
        <w:rPr>
          <w:rFonts w:ascii="Segoe UI" w:hAnsi="Segoe UI" w:cs="Segoe UI"/>
          <w:sz w:val="18"/>
          <w:szCs w:val="18"/>
          <w:lang w:val="el-GR"/>
        </w:rPr>
        <w:t>θηκαν</w:t>
      </w:r>
    </w:p>
    <w:p w:rsidR="000F701B" w:rsidRPr="000F701B" w:rsidRDefault="000F701B" w:rsidP="009608A0">
      <w:pPr>
        <w:spacing w:after="160"/>
        <w:jc w:val="both"/>
        <w:rPr>
          <w:rFonts w:ascii="Segoe UI" w:hAnsi="Segoe UI" w:cs="Segoe UI"/>
          <w:sz w:val="15"/>
          <w:szCs w:val="15"/>
        </w:rPr>
      </w:pPr>
      <w:r w:rsidRPr="000F701B">
        <w:rPr>
          <w:rFonts w:ascii="Segoe UI" w:hAnsi="Segoe UI" w:cs="Segoe UI"/>
          <w:sz w:val="15"/>
          <w:szCs w:val="15"/>
          <w:lang w:val="en-US"/>
        </w:rPr>
        <w:t>To</w:t>
      </w:r>
      <w:r w:rsidRPr="000F701B">
        <w:rPr>
          <w:rFonts w:ascii="Segoe UI" w:hAnsi="Segoe UI" w:cs="Segoe UI"/>
          <w:sz w:val="15"/>
          <w:szCs w:val="15"/>
        </w:rPr>
        <w:t xml:space="preserve"> παρόν Δελτίο Τύπου των Αποτελεσμάτων </w:t>
      </w:r>
      <w:r w:rsidR="00B33F26">
        <w:rPr>
          <w:rFonts w:ascii="Segoe UI" w:hAnsi="Segoe UI" w:cs="Segoe UI"/>
          <w:sz w:val="15"/>
          <w:szCs w:val="15"/>
        </w:rPr>
        <w:t xml:space="preserve">του </w:t>
      </w:r>
      <w:r w:rsidR="002B6641">
        <w:rPr>
          <w:rFonts w:ascii="Segoe UI" w:hAnsi="Segoe UI" w:cs="Segoe UI"/>
          <w:sz w:val="15"/>
          <w:szCs w:val="15"/>
        </w:rPr>
        <w:t>Α’ τριμήνου 2020</w:t>
      </w:r>
      <w:r w:rsidRPr="000F701B">
        <w:rPr>
          <w:rFonts w:ascii="Segoe UI" w:hAnsi="Segoe UI" w:cs="Segoe UI"/>
          <w:sz w:val="15"/>
          <w:szCs w:val="15"/>
        </w:rPr>
        <w:t xml:space="preserve"> περιλαμβάνει χρηματοοικονομικές αναφορές και μεγέθη όπως προέρχονται από τις χρηματοοικονομικές καταστάσεις του Ομίλου και της Τράπεζας για την περίοδο που έληξε 31 </w:t>
      </w:r>
      <w:r w:rsidR="00FB540B">
        <w:rPr>
          <w:rFonts w:ascii="Segoe UI" w:hAnsi="Segoe UI" w:cs="Segoe UI"/>
          <w:sz w:val="15"/>
          <w:szCs w:val="15"/>
        </w:rPr>
        <w:t>Μαρτίου 2020</w:t>
      </w:r>
      <w:r w:rsidRPr="000F701B">
        <w:rPr>
          <w:rFonts w:ascii="Segoe UI" w:hAnsi="Segoe UI" w:cs="Segoe UI"/>
          <w:sz w:val="15"/>
          <w:szCs w:val="15"/>
        </w:rPr>
        <w:t xml:space="preserve"> και της χρήσης που έληξε 31 Δεκεμβρίου 201</w:t>
      </w:r>
      <w:r w:rsidR="00FB540B">
        <w:rPr>
          <w:rFonts w:ascii="Segoe UI" w:hAnsi="Segoe UI" w:cs="Segoe UI"/>
          <w:sz w:val="15"/>
          <w:szCs w:val="15"/>
        </w:rPr>
        <w:t>9</w:t>
      </w:r>
      <w:r w:rsidR="009608A0">
        <w:rPr>
          <w:rFonts w:ascii="Segoe UI" w:hAnsi="Segoe UI" w:cs="Segoe UI"/>
          <w:sz w:val="15"/>
          <w:szCs w:val="15"/>
        </w:rPr>
        <w:t>,</w:t>
      </w:r>
      <w:r w:rsidRPr="000F701B">
        <w:rPr>
          <w:rFonts w:ascii="Segoe UI" w:hAnsi="Segoe UI" w:cs="Segoe UI"/>
          <w:sz w:val="15"/>
          <w:szCs w:val="15"/>
        </w:rPr>
        <w:t xml:space="preserve"> </w:t>
      </w:r>
      <w:r w:rsidR="009608A0" w:rsidRPr="009608A0">
        <w:rPr>
          <w:rFonts w:ascii="Segoe UI" w:hAnsi="Segoe UI" w:cs="Segoe UI"/>
          <w:sz w:val="15"/>
          <w:szCs w:val="15"/>
        </w:rPr>
        <w:t>οι οποίες έχουν συνταχθεί με βάση το Διεθνές Λογιστικό Πρότυπο 34 («Ενδιάμεσες Οικονομικές Καταστάσεις») και με τα Διεθνή</w:t>
      </w:r>
      <w:r w:rsidR="009608A0">
        <w:rPr>
          <w:rFonts w:ascii="Segoe UI" w:hAnsi="Segoe UI" w:cs="Segoe UI"/>
          <w:sz w:val="15"/>
          <w:szCs w:val="15"/>
        </w:rPr>
        <w:t xml:space="preserve"> </w:t>
      </w:r>
      <w:r w:rsidR="009608A0" w:rsidRPr="009608A0">
        <w:rPr>
          <w:rFonts w:ascii="Segoe UI" w:hAnsi="Segoe UI" w:cs="Segoe UI"/>
          <w:sz w:val="15"/>
          <w:szCs w:val="15"/>
        </w:rPr>
        <w:t>Πρότυπα Χρηματοοικονομικής Αναφοράς («ΔΠΧΑ»), όπως αυτά έχουν υιοθετηθεί από την Ευρωπαϊκή Ένωση («ΕΕ»).</w:t>
      </w:r>
      <w:r w:rsidRPr="000F701B">
        <w:rPr>
          <w:rFonts w:ascii="Segoe UI" w:hAnsi="Segoe UI" w:cs="Segoe UI"/>
          <w:sz w:val="15"/>
          <w:szCs w:val="15"/>
        </w:rPr>
        <w:t>. Επίσης, περιλαμβάνει χρηματοοικονομικές πληροφορίες οι οποίες αντλούνται από την κανονική ροή των συστημάτων χρηματοοικονομικής και διοικητικής πληροφόρησης, όπως αυτές κατηγοριοποιούνται σε ξένες και εγχώριες δραστηριότητες βάσει της χώρας προέλευσης των χρηματοοικονομικών καταστάσεων των εταιρειών του Ομίλου.</w:t>
      </w:r>
    </w:p>
    <w:p w:rsidR="000F701B" w:rsidRPr="000F701B" w:rsidRDefault="000F701B" w:rsidP="000F701B">
      <w:pPr>
        <w:spacing w:after="160"/>
        <w:jc w:val="both"/>
        <w:rPr>
          <w:rFonts w:ascii="Segoe UI" w:hAnsi="Segoe UI" w:cs="Segoe UI"/>
          <w:sz w:val="15"/>
          <w:szCs w:val="15"/>
        </w:rPr>
      </w:pPr>
      <w:r w:rsidRPr="000F701B">
        <w:rPr>
          <w:rFonts w:ascii="Segoe UI" w:hAnsi="Segoe UI" w:cs="Segoe UI"/>
          <w:sz w:val="15"/>
          <w:szCs w:val="15"/>
        </w:rPr>
        <w:t>Επιπρόσθετα, περιλαμβάνει αναφορές σε συγκεκριμένα μεγέθη τα οποία δεν ορίζονται από τα ΔΠΧΑ, και συγκεκριμένα αναφέρονται σε «κέρδη</w:t>
      </w:r>
      <w:r w:rsidR="00F74EC6">
        <w:rPr>
          <w:rFonts w:ascii="Segoe UI" w:hAnsi="Segoe UI" w:cs="Segoe UI"/>
          <w:sz w:val="15"/>
          <w:szCs w:val="15"/>
        </w:rPr>
        <w:t xml:space="preserve"> </w:t>
      </w:r>
      <w:r w:rsidRPr="000F701B">
        <w:rPr>
          <w:rFonts w:ascii="Segoe UI" w:hAnsi="Segoe UI" w:cs="Segoe UI"/>
          <w:sz w:val="15"/>
          <w:szCs w:val="15"/>
        </w:rPr>
        <w:t>/</w:t>
      </w:r>
      <w:r w:rsidR="00F74EC6">
        <w:rPr>
          <w:rFonts w:ascii="Segoe UI" w:hAnsi="Segoe UI" w:cs="Segoe UI"/>
          <w:sz w:val="15"/>
          <w:szCs w:val="15"/>
        </w:rPr>
        <w:t xml:space="preserve"> </w:t>
      </w:r>
      <w:r w:rsidR="00066AAA" w:rsidRPr="000F701B">
        <w:rPr>
          <w:rFonts w:ascii="Segoe UI" w:hAnsi="Segoe UI" w:cs="Segoe UI"/>
          <w:sz w:val="15"/>
          <w:szCs w:val="15"/>
        </w:rPr>
        <w:t>(</w:t>
      </w:r>
      <w:r w:rsidR="00066AAA">
        <w:rPr>
          <w:rFonts w:ascii="Segoe UI" w:hAnsi="Segoe UI" w:cs="Segoe UI"/>
          <w:sz w:val="15"/>
          <w:szCs w:val="15"/>
        </w:rPr>
        <w:t>ζημίες</w:t>
      </w:r>
      <w:r w:rsidRPr="000F701B">
        <w:rPr>
          <w:rFonts w:ascii="Segoe UI" w:hAnsi="Segoe UI" w:cs="Segoe UI"/>
          <w:sz w:val="15"/>
          <w:szCs w:val="15"/>
        </w:rPr>
        <w:t>) προ προβλέψεων», «καθαρό επιτοκιακό περιθώριο» και άλλα, όπως διατυπώνονται ανωτέρω. Αυτά είναι εκτός πλαισίου ΔΠΧΑ χρηματοοικονομικά μεγέθη. Ένα μη οριζόμενο από τα ΔΠΧΑ κονδύλι μετρά την ιστορική ή μελλοντική χρηματοοικονομική επίδοση, χρηματοοικονομική θέση ή τις ταμιακές ροές, και περιλαμβάνει ή εξαιρεί ποσά τα οποία δεν προβλέπονται από τα ΔΠΧΑ. Ο Όμιλος πιστεύει ότι τα μη οριζόμενα από τα ΔΠΧΑ κονδύλια παρουσιάζουν μια πιο ουσιαστική ανάλυση της χρηματοοικονομικής του κατάστασης και των αποτελεσμάτων των εργασιών του. Ωστόσο, τα μη οριζόμενα από τα ΔΠΧΑ κονδύλια δεν αποτελούν υποκατάστατο των ΔΠΧΑ</w:t>
      </w:r>
      <w:r>
        <w:rPr>
          <w:rFonts w:ascii="Segoe UI" w:hAnsi="Segoe UI" w:cs="Segoe UI"/>
          <w:sz w:val="15"/>
          <w:szCs w:val="15"/>
        </w:rPr>
        <w:t>.</w:t>
      </w:r>
      <w:r w:rsidR="00237972">
        <w:rPr>
          <w:rFonts w:ascii="Segoe UI" w:hAnsi="Segoe UI" w:cs="Segoe UI"/>
          <w:sz w:val="15"/>
          <w:szCs w:val="15"/>
        </w:rPr>
        <w:t xml:space="preserve"> </w:t>
      </w:r>
    </w:p>
    <w:p w:rsidR="00D56B7A" w:rsidRDefault="00D56B7A">
      <w:pPr>
        <w:rPr>
          <w:rFonts w:ascii="Segoe UI" w:hAnsi="Segoe UI" w:cs="Segoe UI"/>
          <w:sz w:val="15"/>
          <w:szCs w:val="15"/>
        </w:rPr>
      </w:pPr>
      <w:r w:rsidRPr="00F04303">
        <w:rPr>
          <w:rFonts w:ascii="Segoe UI" w:hAnsi="Segoe UI" w:cs="Segoe UI"/>
          <w:sz w:val="15"/>
          <w:szCs w:val="15"/>
        </w:rPr>
        <w:br w:type="page"/>
      </w:r>
    </w:p>
    <w:tbl>
      <w:tblPr>
        <w:tblW w:w="10193" w:type="dxa"/>
        <w:tblInd w:w="108" w:type="dxa"/>
        <w:tblLook w:val="04A0" w:firstRow="1" w:lastRow="0" w:firstColumn="1" w:lastColumn="0" w:noHBand="0" w:noVBand="1"/>
      </w:tblPr>
      <w:tblGrid>
        <w:gridCol w:w="1972"/>
        <w:gridCol w:w="1134"/>
        <w:gridCol w:w="7087"/>
      </w:tblGrid>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007180"/>
            <w:noWrap/>
            <w:vAlign w:val="bottom"/>
            <w:hideMark/>
          </w:tcPr>
          <w:p w:rsidR="00CB691B" w:rsidRPr="00CB691B" w:rsidRDefault="00CB691B" w:rsidP="00CB691B">
            <w:pPr>
              <w:rPr>
                <w:rFonts w:ascii="Segoe UI" w:hAnsi="Segoe UI" w:cs="Segoe UI"/>
                <w:b/>
                <w:color w:val="FFFFFF" w:themeColor="background1"/>
                <w:sz w:val="16"/>
                <w:szCs w:val="14"/>
              </w:rPr>
            </w:pPr>
            <w:r w:rsidRPr="00CB691B">
              <w:rPr>
                <w:rFonts w:ascii="Segoe UI" w:hAnsi="Segoe UI" w:cs="Segoe UI"/>
                <w:b/>
                <w:color w:val="FFFFFF" w:themeColor="background1"/>
                <w:sz w:val="16"/>
                <w:szCs w:val="14"/>
              </w:rPr>
              <w:lastRenderedPageBreak/>
              <w:t>Ονομασία</w:t>
            </w:r>
          </w:p>
        </w:tc>
        <w:tc>
          <w:tcPr>
            <w:tcW w:w="1134" w:type="dxa"/>
            <w:tcBorders>
              <w:top w:val="single" w:sz="4" w:space="0" w:color="D9D9D9"/>
              <w:left w:val="nil"/>
              <w:bottom w:val="single" w:sz="4" w:space="0" w:color="D9D9D9"/>
              <w:right w:val="nil"/>
            </w:tcBorders>
            <w:shd w:val="clear" w:color="auto" w:fill="007180"/>
            <w:noWrap/>
            <w:vAlign w:val="bottom"/>
            <w:hideMark/>
          </w:tcPr>
          <w:p w:rsidR="00CB691B" w:rsidRPr="00CB691B" w:rsidRDefault="00CB691B" w:rsidP="00CB691B">
            <w:pPr>
              <w:rPr>
                <w:rFonts w:ascii="Segoe UI" w:hAnsi="Segoe UI" w:cs="Segoe UI"/>
                <w:b/>
                <w:color w:val="FFFFFF" w:themeColor="background1"/>
                <w:sz w:val="16"/>
                <w:szCs w:val="14"/>
              </w:rPr>
            </w:pPr>
            <w:r w:rsidRPr="00CB691B">
              <w:rPr>
                <w:rFonts w:ascii="Segoe UI" w:hAnsi="Segoe UI" w:cs="Segoe UI"/>
                <w:b/>
                <w:color w:val="FFFFFF" w:themeColor="background1"/>
                <w:sz w:val="16"/>
                <w:szCs w:val="14"/>
              </w:rPr>
              <w:t>Συντομ/φία</w:t>
            </w:r>
          </w:p>
        </w:tc>
        <w:tc>
          <w:tcPr>
            <w:tcW w:w="7087" w:type="dxa"/>
            <w:tcBorders>
              <w:top w:val="single" w:sz="4" w:space="0" w:color="D9D9D9"/>
              <w:left w:val="nil"/>
              <w:bottom w:val="single" w:sz="4" w:space="0" w:color="D9D9D9"/>
              <w:right w:val="nil"/>
            </w:tcBorders>
            <w:shd w:val="clear" w:color="auto" w:fill="007180"/>
            <w:noWrap/>
            <w:vAlign w:val="bottom"/>
            <w:hideMark/>
          </w:tcPr>
          <w:p w:rsidR="00CB691B" w:rsidRPr="00CB691B" w:rsidRDefault="00CB691B" w:rsidP="00CB691B">
            <w:pPr>
              <w:rPr>
                <w:rFonts w:ascii="Segoe UI" w:hAnsi="Segoe UI" w:cs="Segoe UI"/>
                <w:b/>
                <w:color w:val="FFFFFF" w:themeColor="background1"/>
                <w:sz w:val="16"/>
                <w:szCs w:val="14"/>
              </w:rPr>
            </w:pPr>
            <w:r w:rsidRPr="00CB691B">
              <w:rPr>
                <w:rFonts w:ascii="Segoe UI" w:hAnsi="Segoe UI" w:cs="Segoe UI"/>
                <w:b/>
                <w:color w:val="FFFFFF" w:themeColor="background1"/>
                <w:sz w:val="16"/>
                <w:szCs w:val="14"/>
              </w:rPr>
              <w:t>Ορισμός</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Αποσβέσεις</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Αποσβέσεις και προβλέψεις απομείωσης αξίας ενσώματων παγίων και άυλων περιουσιακών στοιχείων και ακινήτων επενδύσεων</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Γενικά Διοικητικά Έξοδα </w:t>
            </w:r>
          </w:p>
        </w:tc>
        <w:tc>
          <w:tcPr>
            <w:tcW w:w="1134"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Γενικά διοικητικά και λοιπά λειτουργικά έξοδα</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Δάνεια μετά Προβλέψεων</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Δάνεια και απαιτήσεις κατά πελατών</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000000" w:fill="FFFFFF"/>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Δάνεια προ Προβλέψεων</w:t>
            </w:r>
          </w:p>
        </w:tc>
        <w:tc>
          <w:tcPr>
            <w:tcW w:w="1134" w:type="dxa"/>
            <w:tcBorders>
              <w:top w:val="single" w:sz="4" w:space="0" w:color="D9D9D9"/>
              <w:left w:val="nil"/>
              <w:bottom w:val="single" w:sz="4" w:space="0" w:color="D9D9D9"/>
              <w:right w:val="nil"/>
            </w:tcBorders>
            <w:shd w:val="clear" w:color="000000" w:fill="FFFFFF"/>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000000" w:fill="FFFFFF"/>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Δάνεια και απαιτήσεις κατά πελατών προ πρόβλεψης ΑΠΖ δανείων και απαιτήσεων κατά πελατών</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Δείκτης Δάνεια προς Καταθέσεις</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Δάνεια μετά προβλέψεων προς καταθέσεις, τέλος περιόδου</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000000" w:fill="FFFFFF"/>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Δείκτης Δανείων σε Καθυστέρηση +90 Ημερών / Μη Εξυπηρετούμενων Δανείων</w:t>
            </w:r>
          </w:p>
        </w:tc>
        <w:tc>
          <w:tcPr>
            <w:tcW w:w="1134" w:type="dxa"/>
            <w:tcBorders>
              <w:top w:val="single" w:sz="4" w:space="0" w:color="D9D9D9"/>
              <w:left w:val="nil"/>
              <w:bottom w:val="single" w:sz="4" w:space="0" w:color="D9D9D9"/>
              <w:right w:val="nil"/>
            </w:tcBorders>
            <w:shd w:val="clear" w:color="000000" w:fill="FFFFFF"/>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 xml:space="preserve">-- </w:t>
            </w:r>
          </w:p>
        </w:tc>
        <w:tc>
          <w:tcPr>
            <w:tcW w:w="7087" w:type="dxa"/>
            <w:tcBorders>
              <w:top w:val="single" w:sz="4" w:space="0" w:color="D9D9D9"/>
              <w:left w:val="nil"/>
              <w:bottom w:val="single" w:sz="4" w:space="0" w:color="D9D9D9"/>
              <w:right w:val="nil"/>
            </w:tcBorders>
            <w:shd w:val="clear" w:color="000000" w:fill="FFFFFF"/>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Δάνεια προ προβλέψεων σε καθυστέρηση άνω των 90 ημερών </w:t>
            </w:r>
            <w:r w:rsidR="00FF5954" w:rsidRPr="007A1AF5">
              <w:rPr>
                <w:rFonts w:ascii="Segoe UI" w:eastAsia="MS Mincho" w:hAnsi="Segoe UI" w:cs="Segoe UI"/>
                <w:color w:val="000000"/>
                <w:sz w:val="10"/>
                <w:szCs w:val="10"/>
              </w:rPr>
              <w:t xml:space="preserve">σε αναπόσβεστη αξία </w:t>
            </w:r>
            <w:r w:rsidRPr="007A1AF5">
              <w:rPr>
                <w:rFonts w:ascii="Segoe UI" w:eastAsia="MS Mincho" w:hAnsi="Segoe UI" w:cs="Segoe UI"/>
                <w:color w:val="000000"/>
                <w:sz w:val="10"/>
                <w:szCs w:val="10"/>
              </w:rPr>
              <w:t>προς δάνεια προ προβλέψεων, τέλος περιόδου</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sz w:val="10"/>
                <w:szCs w:val="10"/>
              </w:rPr>
            </w:pPr>
            <w:r w:rsidRPr="007A1AF5">
              <w:rPr>
                <w:rFonts w:ascii="Segoe UI" w:eastAsia="MS Mincho" w:hAnsi="Segoe UI" w:cs="Segoe UI"/>
                <w:sz w:val="10"/>
                <w:szCs w:val="10"/>
              </w:rPr>
              <w:t>Δείκτης Καθαρής Σταθερής Χρηματοδότησης</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sz w:val="10"/>
                <w:szCs w:val="10"/>
                <w:lang w:val="en-US"/>
              </w:rPr>
            </w:pPr>
            <w:r w:rsidRPr="007A1AF5">
              <w:rPr>
                <w:rFonts w:ascii="Segoe UI" w:eastAsia="MS Mincho" w:hAnsi="Segoe UI" w:cs="Segoe UI"/>
                <w:sz w:val="10"/>
                <w:szCs w:val="10"/>
              </w:rPr>
              <w:t xml:space="preserve">Δείκτης </w:t>
            </w:r>
            <w:r w:rsidRPr="007A1AF5">
              <w:rPr>
                <w:rFonts w:ascii="Segoe UI" w:eastAsia="MS Mincho" w:hAnsi="Segoe UI" w:cs="Segoe UI"/>
                <w:sz w:val="10"/>
                <w:szCs w:val="10"/>
                <w:lang w:val="en-US"/>
              </w:rPr>
              <w:t>NSFR</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sz w:val="10"/>
                <w:szCs w:val="10"/>
              </w:rPr>
            </w:pPr>
            <w:r w:rsidRPr="007A1AF5">
              <w:rPr>
                <w:rFonts w:ascii="Segoe UI" w:eastAsia="MS Mincho" w:hAnsi="Segoe UI" w:cs="Segoe UI"/>
                <w:sz w:val="10"/>
                <w:szCs w:val="10"/>
              </w:rPr>
              <w:t>Ο Δείκτης Καθαρής Σταθερής Χρηματοδότησης ισούται με τη “διαθέσιμη ποσότητα σταθερής χρηματοδότησης» προς την «απαιτούμενη ποσότητα σταθερής χρηματοδότησης”</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Δείκτης Κάλυψης Δανείων σε Καθυστέρηση +90 Ημερών</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 xml:space="preserve">-- </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Σωρευμένες προβλέψεις προς δάνεια προ προβλέψεων σε καθυστέρηση άνω των 90 ημερών, εξαιρουμένων των υποχρεωτικά ταξινομούμενων στην εύλογη αξία μέσω αποτελεσμάτων δανείων, τέλος περιόδου</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Δείκτης Κάλυψης Μη Εξυπηρετούμενων Ανοιγμάτων</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rPr>
              <w:t>Δείκτης κάλυψης ΜΕΑ</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Σωρευμένες προβλέψεις προς Μη Εξυπηρετούμενα Ανοίγματα, εξαιρουμένων των υποχρεωτικά ταξινομούμενων στην εύλογη αξία μέσω αποτελεσμάτων δανείων, τέλος περιόδου</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Δείκτης Κάλυψης Ρευστότητας (</w:t>
            </w:r>
            <w:r w:rsidRPr="007A1AF5">
              <w:rPr>
                <w:rFonts w:ascii="Segoe UI" w:eastAsia="MS Mincho" w:hAnsi="Segoe UI" w:cs="Segoe UI"/>
                <w:color w:val="000000"/>
                <w:sz w:val="10"/>
                <w:szCs w:val="10"/>
                <w:lang w:val="en-US"/>
              </w:rPr>
              <w:t>Liquidity</w:t>
            </w:r>
            <w:r w:rsidR="0084527B" w:rsidRPr="007A1AF5">
              <w:rPr>
                <w:rFonts w:ascii="Segoe UI" w:eastAsia="MS Mincho" w:hAnsi="Segoe UI" w:cs="Segoe UI"/>
                <w:color w:val="000000"/>
                <w:sz w:val="10"/>
                <w:szCs w:val="10"/>
              </w:rPr>
              <w:t xml:space="preserve"> </w:t>
            </w:r>
            <w:r w:rsidRPr="007A1AF5">
              <w:rPr>
                <w:rFonts w:ascii="Segoe UI" w:eastAsia="MS Mincho" w:hAnsi="Segoe UI" w:cs="Segoe UI"/>
                <w:color w:val="000000"/>
                <w:sz w:val="10"/>
                <w:szCs w:val="10"/>
                <w:lang w:val="en-US"/>
              </w:rPr>
              <w:t>Coverage</w:t>
            </w:r>
            <w:r w:rsidR="0084527B" w:rsidRPr="007A1AF5">
              <w:rPr>
                <w:rFonts w:ascii="Segoe UI" w:eastAsia="MS Mincho" w:hAnsi="Segoe UI" w:cs="Segoe UI"/>
                <w:color w:val="000000"/>
                <w:sz w:val="10"/>
                <w:szCs w:val="10"/>
              </w:rPr>
              <w:t xml:space="preserve"> </w:t>
            </w:r>
            <w:r w:rsidRPr="007A1AF5">
              <w:rPr>
                <w:rFonts w:ascii="Segoe UI" w:eastAsia="MS Mincho" w:hAnsi="Segoe UI" w:cs="Segoe UI"/>
                <w:color w:val="000000"/>
                <w:sz w:val="10"/>
                <w:szCs w:val="10"/>
                <w:lang w:val="en-US"/>
              </w:rPr>
              <w:t>Ratio</w:t>
            </w:r>
            <w:r w:rsidRPr="007A1AF5">
              <w:rPr>
                <w:rFonts w:ascii="Segoe UI" w:eastAsia="MS Mincho" w:hAnsi="Segoe UI" w:cs="Segoe UI"/>
                <w:color w:val="000000"/>
                <w:sz w:val="10"/>
                <w:szCs w:val="10"/>
              </w:rPr>
              <w:t>)</w:t>
            </w:r>
          </w:p>
        </w:tc>
        <w:tc>
          <w:tcPr>
            <w:tcW w:w="1134"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rPr>
              <w:t xml:space="preserve">Δείκτης </w:t>
            </w:r>
            <w:r w:rsidRPr="007A1AF5">
              <w:rPr>
                <w:rFonts w:ascii="Segoe UI" w:eastAsia="MS Mincho" w:hAnsi="Segoe UI" w:cs="Segoe UI"/>
                <w:color w:val="000000"/>
                <w:sz w:val="10"/>
                <w:szCs w:val="10"/>
                <w:lang w:val="en-US"/>
              </w:rPr>
              <w:t>LCR</w:t>
            </w:r>
          </w:p>
        </w:tc>
        <w:tc>
          <w:tcPr>
            <w:tcW w:w="7087"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8124A6">
            <w:pPr>
              <w:rPr>
                <w:rFonts w:ascii="Segoe UI" w:eastAsia="MS Mincho" w:hAnsi="Segoe UI" w:cs="Segoe UI"/>
                <w:color w:val="000000"/>
                <w:sz w:val="10"/>
                <w:szCs w:val="10"/>
              </w:rPr>
            </w:pPr>
            <w:r w:rsidRPr="007A1AF5">
              <w:rPr>
                <w:rFonts w:ascii="Segoe UI" w:eastAsia="MS Mincho" w:hAnsi="Segoe UI" w:cs="Segoe UI"/>
                <w:color w:val="000000"/>
                <w:sz w:val="10"/>
                <w:szCs w:val="10"/>
              </w:rPr>
              <w:t>Ο Δείκτης Κάλυψης Ρευστότητας ισούται με τον δείκτη του αποθέματος ασφαλείας ρευστότητας του πιστωτικού ιδρύματος προς τις καθαρές εκροές ρευστότητάς του κατά τη διάρκεια μιας περιόδου ακραίων συνθηκών 30 ημερολογιακών ημερών</w:t>
            </w:r>
            <w:r w:rsidR="008124A6" w:rsidRPr="007A1AF5">
              <w:rPr>
                <w:rFonts w:ascii="Segoe UI" w:eastAsia="MS Mincho" w:hAnsi="Segoe UI" w:cs="Segoe UI"/>
                <w:color w:val="000000"/>
                <w:sz w:val="10"/>
                <w:szCs w:val="10"/>
              </w:rPr>
              <w:t xml:space="preserve">, σύμφωνα με τον Κανονισμό (ΕΕ) 2015/61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Δείκτης Κόστους προς Λειτουργικά Έσοδα</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Λειτουργικά έξοδα προς καθαρά λειτουργικά έσοδα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Δείκτης Κόστους προς Οργανικά Έσοδα</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Λειτουργικά έξοδα προς οργανικά έσοδα</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Δείκτης κεφαλαίου κοινών μετοχών κατηγορίας 1 («Common Equity Tier 1», «CET1») 1 </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Δείκτης </w:t>
            </w:r>
            <w:r w:rsidRPr="007A1AF5">
              <w:rPr>
                <w:rFonts w:ascii="Segoe UI" w:eastAsia="MS Mincho" w:hAnsi="Segoe UI" w:cs="Segoe UI"/>
                <w:color w:val="000000"/>
                <w:sz w:val="10"/>
                <w:szCs w:val="10"/>
                <w:lang w:val="en-GB"/>
              </w:rPr>
              <w:t>CET</w:t>
            </w:r>
            <w:r w:rsidRPr="007A1AF5">
              <w:rPr>
                <w:rFonts w:ascii="Segoe UI" w:eastAsia="MS Mincho" w:hAnsi="Segoe UI" w:cs="Segoe UI"/>
                <w:color w:val="000000"/>
                <w:sz w:val="10"/>
                <w:szCs w:val="10"/>
              </w:rPr>
              <w:t>1</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Μέσα κεφαλαίου κοινών μετοχών κατηγορίας 1, με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Δείκτης Κεφαλαίου Κοινών Μετοχών Κατηγορίας 1 με πλήρη εφαρμογή του ΔΠΧΑ9 (“CET1 fully loaded”)</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Δείκτης </w:t>
            </w:r>
            <w:r w:rsidRPr="007A1AF5">
              <w:rPr>
                <w:rFonts w:ascii="Segoe UI" w:eastAsia="MS Mincho" w:hAnsi="Segoe UI" w:cs="Segoe UI"/>
                <w:color w:val="000000"/>
                <w:sz w:val="10"/>
                <w:szCs w:val="10"/>
                <w:lang w:val="en-GB"/>
              </w:rPr>
              <w:t>CET</w:t>
            </w:r>
            <w:r w:rsidRPr="007A1AF5">
              <w:rPr>
                <w:rFonts w:ascii="Segoe UI" w:eastAsia="MS Mincho" w:hAnsi="Segoe UI" w:cs="Segoe UI"/>
                <w:color w:val="000000"/>
                <w:sz w:val="10"/>
                <w:szCs w:val="10"/>
              </w:rPr>
              <w:t xml:space="preserve">1 </w:t>
            </w:r>
            <w:r w:rsidRPr="007A1AF5">
              <w:rPr>
                <w:rFonts w:ascii="Segoe UI" w:eastAsia="MS Mincho" w:hAnsi="Segoe UI" w:cs="Segoe UI"/>
                <w:color w:val="000000"/>
                <w:sz w:val="10"/>
                <w:szCs w:val="10"/>
                <w:lang w:val="en-GB"/>
              </w:rPr>
              <w:t>FL</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Μέσα κεφαλαίου κοινών μετοχών κατηγορίας 1, με εφαρμογή των διατάξεων του Κανονισμού (EU) 575/2013, χωρίς την εφαρμογή των εποπτικών μεταβατικών ρυθμίσεων για την επίδραση του ΔΠΧΑ 9, αναφορικά με τα σταθμισμένα στοιχεία Ενεργητικού</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lang w:val="en-GB"/>
              </w:rPr>
              <w:t>Δείκτης Μη Εξυπηρετούμενων Ανοιγμάτων</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Δείκτης ΜΕΑ </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Μη Εξυπηρετούμενα Ανοίγματα προς δάνεια προ προβλέψεων, τέλος περιόδου</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Ενσώματα Ίδια Κεφάλαια</w:t>
            </w:r>
          </w:p>
        </w:tc>
        <w:tc>
          <w:tcPr>
            <w:tcW w:w="1134"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Ίδια κεφάλαια μετόχων Τράπεζας μείον υπεραξία επιχειρήσεων, λογισμικό και λοιπά άυλα</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Έσοδα ή κέρδη (έξοδα ή ζημίες) από Χρηματ/κες Πράξεις &amp; Λοιπά Έσοδα (Έξοδα) / Μη Οργανικά Έσοδα</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Αποτελέσματα χρηματοοικονομικών πράξεων &amp; τίτλων επενδυτικού χαρτοφυλακίου {«έσοδα ή κέρδη (έξοδα ή ζημίες) από χρηματοοικονομικές πράξεις»)+ καθαρά λοιπά έσοδα / (έξοδα) {«λοιπά έσοδα (έξοδα)»}</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Ίδια Κεφάλαια</w:t>
            </w:r>
          </w:p>
        </w:tc>
        <w:tc>
          <w:tcPr>
            <w:tcW w:w="1134"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Ίδια κεφάλαια μετόχων Τράπεζας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Ισολογισμός </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Κατάσταση χρηματοοικονομικής θέσης</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Καθαρό Επιτοκιακό Περιθώριο</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Καθαρά έσοδα από τόκους προς το μέσο όρο των τοκοφόρων στοιχείων ενεργητικού (ο μέσος όρος των τοκοφόρων στοιχείων του ενεργητικού υπολογίζεται ως το άθροισμα των υπολοίπων των τοκοφόρων στοιχείων του ενεργητικού στο τέλος του προηγούμενου έτους και στο τέλος του έτους αναφοράς καθώς και των ενδιάμεσων τριμήνων, δια τον αριθμό των περιόδων (πέντε περίοδοι) για τις ετήσιες χρήσεις)</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Καθαρό Επιτοκιακό Περιθώριο Προσαρμοσμένο στον Κίνδυνο </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Καθαρό επιτοκιακό περιθώριο μείον το κόστος πιστωτικού κινδύνου</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 xml:space="preserve">Καταθέσεις </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Υποχρεώσεις προς πελάτες</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Κέρδη / (ζημίες) από συνεχιζόμενες δραστηριότητες</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E315B7">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Κέρδη / (ζημίες) από συνεχιζόμενες δραστηριότητες, εξαιρουμένου του κόστους </w:t>
            </w:r>
            <w:r w:rsidR="00FF5954" w:rsidRPr="007A1AF5">
              <w:rPr>
                <w:rFonts w:ascii="Segoe UI" w:eastAsia="MS Mincho" w:hAnsi="Segoe UI" w:cs="Segoe UI"/>
                <w:color w:val="000000"/>
                <w:sz w:val="10"/>
                <w:szCs w:val="10"/>
              </w:rPr>
              <w:t xml:space="preserve">του Προγράμματος Εθελουσίας Προσωπικού, του κόστους </w:t>
            </w:r>
            <w:r w:rsidRPr="007A1AF5">
              <w:rPr>
                <w:rFonts w:ascii="Segoe UI" w:eastAsia="MS Mincho" w:hAnsi="Segoe UI" w:cs="Segoe UI"/>
                <w:color w:val="000000"/>
                <w:sz w:val="10"/>
                <w:szCs w:val="10"/>
              </w:rPr>
              <w:t>αναδιάρθρωσης</w:t>
            </w:r>
            <w:r w:rsidR="00FF5954" w:rsidRPr="007A1AF5">
              <w:rPr>
                <w:rFonts w:ascii="Segoe UI" w:eastAsia="MS Mincho" w:hAnsi="Segoe UI" w:cs="Segoe UI"/>
                <w:color w:val="000000"/>
                <w:sz w:val="10"/>
                <w:szCs w:val="10"/>
              </w:rPr>
              <w:t xml:space="preserve">, </w:t>
            </w:r>
            <w:r w:rsidR="002E35E6" w:rsidRPr="002E35E6">
              <w:rPr>
                <w:rFonts w:ascii="Segoe UI" w:eastAsia="MS Mincho" w:hAnsi="Segoe UI" w:cs="Segoe UI"/>
                <w:color w:val="000000"/>
                <w:sz w:val="10"/>
                <w:szCs w:val="10"/>
              </w:rPr>
              <w:t>τη</w:t>
            </w:r>
            <w:r w:rsidR="002E35E6">
              <w:rPr>
                <w:rFonts w:ascii="Segoe UI" w:eastAsia="MS Mincho" w:hAnsi="Segoe UI" w:cs="Segoe UI"/>
                <w:color w:val="000000"/>
                <w:sz w:val="10"/>
                <w:szCs w:val="10"/>
              </w:rPr>
              <w:t>ς</w:t>
            </w:r>
            <w:r w:rsidR="002E35E6" w:rsidRPr="002E35E6">
              <w:rPr>
                <w:rFonts w:ascii="Segoe UI" w:eastAsia="MS Mincho" w:hAnsi="Segoe UI" w:cs="Segoe UI"/>
                <w:color w:val="000000"/>
                <w:sz w:val="10"/>
                <w:szCs w:val="10"/>
              </w:rPr>
              <w:t xml:space="preserve"> διακοπή</w:t>
            </w:r>
            <w:r w:rsidR="002E35E6">
              <w:rPr>
                <w:rFonts w:ascii="Segoe UI" w:eastAsia="MS Mincho" w:hAnsi="Segoe UI" w:cs="Segoe UI"/>
                <w:color w:val="000000"/>
                <w:sz w:val="10"/>
                <w:szCs w:val="10"/>
              </w:rPr>
              <w:t>ς</w:t>
            </w:r>
            <w:r w:rsidR="002E35E6" w:rsidRPr="002E35E6">
              <w:rPr>
                <w:rFonts w:ascii="Segoe UI" w:eastAsia="MS Mincho" w:hAnsi="Segoe UI" w:cs="Segoe UI"/>
                <w:color w:val="000000"/>
                <w:sz w:val="10"/>
                <w:szCs w:val="10"/>
              </w:rPr>
              <w:t xml:space="preserve"> μισθώσεων και λοιπ</w:t>
            </w:r>
            <w:r w:rsidR="002E35E6">
              <w:rPr>
                <w:rFonts w:ascii="Segoe UI" w:eastAsia="MS Mincho" w:hAnsi="Segoe UI" w:cs="Segoe UI"/>
                <w:color w:val="000000"/>
                <w:sz w:val="10"/>
                <w:szCs w:val="10"/>
              </w:rPr>
              <w:t>ών</w:t>
            </w:r>
            <w:r w:rsidR="002E35E6" w:rsidRPr="002E35E6">
              <w:rPr>
                <w:rFonts w:ascii="Segoe UI" w:eastAsia="MS Mincho" w:hAnsi="Segoe UI" w:cs="Segoe UI"/>
                <w:color w:val="000000"/>
                <w:sz w:val="10"/>
                <w:szCs w:val="10"/>
              </w:rPr>
              <w:t xml:space="preserve"> μη επαναλαμβανόμεν</w:t>
            </w:r>
            <w:r w:rsidR="002E35E6">
              <w:rPr>
                <w:rFonts w:ascii="Segoe UI" w:eastAsia="MS Mincho" w:hAnsi="Segoe UI" w:cs="Segoe UI"/>
                <w:color w:val="000000"/>
                <w:sz w:val="10"/>
                <w:szCs w:val="10"/>
              </w:rPr>
              <w:t>ων</w:t>
            </w:r>
            <w:r w:rsidR="002E35E6" w:rsidRPr="002E35E6">
              <w:rPr>
                <w:rFonts w:ascii="Segoe UI" w:eastAsia="MS Mincho" w:hAnsi="Segoe UI" w:cs="Segoe UI"/>
                <w:color w:val="000000"/>
                <w:sz w:val="10"/>
                <w:szCs w:val="10"/>
              </w:rPr>
              <w:t xml:space="preserve"> δαπ</w:t>
            </w:r>
            <w:r w:rsidR="002E35E6">
              <w:rPr>
                <w:rFonts w:ascii="Segoe UI" w:eastAsia="MS Mincho" w:hAnsi="Segoe UI" w:cs="Segoe UI"/>
                <w:color w:val="000000"/>
                <w:sz w:val="10"/>
                <w:szCs w:val="10"/>
              </w:rPr>
              <w:t>ανών,</w:t>
            </w:r>
            <w:r w:rsidR="002E35E6" w:rsidRPr="002E35E6">
              <w:rPr>
                <w:rFonts w:ascii="Segoe UI" w:eastAsia="MS Mincho" w:hAnsi="Segoe UI" w:cs="Segoe UI"/>
                <w:color w:val="000000"/>
                <w:sz w:val="10"/>
                <w:szCs w:val="10"/>
              </w:rPr>
              <w:t xml:space="preserve"> </w:t>
            </w:r>
            <w:r w:rsidR="00FF5954" w:rsidRPr="007A1AF5">
              <w:rPr>
                <w:rFonts w:ascii="Segoe UI" w:eastAsia="MS Mincho" w:hAnsi="Segoe UI" w:cs="Segoe UI"/>
                <w:color w:val="000000"/>
                <w:sz w:val="10"/>
                <w:szCs w:val="10"/>
              </w:rPr>
              <w:t>καθώς και της δαπάνης για το ΛΕΠΕΤΕ</w:t>
            </w:r>
            <w:r w:rsidRPr="007A1AF5">
              <w:rPr>
                <w:rFonts w:ascii="Segoe UI" w:eastAsia="MS Mincho" w:hAnsi="Segoe UI" w:cs="Segoe UI"/>
                <w:color w:val="000000"/>
                <w:sz w:val="10"/>
                <w:szCs w:val="10"/>
              </w:rPr>
              <w:t>.</w:t>
            </w:r>
            <w:r w:rsidR="003C52B0">
              <w:rPr>
                <w:rFonts w:ascii="Segoe UI" w:eastAsia="MS Mincho" w:hAnsi="Segoe UI" w:cs="Segoe UI"/>
                <w:color w:val="000000"/>
                <w:sz w:val="10"/>
                <w:szCs w:val="10"/>
              </w:rPr>
              <w:t xml:space="preserve"> Τ</w:t>
            </w:r>
            <w:r w:rsidRPr="007A1AF5">
              <w:rPr>
                <w:rFonts w:ascii="Segoe UI" w:eastAsia="MS Mincho" w:hAnsi="Segoe UI" w:cs="Segoe UI"/>
                <w:color w:val="000000"/>
                <w:sz w:val="10"/>
                <w:szCs w:val="10"/>
              </w:rPr>
              <w:t xml:space="preserve">α </w:t>
            </w:r>
            <w:r w:rsidR="00962693" w:rsidRPr="007A1AF5">
              <w:rPr>
                <w:rFonts w:ascii="Segoe UI" w:eastAsia="MS Mincho" w:hAnsi="Segoe UI" w:cs="Segoe UI"/>
                <w:color w:val="000000"/>
                <w:sz w:val="10"/>
                <w:szCs w:val="10"/>
              </w:rPr>
              <w:t>κέρδη / (ζημίες) από συνεχιζόμενες δραστηριότητες</w:t>
            </w:r>
            <w:r w:rsidRPr="007A1AF5">
              <w:rPr>
                <w:rFonts w:ascii="Segoe UI" w:eastAsia="MS Mincho" w:hAnsi="Segoe UI" w:cs="Segoe UI"/>
                <w:color w:val="000000"/>
                <w:sz w:val="10"/>
                <w:szCs w:val="10"/>
              </w:rPr>
              <w:t xml:space="preserve"> εξαιρούν </w:t>
            </w:r>
            <w:r w:rsidR="00E315B7">
              <w:rPr>
                <w:rFonts w:ascii="Segoe UI" w:eastAsia="MS Mincho" w:hAnsi="Segoe UI" w:cs="Segoe UI"/>
                <w:color w:val="000000"/>
                <w:sz w:val="10"/>
                <w:szCs w:val="10"/>
              </w:rPr>
              <w:t xml:space="preserve">τη δαπάνη για το ΛΕΠΕΤΕ (€10 εκατ.), </w:t>
            </w:r>
            <w:r w:rsidR="003C52B0">
              <w:rPr>
                <w:rFonts w:ascii="Segoe UI" w:eastAsia="MS Mincho" w:hAnsi="Segoe UI" w:cs="Segoe UI"/>
                <w:color w:val="000000"/>
                <w:sz w:val="10"/>
                <w:szCs w:val="10"/>
              </w:rPr>
              <w:t>το κ</w:t>
            </w:r>
            <w:r w:rsidR="003C52B0" w:rsidRPr="003C52B0">
              <w:rPr>
                <w:rFonts w:ascii="Segoe UI" w:eastAsia="MS Mincho" w:hAnsi="Segoe UI" w:cs="Segoe UI"/>
                <w:color w:val="000000"/>
                <w:sz w:val="10"/>
                <w:szCs w:val="10"/>
              </w:rPr>
              <w:t xml:space="preserve">όστος Εθελουσίας Εξόδου Προσωπικού (€90 εκατ.), κόστη αναδιάρθρωσης (€3 εκατ.) και λοιπές μη επαναλαμβανόμενες δαπάνες (€2 εκατ.) </w:t>
            </w:r>
            <w:r w:rsidR="00944E88" w:rsidRPr="00944E88">
              <w:rPr>
                <w:rFonts w:ascii="Segoe UI" w:eastAsia="MS Mincho" w:hAnsi="Segoe UI" w:cs="Segoe UI"/>
                <w:color w:val="000000"/>
                <w:sz w:val="10"/>
                <w:szCs w:val="10"/>
              </w:rPr>
              <w:t xml:space="preserve">για </w:t>
            </w:r>
            <w:r w:rsidR="003C52B0" w:rsidRPr="003C52B0">
              <w:rPr>
                <w:rFonts w:ascii="Segoe UI" w:eastAsia="MS Mincho" w:hAnsi="Segoe UI" w:cs="Segoe UI"/>
                <w:color w:val="000000"/>
                <w:sz w:val="10"/>
                <w:szCs w:val="10"/>
              </w:rPr>
              <w:t xml:space="preserve">το Α’ τρίμηνο 2020, </w:t>
            </w:r>
            <w:r w:rsidR="00E315B7">
              <w:rPr>
                <w:rFonts w:ascii="Segoe UI" w:eastAsia="MS Mincho" w:hAnsi="Segoe UI" w:cs="Segoe UI"/>
                <w:color w:val="000000"/>
                <w:sz w:val="10"/>
                <w:szCs w:val="10"/>
              </w:rPr>
              <w:t xml:space="preserve">τη δαπάνη για το ΛΕΠΕΤΕ (€54 </w:t>
            </w:r>
            <w:r w:rsidR="00E315B7" w:rsidRPr="00E315B7">
              <w:rPr>
                <w:rFonts w:ascii="Segoe UI" w:eastAsia="MS Mincho" w:hAnsi="Segoe UI" w:cs="Segoe UI"/>
                <w:color w:val="000000"/>
                <w:sz w:val="10"/>
                <w:szCs w:val="10"/>
              </w:rPr>
              <w:t>εκατ.)</w:t>
            </w:r>
            <w:r w:rsidR="00E315B7">
              <w:rPr>
                <w:rFonts w:ascii="Segoe UI" w:eastAsia="MS Mincho" w:hAnsi="Segoe UI" w:cs="Segoe UI"/>
                <w:color w:val="000000"/>
                <w:sz w:val="10"/>
                <w:szCs w:val="10"/>
              </w:rPr>
              <w:t xml:space="preserve">, </w:t>
            </w:r>
            <w:r w:rsidR="003C52B0">
              <w:rPr>
                <w:rFonts w:ascii="Segoe UI" w:eastAsia="MS Mincho" w:hAnsi="Segoe UI" w:cs="Segoe UI"/>
                <w:color w:val="000000"/>
                <w:sz w:val="10"/>
                <w:szCs w:val="10"/>
              </w:rPr>
              <w:t xml:space="preserve">το </w:t>
            </w:r>
            <w:r w:rsidR="003C52B0" w:rsidRPr="003C52B0">
              <w:rPr>
                <w:rFonts w:ascii="Segoe UI" w:eastAsia="MS Mincho" w:hAnsi="Segoe UI" w:cs="Segoe UI"/>
                <w:color w:val="000000"/>
                <w:sz w:val="10"/>
                <w:szCs w:val="10"/>
              </w:rPr>
              <w:t>κόστος Εθελουσίας Εξόδου Προσωπικού (€1 εκατ.)</w:t>
            </w:r>
            <w:r w:rsidR="00F00A38">
              <w:rPr>
                <w:rFonts w:ascii="Segoe UI" w:eastAsia="MS Mincho" w:hAnsi="Segoe UI" w:cs="Segoe UI"/>
                <w:color w:val="000000"/>
                <w:sz w:val="10"/>
                <w:szCs w:val="10"/>
              </w:rPr>
              <w:t xml:space="preserve"> και</w:t>
            </w:r>
            <w:r w:rsidR="003C52B0">
              <w:rPr>
                <w:rFonts w:ascii="Segoe UI" w:eastAsia="MS Mincho" w:hAnsi="Segoe UI" w:cs="Segoe UI"/>
                <w:color w:val="000000"/>
                <w:sz w:val="10"/>
                <w:szCs w:val="10"/>
              </w:rPr>
              <w:t xml:space="preserve"> τη </w:t>
            </w:r>
            <w:r w:rsidR="003C52B0" w:rsidRPr="003C52B0">
              <w:rPr>
                <w:rFonts w:ascii="Segoe UI" w:eastAsia="MS Mincho" w:hAnsi="Segoe UI" w:cs="Segoe UI"/>
                <w:color w:val="000000"/>
                <w:sz w:val="10"/>
                <w:szCs w:val="10"/>
              </w:rPr>
              <w:t xml:space="preserve">διακοπή μισθώσεων &amp; λοιπές μη επαναλαμβανόμενες δαπάνες (€25 εκατ.) για το Δ’ τρίμηνο 2019, </w:t>
            </w:r>
            <w:r w:rsidR="003C52B0">
              <w:rPr>
                <w:rFonts w:ascii="Segoe UI" w:eastAsia="MS Mincho" w:hAnsi="Segoe UI" w:cs="Segoe UI"/>
                <w:color w:val="000000"/>
                <w:sz w:val="10"/>
                <w:szCs w:val="10"/>
              </w:rPr>
              <w:t xml:space="preserve">καθώς και το </w:t>
            </w:r>
            <w:r w:rsidR="003C52B0" w:rsidRPr="003C52B0">
              <w:rPr>
                <w:rFonts w:ascii="Segoe UI" w:eastAsia="MS Mincho" w:hAnsi="Segoe UI" w:cs="Segoe UI"/>
                <w:color w:val="000000"/>
                <w:sz w:val="10"/>
                <w:szCs w:val="10"/>
              </w:rPr>
              <w:t>κόστος Εθελουσίας Εξόδου Προσωπικού (€94 εκατ.) και κόστη αναδιάρθρωσης (€7 εκατ.) για το Α’ τρίμηνο 201</w:t>
            </w:r>
            <w:r w:rsidR="003C52B0">
              <w:rPr>
                <w:rFonts w:ascii="Segoe UI" w:eastAsia="MS Mincho" w:hAnsi="Segoe UI" w:cs="Segoe UI"/>
                <w:color w:val="000000"/>
                <w:sz w:val="10"/>
                <w:szCs w:val="10"/>
              </w:rPr>
              <w:t>9</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Κέρδη προ Προβλέψεων</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43370F">
            <w:pPr>
              <w:rPr>
                <w:rFonts w:ascii="Segoe UI" w:eastAsia="MS Mincho" w:hAnsi="Segoe UI" w:cs="Segoe UI"/>
                <w:color w:val="000000"/>
                <w:sz w:val="10"/>
                <w:szCs w:val="10"/>
              </w:rPr>
            </w:pPr>
            <w:r w:rsidRPr="007A1AF5">
              <w:rPr>
                <w:rFonts w:ascii="Segoe UI" w:eastAsia="MS Mincho" w:hAnsi="Segoe UI" w:cs="Segoe UI"/>
                <w:color w:val="000000"/>
                <w:sz w:val="10"/>
                <w:szCs w:val="10"/>
              </w:rPr>
              <w:t>Καθαρά λειτουργικά έσοδα μείον λειτουργικά έξοδα</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Κόστος πιστωτικού κινδύνου</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US"/>
              </w:rPr>
            </w:pPr>
            <w:r w:rsidRPr="007A1AF5">
              <w:rPr>
                <w:rFonts w:ascii="Segoe UI" w:eastAsia="MS Mincho" w:hAnsi="Segoe UI" w:cs="Segoe UI"/>
                <w:color w:val="000000"/>
                <w:sz w:val="10"/>
                <w:szCs w:val="10"/>
                <w:lang w:val="en-US"/>
              </w:rPr>
              <w:t>CoR</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856E23">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Προβλέψεις απομείωσης για ΑΠΖ </w:t>
            </w:r>
            <w:r w:rsidR="00856E23" w:rsidRPr="007A1AF5">
              <w:rPr>
                <w:rFonts w:ascii="Segoe UI" w:eastAsia="MS Mincho" w:hAnsi="Segoe UI" w:cs="Segoe UI"/>
                <w:color w:val="000000"/>
                <w:sz w:val="10"/>
                <w:szCs w:val="10"/>
              </w:rPr>
              <w:t>για το έτος</w:t>
            </w:r>
            <w:r w:rsidRPr="007A1AF5">
              <w:rPr>
                <w:rFonts w:ascii="Segoe UI" w:eastAsia="MS Mincho" w:hAnsi="Segoe UI" w:cs="Segoe UI"/>
                <w:color w:val="000000"/>
                <w:sz w:val="10"/>
                <w:szCs w:val="10"/>
              </w:rPr>
              <w:t xml:space="preserve"> προς μέσο δανείων μετά προβλέψεων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856E23">
            <w:pPr>
              <w:rPr>
                <w:rFonts w:ascii="Segoe UI" w:eastAsia="MS Mincho" w:hAnsi="Segoe UI" w:cs="Segoe UI"/>
                <w:color w:val="000000"/>
                <w:sz w:val="10"/>
                <w:szCs w:val="10"/>
              </w:rPr>
            </w:pPr>
            <w:r w:rsidRPr="007A1AF5">
              <w:rPr>
                <w:rFonts w:ascii="Segoe UI" w:eastAsia="MS Mincho" w:hAnsi="Segoe UI" w:cs="Segoe UI"/>
                <w:color w:val="000000"/>
                <w:sz w:val="10"/>
                <w:szCs w:val="10"/>
              </w:rPr>
              <w:t>Κόστος Προγράμματος Εθελουσίας</w:t>
            </w:r>
            <w:r w:rsidR="00856E23" w:rsidRPr="007A1AF5">
              <w:rPr>
                <w:rFonts w:ascii="Segoe UI" w:eastAsia="MS Mincho" w:hAnsi="Segoe UI" w:cs="Segoe UI"/>
                <w:color w:val="000000"/>
                <w:sz w:val="10"/>
                <w:szCs w:val="10"/>
              </w:rPr>
              <w:t xml:space="preserve">, κόστη αναδιάρθρωσης </w:t>
            </w:r>
            <w:r w:rsidRPr="007A1AF5">
              <w:rPr>
                <w:rFonts w:ascii="Segoe UI" w:eastAsia="MS Mincho" w:hAnsi="Segoe UI" w:cs="Segoe UI"/>
                <w:color w:val="000000"/>
                <w:sz w:val="10"/>
                <w:szCs w:val="10"/>
              </w:rPr>
              <w:t xml:space="preserve">και λοιπά </w:t>
            </w:r>
            <w:r w:rsidR="00856E23" w:rsidRPr="007A1AF5">
              <w:rPr>
                <w:rFonts w:ascii="Segoe UI" w:eastAsia="MS Mincho" w:hAnsi="Segoe UI" w:cs="Segoe UI"/>
                <w:color w:val="000000"/>
                <w:sz w:val="10"/>
                <w:szCs w:val="10"/>
              </w:rPr>
              <w:t xml:space="preserve">έκτακτα </w:t>
            </w:r>
            <w:r w:rsidRPr="007A1AF5">
              <w:rPr>
                <w:rFonts w:ascii="Segoe UI" w:eastAsia="MS Mincho" w:hAnsi="Segoe UI" w:cs="Segoe UI"/>
                <w:color w:val="000000"/>
                <w:sz w:val="10"/>
                <w:szCs w:val="10"/>
              </w:rPr>
              <w:t xml:space="preserve">έξοδα </w:t>
            </w:r>
          </w:p>
        </w:tc>
        <w:tc>
          <w:tcPr>
            <w:tcW w:w="1134"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auto"/>
            <w:noWrap/>
            <w:vAlign w:val="center"/>
          </w:tcPr>
          <w:p w:rsidR="00CB691B" w:rsidRPr="007A1AF5" w:rsidRDefault="00856E23" w:rsidP="00856E23">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Περιλαμβάνει </w:t>
            </w:r>
            <w:r w:rsidR="00CB691B" w:rsidRPr="007A1AF5">
              <w:rPr>
                <w:rFonts w:ascii="Segoe UI" w:eastAsia="MS Mincho" w:hAnsi="Segoe UI" w:cs="Segoe UI"/>
                <w:color w:val="000000"/>
                <w:sz w:val="10"/>
                <w:szCs w:val="10"/>
              </w:rPr>
              <w:t xml:space="preserve">το Κόστος Προγράμματος Εθελουσίας Εξόδου, </w:t>
            </w:r>
            <w:r w:rsidRPr="007A1AF5">
              <w:rPr>
                <w:rFonts w:ascii="Segoe UI" w:eastAsia="MS Mincho" w:hAnsi="Segoe UI" w:cs="Segoe UI"/>
                <w:color w:val="000000"/>
                <w:sz w:val="10"/>
                <w:szCs w:val="10"/>
              </w:rPr>
              <w:t xml:space="preserve">κόστη αναδιάρθρωσης, </w:t>
            </w:r>
            <w:r w:rsidR="00CB691B" w:rsidRPr="007A1AF5">
              <w:rPr>
                <w:rFonts w:ascii="Segoe UI" w:eastAsia="MS Mincho" w:hAnsi="Segoe UI" w:cs="Segoe UI"/>
                <w:color w:val="000000"/>
                <w:sz w:val="10"/>
                <w:szCs w:val="10"/>
              </w:rPr>
              <w:t xml:space="preserve">καθώς και </w:t>
            </w:r>
            <w:r w:rsidRPr="007A1AF5">
              <w:rPr>
                <w:rFonts w:ascii="Segoe UI" w:eastAsia="MS Mincho" w:hAnsi="Segoe UI" w:cs="Segoe UI"/>
                <w:color w:val="000000"/>
                <w:sz w:val="10"/>
                <w:szCs w:val="10"/>
              </w:rPr>
              <w:t xml:space="preserve">λοιπά μη επαναλαμβανόμενα </w:t>
            </w:r>
            <w:r w:rsidR="00CB691B" w:rsidRPr="007A1AF5">
              <w:rPr>
                <w:rFonts w:ascii="Segoe UI" w:eastAsia="MS Mincho" w:hAnsi="Segoe UI" w:cs="Segoe UI"/>
                <w:color w:val="000000"/>
                <w:sz w:val="10"/>
                <w:szCs w:val="10"/>
              </w:rPr>
              <w:t xml:space="preserve">έξοδα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Λειτουργικά ή Συνολικά Έσοδα</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Καθαρά λειτουργικά έσοδα</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Λειτουργικά ή Συνολικά Έξοδα / Δαπάνες / Κόστη</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F00A38">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Δαπάνες προσωπικού + Γενικά διοικητικά έξοδα + Αποσβέσεις, </w:t>
            </w:r>
            <w:r w:rsidR="00A57383" w:rsidRPr="00A57383">
              <w:rPr>
                <w:rFonts w:ascii="Segoe UI" w:eastAsia="MS Mincho" w:hAnsi="Segoe UI" w:cs="Segoe UI"/>
                <w:color w:val="000000"/>
                <w:sz w:val="10"/>
                <w:szCs w:val="10"/>
              </w:rPr>
              <w:t>εξαιρουμένου του κόστους του Προγράμματος Εθελουσίας Προσωπικού, του κόστους αναδιάρθρωσης, της διακοπής μισθώσεων και λοιπών μη επαναλαμβανόμενων δαπανών, καθώς και της δαπάνης για το ΛΕΠΕΤΕ</w:t>
            </w:r>
            <w:r w:rsidR="0051651E" w:rsidRPr="007A1AF5">
              <w:rPr>
                <w:rFonts w:ascii="Segoe UI" w:eastAsia="MS Mincho" w:hAnsi="Segoe UI" w:cs="Segoe UI"/>
                <w:color w:val="000000"/>
                <w:sz w:val="10"/>
                <w:szCs w:val="10"/>
              </w:rPr>
              <w:t>.</w:t>
            </w:r>
            <w:r w:rsidR="008858E2">
              <w:rPr>
                <w:rFonts w:ascii="Segoe UI" w:eastAsia="MS Mincho" w:hAnsi="Segoe UI" w:cs="Segoe UI"/>
                <w:color w:val="000000"/>
                <w:sz w:val="10"/>
                <w:szCs w:val="10"/>
              </w:rPr>
              <w:t xml:space="preserve"> Τ</w:t>
            </w:r>
            <w:r w:rsidRPr="007A1AF5">
              <w:rPr>
                <w:rFonts w:ascii="Segoe UI" w:eastAsia="MS Mincho" w:hAnsi="Segoe UI" w:cs="Segoe UI"/>
                <w:color w:val="000000"/>
                <w:sz w:val="10"/>
                <w:szCs w:val="10"/>
              </w:rPr>
              <w:t xml:space="preserve">α </w:t>
            </w:r>
            <w:r w:rsidR="00D90299" w:rsidRPr="007A1AF5">
              <w:rPr>
                <w:rFonts w:ascii="Segoe UI" w:eastAsia="MS Mincho" w:hAnsi="Segoe UI" w:cs="Segoe UI"/>
                <w:color w:val="000000"/>
                <w:sz w:val="10"/>
                <w:szCs w:val="10"/>
              </w:rPr>
              <w:t>λειτουργικά έξοδα</w:t>
            </w:r>
            <w:r w:rsidRPr="007A1AF5">
              <w:rPr>
                <w:rFonts w:ascii="Segoe UI" w:eastAsia="MS Mincho" w:hAnsi="Segoe UI" w:cs="Segoe UI"/>
                <w:color w:val="000000"/>
                <w:sz w:val="10"/>
                <w:szCs w:val="10"/>
              </w:rPr>
              <w:t xml:space="preserve"> εξαιρούν </w:t>
            </w:r>
            <w:r w:rsidR="0043370F" w:rsidRPr="0043370F">
              <w:rPr>
                <w:rFonts w:ascii="Segoe UI" w:eastAsia="MS Mincho" w:hAnsi="Segoe UI" w:cs="Segoe UI"/>
                <w:color w:val="000000"/>
                <w:sz w:val="10"/>
                <w:szCs w:val="10"/>
              </w:rPr>
              <w:t>τη δαπάνη για το ΛΕΠΕΤΕ (€10 εκατ.), το κόστος Εθελουσίας Εξόδου Προσωπικού (€90 εκατ.), κόστη αναδιάρθρωσης (€3 εκατ.) και λοιπές μη επαναλαμβανόμενες δαπάνες (€2 εκατ.) για το Α’ τρίμηνο 2020, τη δαπάνη για το ΛΕΠΕΤΕ (€54 εκατ.), το κόστος Εθελουσίας Εξόδου Προσωπικού (€1 εκατ.)</w:t>
            </w:r>
            <w:r w:rsidR="00F00A38">
              <w:rPr>
                <w:rFonts w:ascii="Segoe UI" w:eastAsia="MS Mincho" w:hAnsi="Segoe UI" w:cs="Segoe UI"/>
                <w:color w:val="000000"/>
                <w:sz w:val="10"/>
                <w:szCs w:val="10"/>
              </w:rPr>
              <w:t xml:space="preserve"> και</w:t>
            </w:r>
            <w:r w:rsidR="0043370F" w:rsidRPr="0043370F">
              <w:rPr>
                <w:rFonts w:ascii="Segoe UI" w:eastAsia="MS Mincho" w:hAnsi="Segoe UI" w:cs="Segoe UI"/>
                <w:color w:val="000000"/>
                <w:sz w:val="10"/>
                <w:szCs w:val="10"/>
              </w:rPr>
              <w:t xml:space="preserve"> τη διακοπή μισθώσεων &amp; λοιπές μη επαναλαμβανόμενες δαπάνες (€25 εκατ.) για το Δ’ τρίμηνο 2019, καθώς και το κόστος Εθελουσίας Εξόδου Προσωπικού (€94 εκατ.) και κόστη αναδιάρθρωσης (€7 εκατ.) για το Α’ τρίμηνο 2019</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Λειτουργικά Κέρδη / (Ζημίες)</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Καθαρά λειτουργικά έσοδα μείον λειτουργικά έξοδα και προβλέψεις απομείωσης για ΑΠΖ</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Λοιπές προβλέψεις </w:t>
            </w:r>
          </w:p>
        </w:tc>
        <w:tc>
          <w:tcPr>
            <w:tcW w:w="1134"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Προβλέψεις απομείωσης χρεογράφων + Λοιπές προβλέψεις και προβλέψεις απομείωσης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Μη Εξυπηρετούμενα Ανοίγματα (</w:t>
            </w:r>
            <w:r w:rsidRPr="007A1AF5">
              <w:rPr>
                <w:rFonts w:ascii="Segoe UI" w:eastAsia="MS Mincho" w:hAnsi="Segoe UI" w:cs="Segoe UI"/>
                <w:color w:val="000000"/>
                <w:sz w:val="10"/>
                <w:szCs w:val="10"/>
                <w:lang w:val="en-US"/>
              </w:rPr>
              <w:t>Non</w:t>
            </w:r>
            <w:r w:rsidRPr="007A1AF5">
              <w:rPr>
                <w:rFonts w:ascii="Segoe UI" w:eastAsia="MS Mincho" w:hAnsi="Segoe UI" w:cs="Segoe UI"/>
                <w:color w:val="000000"/>
                <w:sz w:val="10"/>
                <w:szCs w:val="10"/>
              </w:rPr>
              <w:t>-</w:t>
            </w:r>
            <w:r w:rsidRPr="007A1AF5">
              <w:rPr>
                <w:rFonts w:ascii="Segoe UI" w:eastAsia="MS Mincho" w:hAnsi="Segoe UI" w:cs="Segoe UI"/>
                <w:color w:val="000000"/>
                <w:sz w:val="10"/>
                <w:szCs w:val="10"/>
                <w:lang w:val="en-US"/>
              </w:rPr>
              <w:t>Performing</w:t>
            </w:r>
            <w:r w:rsidR="0084527B" w:rsidRPr="007A1AF5">
              <w:rPr>
                <w:rFonts w:ascii="Segoe UI" w:eastAsia="MS Mincho" w:hAnsi="Segoe UI" w:cs="Segoe UI"/>
                <w:color w:val="000000"/>
                <w:sz w:val="10"/>
                <w:szCs w:val="10"/>
              </w:rPr>
              <w:t xml:space="preserve"> </w:t>
            </w:r>
            <w:r w:rsidRPr="007A1AF5">
              <w:rPr>
                <w:rFonts w:ascii="Segoe UI" w:eastAsia="MS Mincho" w:hAnsi="Segoe UI" w:cs="Segoe UI"/>
                <w:color w:val="000000"/>
                <w:sz w:val="10"/>
                <w:szCs w:val="10"/>
                <w:lang w:val="en-US"/>
              </w:rPr>
              <w:t>Exposures</w:t>
            </w:r>
            <w:r w:rsidRPr="007A1AF5">
              <w:rPr>
                <w:rFonts w:ascii="Segoe UI" w:eastAsia="MS Mincho" w:hAnsi="Segoe UI" w:cs="Segoe UI"/>
                <w:color w:val="000000"/>
                <w:sz w:val="10"/>
                <w:szCs w:val="10"/>
              </w:rPr>
              <w:t xml:space="preserve"> – </w:t>
            </w:r>
            <w:r w:rsidRPr="007A1AF5">
              <w:rPr>
                <w:rFonts w:ascii="Segoe UI" w:eastAsia="MS Mincho" w:hAnsi="Segoe UI" w:cs="Segoe UI"/>
                <w:color w:val="000000"/>
                <w:sz w:val="10"/>
                <w:szCs w:val="10"/>
                <w:lang w:val="en-US"/>
              </w:rPr>
              <w:t>NPEs</w:t>
            </w:r>
            <w:r w:rsidRPr="007A1AF5">
              <w:rPr>
                <w:rFonts w:ascii="Segoe UI" w:eastAsia="MS Mincho" w:hAnsi="Segoe UI" w:cs="Segoe UI"/>
                <w:color w:val="000000"/>
                <w:sz w:val="10"/>
                <w:szCs w:val="10"/>
              </w:rPr>
              <w:t>)</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ΜΕΑ </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Σύμφωνα με τους ορισμούς της Ευρωπαϊκής Αρχής Τραπεζών (EBA, ITS Τechnical Standards) ως μη εξυπηρετούμενα ορίζονται τα ανοίγματα που πληρούν μία εκ ή και τις δύο κάτωθι προϋποθέσεις: (Ι) σημαντικά ανοίγματα με καθυστέρηση μεγαλύτερη των 90 ημερών και (</w:t>
            </w:r>
            <w:r w:rsidRPr="007A1AF5">
              <w:rPr>
                <w:rFonts w:ascii="Segoe UI" w:eastAsia="MS Mincho" w:hAnsi="Segoe UI" w:cs="Segoe UI"/>
                <w:color w:val="000000"/>
                <w:sz w:val="10"/>
                <w:szCs w:val="10"/>
                <w:lang w:val="en-US"/>
              </w:rPr>
              <w:t>ii</w:t>
            </w:r>
            <w:r w:rsidRPr="007A1AF5">
              <w:rPr>
                <w:rFonts w:ascii="Segoe UI" w:eastAsia="MS Mincho" w:hAnsi="Segoe UI" w:cs="Segoe UI"/>
                <w:color w:val="000000"/>
                <w:sz w:val="10"/>
                <w:szCs w:val="10"/>
              </w:rPr>
              <w:t>) Ανοίγματα αβέβαιης πλήρους είσπραξης χωρίς τη ρευστοποίηση εξασφάλισης, ανεξαρτήτως από την ύπαρξη ποσού σε καθυστέρηση ή ημερών καθυστέρησης</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Μη Εξυπηρετούμενα Δάνεια</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Δάνεια και απαιτήσεις κατά πελατών σε καθυστέρηση μεγαλύτερη των 90 ημερών</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sz w:val="10"/>
                <w:szCs w:val="10"/>
              </w:rPr>
            </w:pPr>
            <w:r w:rsidRPr="007A1AF5">
              <w:rPr>
                <w:rFonts w:ascii="Segoe UI" w:eastAsia="MS Mincho" w:hAnsi="Segoe UI" w:cs="Segoe UI"/>
                <w:sz w:val="10"/>
                <w:szCs w:val="10"/>
              </w:rPr>
              <w:t>Οργανική Αύξηση / (Μείωση) Μη Εξυπηρετούμενων Ανοιγμάτων</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sz w:val="10"/>
                <w:szCs w:val="10"/>
                <w:lang w:val="en-GB"/>
              </w:rPr>
            </w:pPr>
            <w:r w:rsidRPr="007A1AF5">
              <w:rPr>
                <w:rFonts w:ascii="Segoe UI" w:eastAsia="MS Mincho" w:hAnsi="Segoe UI" w:cs="Segoe UI"/>
                <w:sz w:val="10"/>
                <w:szCs w:val="10"/>
                <w:lang w:val="en-GB"/>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BA3AAA" w:rsidP="00BA3AAA">
            <w:pPr>
              <w:rPr>
                <w:rFonts w:ascii="Segoe UI" w:eastAsia="MS Mincho" w:hAnsi="Segoe UI" w:cs="Segoe UI"/>
                <w:sz w:val="10"/>
                <w:szCs w:val="10"/>
              </w:rPr>
            </w:pPr>
            <w:r>
              <w:rPr>
                <w:rFonts w:ascii="Segoe UI" w:eastAsia="MS Mincho" w:hAnsi="Segoe UI" w:cs="Segoe UI"/>
                <w:sz w:val="10"/>
                <w:szCs w:val="10"/>
              </w:rPr>
              <w:t xml:space="preserve">Υπόλοιπο </w:t>
            </w:r>
            <w:r w:rsidR="00CB691B" w:rsidRPr="007A1AF5">
              <w:rPr>
                <w:rFonts w:ascii="Segoe UI" w:eastAsia="MS Mincho" w:hAnsi="Segoe UI" w:cs="Segoe UI"/>
                <w:sz w:val="10"/>
                <w:szCs w:val="10"/>
              </w:rPr>
              <w:t>Μη Εξυπηρετούμενων Ανοιγμάτων</w:t>
            </w:r>
            <w:r w:rsidR="00970BD9">
              <w:rPr>
                <w:rFonts w:ascii="Segoe UI" w:eastAsia="MS Mincho" w:hAnsi="Segoe UI" w:cs="Segoe UI"/>
                <w:sz w:val="10"/>
                <w:szCs w:val="10"/>
              </w:rPr>
              <w:t xml:space="preserve"> στο τέλος έτους / περιόδου</w:t>
            </w:r>
            <w:r w:rsidR="00CB691B" w:rsidRPr="007A1AF5">
              <w:rPr>
                <w:rFonts w:ascii="Segoe UI" w:eastAsia="MS Mincho" w:hAnsi="Segoe UI" w:cs="Segoe UI"/>
                <w:sz w:val="10"/>
                <w:szCs w:val="10"/>
              </w:rPr>
              <w:t xml:space="preserve">, προ πωλήσεων και διαγραφών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Οργανικά Έσοδα</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Καθαρά έσοδα από τόκους + καθαρά έσοδα από προμήθειες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Οργανικά Κέρδη</w:t>
            </w:r>
            <w:r w:rsidR="00485162" w:rsidRPr="007A1AF5">
              <w:rPr>
                <w:rFonts w:ascii="Segoe UI" w:eastAsia="MS Mincho" w:hAnsi="Segoe UI" w:cs="Segoe UI"/>
                <w:color w:val="000000"/>
                <w:sz w:val="10"/>
                <w:szCs w:val="10"/>
              </w:rPr>
              <w:t xml:space="preserve"> ή Κερδοφορία</w:t>
            </w:r>
            <w:r w:rsidRPr="007A1AF5">
              <w:rPr>
                <w:rFonts w:ascii="Segoe UI" w:eastAsia="MS Mincho" w:hAnsi="Segoe UI" w:cs="Segoe UI"/>
                <w:color w:val="000000"/>
                <w:sz w:val="10"/>
                <w:szCs w:val="10"/>
              </w:rPr>
              <w:t xml:space="preserve"> / (Ζημίες)</w:t>
            </w:r>
            <w:r w:rsidR="00485162" w:rsidRPr="007A1AF5">
              <w:rPr>
                <w:rFonts w:ascii="Segoe UI" w:eastAsia="MS Mincho" w:hAnsi="Segoe UI" w:cs="Segoe UI"/>
                <w:color w:val="000000"/>
                <w:sz w:val="10"/>
                <w:szCs w:val="10"/>
              </w:rPr>
              <w:t xml:space="preserve"> / Αποτέλεσμα</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F00A38">
            <w:pPr>
              <w:rPr>
                <w:rFonts w:ascii="Segoe UI" w:eastAsia="MS Mincho" w:hAnsi="Segoe UI" w:cs="Segoe UI"/>
                <w:color w:val="000000"/>
                <w:sz w:val="10"/>
                <w:szCs w:val="10"/>
              </w:rPr>
            </w:pPr>
            <w:r w:rsidRPr="007A1AF5">
              <w:rPr>
                <w:rFonts w:ascii="Segoe UI" w:eastAsia="MS Mincho" w:hAnsi="Segoe UI" w:cs="Segoe UI"/>
                <w:color w:val="000000"/>
                <w:sz w:val="10"/>
                <w:szCs w:val="10"/>
              </w:rPr>
              <w:t>Οργανικά έσοδα μείον λειτουργικά έξοδα και προβλέψεις απομείωσης για ΑΠΖ</w:t>
            </w:r>
            <w:r w:rsidR="003963E5" w:rsidRPr="007A1AF5">
              <w:rPr>
                <w:rFonts w:ascii="Segoe UI" w:eastAsia="MS Mincho" w:hAnsi="Segoe UI" w:cs="Segoe UI"/>
                <w:color w:val="000000"/>
                <w:sz w:val="10"/>
                <w:szCs w:val="10"/>
              </w:rPr>
              <w:t xml:space="preserve">, </w:t>
            </w:r>
            <w:r w:rsidR="00A57383" w:rsidRPr="00A57383">
              <w:rPr>
                <w:rFonts w:ascii="Segoe UI" w:eastAsia="MS Mincho" w:hAnsi="Segoe UI" w:cs="Segoe UI"/>
                <w:color w:val="000000"/>
                <w:sz w:val="10"/>
                <w:szCs w:val="10"/>
              </w:rPr>
              <w:t>εξαιρουμένου του κόστους του Προγράμματος Εθελουσίας Προσωπικού, του κόστους αναδιάρθρωσης, της διακοπής μισθώσεων και λοιπών μη επαναλαμβανόμενων δαπανών, καθώς και της δαπάνης για το ΛΕΠΕΤΕ</w:t>
            </w:r>
            <w:r w:rsidR="00675561" w:rsidRPr="007A1AF5">
              <w:rPr>
                <w:rFonts w:ascii="Segoe UI" w:eastAsia="MS Mincho" w:hAnsi="Segoe UI" w:cs="Segoe UI"/>
                <w:color w:val="000000"/>
                <w:sz w:val="10"/>
                <w:szCs w:val="10"/>
              </w:rPr>
              <w:t xml:space="preserve">. </w:t>
            </w:r>
            <w:r w:rsidR="00661628">
              <w:rPr>
                <w:rFonts w:ascii="Segoe UI" w:eastAsia="MS Mincho" w:hAnsi="Segoe UI" w:cs="Segoe UI"/>
                <w:color w:val="000000"/>
                <w:sz w:val="10"/>
                <w:szCs w:val="10"/>
              </w:rPr>
              <w:t>Τ</w:t>
            </w:r>
            <w:r w:rsidR="00675561" w:rsidRPr="007A1AF5">
              <w:rPr>
                <w:rFonts w:ascii="Segoe UI" w:eastAsia="MS Mincho" w:hAnsi="Segoe UI" w:cs="Segoe UI"/>
                <w:color w:val="000000"/>
                <w:sz w:val="10"/>
                <w:szCs w:val="10"/>
              </w:rPr>
              <w:t xml:space="preserve">α οργανικά κέρδη εξαιρούν </w:t>
            </w:r>
            <w:r w:rsidR="0043370F" w:rsidRPr="0043370F">
              <w:rPr>
                <w:rFonts w:ascii="Segoe UI" w:eastAsia="MS Mincho" w:hAnsi="Segoe UI" w:cs="Segoe UI"/>
                <w:color w:val="000000"/>
                <w:sz w:val="10"/>
                <w:szCs w:val="10"/>
              </w:rPr>
              <w:t>τη δαπάνη για το ΛΕΠΕΤΕ (€10 εκατ.), το κόστος Εθελουσίας Εξόδου Προσωπικού (€90 εκατ.), κόστη αναδιάρθρωσης (€3 εκατ.) και λοιπές μη επαναλαμβανόμενες δαπάνες (€2 εκατ.) για το Α’ τρίμηνο 2020, τη δαπάνη για το ΛΕΠΕΤΕ (€54 εκατ.), το κόστος Εθελουσίας Εξόδου Προσωπικού (€1 εκατ.)</w:t>
            </w:r>
            <w:r w:rsidR="00F00A38">
              <w:rPr>
                <w:rFonts w:ascii="Segoe UI" w:eastAsia="MS Mincho" w:hAnsi="Segoe UI" w:cs="Segoe UI"/>
                <w:color w:val="000000"/>
                <w:sz w:val="10"/>
                <w:szCs w:val="10"/>
              </w:rPr>
              <w:t xml:space="preserve"> και</w:t>
            </w:r>
            <w:bookmarkStart w:id="0" w:name="_GoBack"/>
            <w:bookmarkEnd w:id="0"/>
            <w:r w:rsidR="0043370F" w:rsidRPr="0043370F">
              <w:rPr>
                <w:rFonts w:ascii="Segoe UI" w:eastAsia="MS Mincho" w:hAnsi="Segoe UI" w:cs="Segoe UI"/>
                <w:color w:val="000000"/>
                <w:sz w:val="10"/>
                <w:szCs w:val="10"/>
              </w:rPr>
              <w:t xml:space="preserve"> τη διακοπή μισθώσεων &amp; λοιπές μη επαναλαμβανόμενες δαπάνες (€25 εκατ.) για το Δ’ τρίμηνο 2019, καθώς και το κόστος Εθελουσίας Εξόδου Προσωπικού (€94 εκατ.) και κόστη αναδιάρθρωσης (€7 εκατ.) για το Α’ τρίμηνο 2019</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Οργανικά Κέρδη / (Ζημίες) προ Προβλέψεων</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290284">
            <w:pPr>
              <w:rPr>
                <w:rFonts w:ascii="Segoe UI" w:eastAsia="MS Mincho" w:hAnsi="Segoe UI" w:cs="Segoe UI"/>
                <w:color w:val="000000"/>
                <w:sz w:val="10"/>
                <w:szCs w:val="10"/>
              </w:rPr>
            </w:pPr>
            <w:r w:rsidRPr="007A1AF5">
              <w:rPr>
                <w:rFonts w:ascii="Segoe UI" w:eastAsia="MS Mincho" w:hAnsi="Segoe UI" w:cs="Segoe UI"/>
                <w:color w:val="000000"/>
                <w:sz w:val="10"/>
                <w:szCs w:val="10"/>
              </w:rPr>
              <w:t>Οργανικά</w:t>
            </w:r>
            <w:r w:rsidR="00290284">
              <w:rPr>
                <w:rFonts w:ascii="Segoe UI" w:eastAsia="MS Mincho" w:hAnsi="Segoe UI" w:cs="Segoe UI"/>
                <w:color w:val="000000"/>
                <w:sz w:val="10"/>
                <w:szCs w:val="10"/>
              </w:rPr>
              <w:t xml:space="preserve"> έσοδα μείον λειτουργικά έξοδα</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Προβλέψεις για επισφαλή δάνεια / απαιτήσεις </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Προβλέψεις απομείωσης για Αναμενόμενες Πιστωτικές Ζημιές (ΑΠΖ)</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Συνολικός Δείκτης Κεφαλαιακής Επάρκειας </w:t>
            </w:r>
          </w:p>
        </w:tc>
        <w:tc>
          <w:tcPr>
            <w:tcW w:w="1134"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Συνολικά εποπτικά κεφάλαια, με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rPr>
              <w:t xml:space="preserve">Τοκοφόρα Στοιχεία </w:t>
            </w:r>
            <w:r w:rsidRPr="007A1AF5">
              <w:rPr>
                <w:rFonts w:ascii="Segoe UI" w:eastAsia="MS Mincho" w:hAnsi="Segoe UI" w:cs="Segoe UI"/>
                <w:color w:val="000000"/>
                <w:sz w:val="10"/>
                <w:szCs w:val="10"/>
                <w:lang w:val="en-GB"/>
              </w:rPr>
              <w:t>Ενεργητικού</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Τα τοκοφόρα στοιχεία Ενεργητικού περιλαμβάνουν τα εν δυνάμει τοκοφόρα στοιχεία του ενεργητικού και αφορούν το ταμείο και διαθέσιμα σε Κεντρικές Τράπεζες, τις απαιτήσεις κατά χρηματοπιστωτικών ιδρυμάτων, τα χρηματοοικονομικά περιουσιακά στοιχεία στην εύλογη αξία (εξαιρουμένων των μετοχών και μεριδίων αμοιβαίων κεφαλαίων), δάνεια και απαιτήσεις κατά πελατών και χαρτοφυλάκιο επενδύσεων (εξαιρουμένων των μετοχών και μεριδίων αμοιβαίων κεφαλαίων)</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 xml:space="preserve">Σταθμισμένα Στοιχεία Ενεργητικού  </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Στοιχεία Ενεργητικού και στοιχεία εκτός Ισολογισμού, προσδιορισμένα βάσει σταθμισμένου κινδύνου, σύμφωνα με τον κανονισμό (</w:t>
            </w:r>
            <w:r w:rsidRPr="007A1AF5">
              <w:rPr>
                <w:rFonts w:ascii="Segoe UI" w:eastAsia="MS Mincho" w:hAnsi="Segoe UI" w:cs="Segoe UI"/>
                <w:color w:val="000000"/>
                <w:sz w:val="10"/>
                <w:szCs w:val="10"/>
                <w:lang w:val="en-GB"/>
              </w:rPr>
              <w:t>EU</w:t>
            </w:r>
            <w:r w:rsidRPr="007A1AF5">
              <w:rPr>
                <w:rFonts w:ascii="Segoe UI" w:eastAsia="MS Mincho" w:hAnsi="Segoe UI" w:cs="Segoe UI"/>
                <w:color w:val="000000"/>
                <w:sz w:val="10"/>
                <w:szCs w:val="10"/>
              </w:rPr>
              <w:t>) 575/2013</w:t>
            </w:r>
          </w:p>
        </w:tc>
      </w:tr>
      <w:tr w:rsidR="00CB691B" w:rsidRPr="00CB691B" w:rsidTr="001A5454">
        <w:trPr>
          <w:trHeight w:val="113"/>
        </w:trPr>
        <w:tc>
          <w:tcPr>
            <w:tcW w:w="1972" w:type="dxa"/>
            <w:tcBorders>
              <w:top w:val="single" w:sz="4" w:space="0" w:color="D9D9D9"/>
              <w:left w:val="nil"/>
              <w:bottom w:val="single" w:sz="12" w:space="0" w:color="007180"/>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Σωρευμένες προβλέψεις </w:t>
            </w:r>
          </w:p>
        </w:tc>
        <w:tc>
          <w:tcPr>
            <w:tcW w:w="1134" w:type="dxa"/>
            <w:tcBorders>
              <w:top w:val="single" w:sz="4" w:space="0" w:color="D9D9D9"/>
              <w:left w:val="nil"/>
              <w:bottom w:val="single" w:sz="12" w:space="0" w:color="007180"/>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12" w:space="0" w:color="007180"/>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Πρόβλεψη ΑΠΖ δανείων και απαιτήσεων κατά πελατών</w:t>
            </w:r>
          </w:p>
        </w:tc>
      </w:tr>
    </w:tbl>
    <w:p w:rsidR="008146D0" w:rsidRPr="00F04303" w:rsidRDefault="008146D0" w:rsidP="00E55AED">
      <w:pPr>
        <w:rPr>
          <w:rFonts w:ascii="Segoe UI" w:hAnsi="Segoe UI" w:cs="Segoe UI"/>
          <w:sz w:val="4"/>
          <w:szCs w:val="20"/>
          <w:lang w:eastAsia="el-GR"/>
        </w:rPr>
        <w:sectPr w:rsidR="008146D0" w:rsidRPr="00F04303" w:rsidSect="008D7AFE">
          <w:headerReference w:type="even" r:id="rId15"/>
          <w:headerReference w:type="default" r:id="rId16"/>
          <w:footerReference w:type="even" r:id="rId17"/>
          <w:footerReference w:type="default" r:id="rId18"/>
          <w:headerReference w:type="first" r:id="rId19"/>
          <w:footerReference w:type="first" r:id="rId20"/>
          <w:type w:val="continuous"/>
          <w:pgSz w:w="11900" w:h="16840"/>
          <w:pgMar w:top="993" w:right="851" w:bottom="1134" w:left="851" w:header="283" w:footer="0" w:gutter="0"/>
          <w:pgBorders w:offsetFrom="page">
            <w:bottom w:val="single" w:sz="12" w:space="24" w:color="FFC000"/>
          </w:pgBorders>
          <w:cols w:space="292"/>
          <w:docGrid w:linePitch="360"/>
        </w:sectPr>
      </w:pPr>
    </w:p>
    <w:p w:rsidR="00E55AED" w:rsidRPr="003F566B" w:rsidRDefault="003F566B" w:rsidP="00E55AED">
      <w:pPr>
        <w:spacing w:after="160"/>
        <w:jc w:val="both"/>
        <w:rPr>
          <w:rFonts w:ascii="Segoe UI" w:hAnsi="Segoe UI" w:cs="Segoe UI"/>
          <w:b/>
          <w:sz w:val="18"/>
        </w:rPr>
      </w:pPr>
      <w:r w:rsidRPr="003F566B">
        <w:rPr>
          <w:rFonts w:ascii="Segoe UI" w:hAnsi="Segoe UI" w:cs="Segoe UI"/>
          <w:b/>
          <w:sz w:val="18"/>
        </w:rPr>
        <w:lastRenderedPageBreak/>
        <w:t>ΑΠΟΠΟΙΗΣΗΣ ΕΥΘΥΝΗΣ</w:t>
      </w:r>
    </w:p>
    <w:p w:rsidR="003F566B" w:rsidRPr="00AC6374" w:rsidRDefault="003F566B" w:rsidP="003F566B">
      <w:pPr>
        <w:spacing w:after="160" w:line="276" w:lineRule="auto"/>
        <w:jc w:val="both"/>
        <w:rPr>
          <w:rFonts w:ascii="Segoe UI" w:eastAsia="MS Mincho" w:hAnsi="Segoe UI" w:cs="Segoe UI"/>
          <w:sz w:val="13"/>
          <w:szCs w:val="13"/>
          <w:highlight w:val="yellow"/>
        </w:rPr>
      </w:pPr>
      <w:r w:rsidRPr="00AC6374">
        <w:rPr>
          <w:rFonts w:ascii="Segoe UI" w:eastAsia="MS Mincho" w:hAnsi="Segoe UI" w:cs="Segoe UI"/>
          <w:sz w:val="13"/>
          <w:szCs w:val="13"/>
        </w:rPr>
        <w:t xml:space="preserve">Οι πληροφορίες, οι δηλώσεις και οι γνώμες που παρατίθενται στο παρών Δελτίο Τύπου Αποτελεσμάτων </w:t>
      </w:r>
      <w:r w:rsidR="00C601D1" w:rsidRPr="00C601D1">
        <w:rPr>
          <w:rFonts w:ascii="Segoe UI" w:eastAsia="MS Mincho" w:hAnsi="Segoe UI" w:cs="Segoe UI"/>
          <w:sz w:val="13"/>
          <w:szCs w:val="13"/>
        </w:rPr>
        <w:t xml:space="preserve">Α’ τριμήνου 2020 </w:t>
      </w:r>
      <w:r w:rsidRPr="00AC6374">
        <w:rPr>
          <w:rFonts w:ascii="Segoe UI" w:eastAsia="MS Mincho" w:hAnsi="Segoe UI" w:cs="Segoe UI"/>
          <w:sz w:val="13"/>
          <w:szCs w:val="13"/>
        </w:rPr>
        <w:t>και η συνοδευτική συζήτηση (το «Δελτίο Τύπου») έχουν παρασχεθεί από την Εθνική Τράπεζα της Ελλάδας Α.Ε. (η «Τράπεζα») (μαζί με τις ενοποιούμενες θυγατρικές της (</w:t>
      </w:r>
      <w:r w:rsidRPr="00AC6374">
        <w:rPr>
          <w:rFonts w:ascii="Segoe UI" w:eastAsia="MS Mincho" w:hAnsi="Segoe UI" w:cs="Segoe UI"/>
          <w:sz w:val="13"/>
          <w:szCs w:val="13"/>
          <w:lang w:val="en-US"/>
        </w:rPr>
        <w:t>o</w:t>
      </w:r>
      <w:r w:rsidRPr="00AC6374">
        <w:rPr>
          <w:rFonts w:ascii="Segoe UI" w:eastAsia="MS Mincho" w:hAnsi="Segoe UI" w:cs="Segoe UI"/>
          <w:sz w:val="13"/>
          <w:szCs w:val="13"/>
        </w:rPr>
        <w:t xml:space="preserve"> «Όμιλος»)). Εξυπηρετούν αποκλειστικά ενημερωτικούς σκοπούς και δεν θα πρέπει να θεωρούνται ως συμβουλή ή σύσταση προς τους επενδυτές ή τους δυνητικούς επενδυτές σε σχέση με την κατοχή, την αγορά ή την πώληση κινητών αξιών ή άλλων χρηματοπιστωτικών προϊόντων ή μέσων, και δεν λαμβάνουν υπόψη συγκεκριμένους επενδυτικούς στόχους, οικονομική κατάσταση ή ανάγκες. Δεν συνιστούν έρευνα στον τομέα των επενδύσεων, επιβεβαίωση συναλλαγής ή για προσφορά ή πρόσκληση για αγορά/πώληση οποιωνδήποτε χρηματοπιστωτικών μέσων. </w:t>
      </w:r>
    </w:p>
    <w:p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Ακρίβεια Πληροφοριών και Περιορισμός Ευθύνης</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Μολονότι έχει ληφθεί εύλογη επιμέλεια για να διασφαλιστεί ότι το περιεχόμενό του Δελτίου Τύπου είναι αληθές και ακριβές, δεν παρέχονται δηλώσεις ή εγγυήσεις, ρητές ή σιωπηρές, όσον αφορά την ακρίβεια ή την πληρότητα των πληροφοριών που περιλαμβάνονται στο Δελτίο Τύπου. Στον μέγιστο βαθμό που επιτρέπεται από το νόμο, σε καμία περίπτωση η Τράπεζα, ή οποιαδήποτε από τις θυγατρικές της, οι μέτοχοι, οι συνδεδεμένες εταιρείες, οι εκπρόσωποι, οι διευθυντές, τα στελέχη, οι υπάλληλοι, οι σύμβουλοι ή οι αντιπρόσωποι δεν ευθύνονται για οποιαδήποτε άμεση, έμμεση ή επακόλουθη ζημία ή διαφυγόν κέρδος που τυχόν θα προκύψει από τη χρήση του Δελτίου Τύπου, το περιεχόμενό του (συμπεριλαμβανομένων των εσωτερικών οικονομικών μοντέλων), τις παραλείψεις της, την εξάρτηση από τις πληροφορίες που περιέχονται σε αυτό, ή τις απόψεις που διατυπώνονται σε σχέση με αυτό ή άλλως που προκύπτουν σε σχέση με αυτό. Οι πληροφορίες που εμπεριέχονται στο Δελτίο Τύπου δεν έχουν επαληθευτεί από ανεξάρτητο τρίτο μέρος.</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 xml:space="preserve">Οι παραλήπτες του Δελτίου Τύπου δεν θα πρέπει να ερμηνεύσουν το περιεχόμενό του, ή οποιαδήποτε προηγούμενη ή μεταγενέστερη επικοινωνία από ή με την Τράπεζα ή τους εκπροσώπους της, ως χρηματοοικονομική, επενδυτική, νομική, φορολογική, επιχειρηματική ή άλλη επαγγελματική συμβουλή. Επιπρόσθετα, το Δελτίο Τύπου δεν θεωρείται ότι είναι εξαντλητικό ή περιέχει όλες τις πληροφορίες που ενδεχομένως απαιτούνται για την πλήρη ανάλυση της Τράπεζας. Οι παραλήπτες του Δελτίου Τύπου θα πρέπει να απευθύνονται στους δικούς τους συμβούλους καθώς και να πραγματοποιούν έκαστος τις δικές τους αξιολογήσεις σε σχέση με την Τράπεζα και την καταλληλότητα και την επάρκεια των πληροφοριών. </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Το Δελτίο Τύπου περιλαμβάνει αναφορές σε συγκεκριμένα χρηματοοικονομικά μεγέθη, τα οποία δεν ορίζονται από τα ΔΠΧΑ. Τα εν λόγω μεγέθη παρουσιάζονται στην ενότητα «Ορισμός των χρηματοοικονομικών στοιχείων και των δεικτών που χρησιμοποιήθηκαν» (“Definition of financial data, ratios used and alternative performance measures”) και ενδέχεται να μην είναι συγκρίσιμα με εκείνα έτερων πιστωτικών ιδρυμάτων. Η αναφορά στα εν λόγω μεγέθη, τα οποία δεν ορίζονται από τα ΔΠΧΑ, θα πρέπει να λαμβάνει υπόψη και τα χρηματοοικονομικά μεγέθη κατά τα ΔΠΧΑ, χωρίς να θεωρείται ωστόσο ότι υποκαθιστούν καθ’ οποιονδήποτε τρόπο τα αποτελέσματα που παρουσιάζονται σύμφωνα με τα ΔΠΧΑ.</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 xml:space="preserve">Λόγω στρογγυλοποίησης, τα σύνολα των αριθμών που παρουσιάζονται στο σύνολο του Δελτίου Τύπου ενδέχεται να μην αθροίζονται στο ακέραιο και τα ποσοστά ενδέχεται να μην αντικατοπτρίζουν με ακρίβεια τις απόλυτες τιμές. </w:t>
      </w:r>
    </w:p>
    <w:p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Δηλώσεις σχετικά με το μέλλον (Forward Looking Statements)</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Το Δελτίο Τύπου περιέχει δηλώσεις σχετικά με το μέλλον (forward-looking statements) που αφορούν την πρόθεση της Διοίκησης, τις πεποιθήσεις ή τις σημερινές προσδοκίες σχετικά, μεταξύ άλλων, με τις δραστηριότητες και τις λειτουργίες της Τράπεζας, τις συνθήκες της αγοράς, τα αποτελέσματα της λειτουργίας και τη χρηματοοικονομική κατάσταση, την κεφαλαιακή επάρκεια, τις πρακτικές διαχείρισης κινδύνων, τη ρευστότητα, τις προοπτικές, την ανάπτυξη και τις στρατηγικές («δηλώσεις σχετικά με το μέλλον»). Οι δηλώσεις σχετικά με το μέλλον αφορούν μελλοντικές περιστάσεις και αποτελέσματα και άλλες δηλώσεις που δεν αποτελούν ιστορικά γεγονότα και ορισμένες φορές προσδιορίζονται από τους όρους «ενδεχομένως», «θα», «πιστεύει», «αναμένει», «προβλέπει», «σκοπεύει», «προβάλει», «σχεδιάζει», «εκτιμά», «στοχεύει», «διαβλέπει», «προσδοκά», «στοχοθετεί», «θα επιθυμούσε», «θα μπορούσε» ή παρόμοιες εκφράσεις ή τα αρνητικά αυτών.</w:t>
      </w:r>
    </w:p>
    <w:p w:rsidR="003B64BD" w:rsidRPr="00AC6374" w:rsidRDefault="003B64BD" w:rsidP="003B64BD">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Οι δηλώσεις σχετικά με το μέλλον αντικατοπτρίζουν τις γνώσεις και τις πληροφορίες που είναι διαθέσιμες κατά την ημερομηνία του Δελτίου Τύπου και υπόκεινται σε εγγενείς αβεβαιότητες και σε ποικίλες παραδοχές, είτε αυτές αναφέρονται ρητά στο Δελτίο Τύπου είτε όχι. Μολονότι οι δηλώσεις σχετικά με το μέλλον που περιλαμβάνονται στο Δελτίο Τύπου βασίζονται σε, κατά την πεποίθηση της Διοίκησης της Τράπεζας, λογικές παραδοχές, δεδομένου ότι οι παραδοχές αυτές υπόκεινται εγγενώς σε σημαντικές αβεβαιότητες και αλληλεξαρτήσεις που είναι δύσκολο ή αδύνατο να προβλεφθούν και κείνται εκτός του ελέγχου της Τράπεζας, δεν μπορεί να παρασχεθεί διαβεβαίωση ότι η Τράπεζα θα επιτύχει ή θα εκπληρώσει αυτές τις προσδοκίες, πεποιθήσεις ή προβλέψεις. Ειδικότερα, η εξάπλωση του ιού Cοvid</w:t>
      </w:r>
      <w:r w:rsidR="00D27437" w:rsidRPr="00A44922">
        <w:rPr>
          <w:rFonts w:ascii="Segoe UI" w:eastAsia="MS Mincho" w:hAnsi="Segoe UI" w:cs="Segoe UI"/>
          <w:sz w:val="13"/>
          <w:szCs w:val="13"/>
        </w:rPr>
        <w:t>-</w:t>
      </w:r>
      <w:r w:rsidRPr="00AC6374">
        <w:rPr>
          <w:rFonts w:ascii="Segoe UI" w:eastAsia="MS Mincho" w:hAnsi="Segoe UI" w:cs="Segoe UI"/>
          <w:sz w:val="13"/>
          <w:szCs w:val="13"/>
        </w:rPr>
        <w:t>19, και το πιο σημαντικό, η ταχεία εξάπλωση της πανδημίας σε παγκόσμιο επίπεδο, αναμένεται τώρα να επηρεάσει αρνητικά την οικονομική δραστηριότητα σε παγκόσμιο επίπεδο. Η εξέλιξη της νόσου και ο οικονομικός της αντίκτυπος παραμένουν εξαιρετικά αβέβαια. Ως εκ τούτου, η εξάπλωση αυτή αποτελεί έναν άλλο παράγοντα που θα μπορούσε να προκαλέσει σημαντικές διαφορές μεταξύ των πραγματικών αποτελεσμάτων και εκείνων που περιλαμβάνονται στις δηλώσεις σχετικά με το μέλλον. Οι δηλώσεις σχετικά με το μέλλον παρέχονται μόνο για επεξηγηματικούς σκοπούς και δεν προορίζονται και δεν πρέπει να θεωρούνται ως εγγύηση, διαβεβαίωση, πρόβλεψη ή οριστική δήλωση πραγματικών γεγονότων ή πιθανοτήτων.</w:t>
      </w:r>
    </w:p>
    <w:p w:rsidR="003F566B" w:rsidRPr="00AC6374" w:rsidRDefault="003B64BD" w:rsidP="003B64BD">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Τα πραγματικά αποτελέσματα της Τράπεζας ενδέχεται να διαφέρουν σημαντικά από τα αναφερόμενα στις δηλώσεις σχετικά με το μέλλον. Ορισμένοι σημαντικοί παράγοντες που θα μπορούσαν να διαφοροποιήσουν τα πραγματικά αποτελέσματα από τα αναφερόμενα στις δηλώσεις σχετικά με το μέλλον θα μπορούσαν να περιλαμβάνουν, μεταξύ άλλων, αλλαγές στις εγχώριες και ξένες επιχειρήσεις, στην αγορά, σε χρηματοοικονομικές, πολιτικές και νομικές συνθήκες, συμπεριλαμβανομένων των ρυθμιστικών αλλαγών του κλάδου, δυσμενείς αποφάσεις από εγχώριες ή διεθνείς ρυθμιστικές και εποπτικές αρχές, τον αντίκτυπο της μείωσης του μεγέθους της αγοράς, την ικανότητα διατήρησης των αξιολογήσεων πιστοληπτικής ικανότητας, τους κεφαλαιακούς πόρους και τις κεφαλαιακές δαπάνες, τις δυσμενείς δικαστικές εκβάσεις, την επίδραση του Covid19 και την επίδραση τούτων στη χρηματοοικονομική κατάσταση του Ομίλου.</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Δεν μπορεί να υπάρξει διαβεβαίωση ότι οιεσδήποτε δηλώσεις σχετικά με το μέλλον θα πραγματοποιηθούν, και η Τράπεζα ρητά αποποιείται οποιαδήποτε υποχρέωση ή δέσμευση για την επικαιροποίηση ή αναθεώρηση πληροφοριών σε οποιαδήποτε δήλωση σχετικά με το μέλλον ώστε να αντικατοπτρίζει τυχόν αλλαγές στις προσδοκίες της Τράπεζας σε σχέση με αυτές ή τυχόν αλλαγές στα γεγονότα, τις συνθήκες ή τις περιστάσεις στις οποίες βασίζεται οποιαδήποτε δήλωση σχετικά με το μέλλον. Ως εκ τούτου, εφιστάται η προσοχή του αναγνώστη να μη βασίζεται υπέρ το δέον στις δηλώσεις σχετικά με το μέλλον.</w:t>
      </w:r>
    </w:p>
    <w:p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Μη επικαιροποίηση</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Εκτός εάν ορίζεται διαφορετικά, όλες οι πληροφορίες στο Δελτίο Τύπου φέρουν ημερομηνία αναφοράς την ημερομηνία του Δελτίου Τύπου. Ούτε η παράδοση του Δελτίου Τύπου, ούτε οποιαδήποτε άλλη επικοινωνία με τους παραλήπτες του, υπό οποιαδήποτε συνθήκη, θα πρέπει να οδηγεί στο συμπέρασμα ότι δεν έχει υπάρξει καμία αλλαγή στα θέματα της Τράπεζας από την ημερομηνία αυτή. Εκτός εάν αναφέρεται διαφορετικά στο παρόν, η Τράπεζα δεν σκοπεύει, ούτε θα αναλάβει υποχρέωση, να επικαιροποιήσει το Δελτίο Τύπου ή οποιαδήποτε από τις πληροφορίες που περιλαμβάνονται σε αυτό.</w:t>
      </w:r>
    </w:p>
    <w:p w:rsidR="000765E8" w:rsidRPr="00AC6374" w:rsidRDefault="003F566B" w:rsidP="003F566B">
      <w:pPr>
        <w:spacing w:after="160" w:line="276" w:lineRule="auto"/>
        <w:jc w:val="both"/>
        <w:rPr>
          <w:rFonts w:ascii="Segoe UI" w:hAnsi="Segoe UI" w:cs="Segoe UI"/>
          <w:sz w:val="13"/>
          <w:szCs w:val="13"/>
        </w:rPr>
      </w:pPr>
      <w:r w:rsidRPr="00AC6374">
        <w:rPr>
          <w:rFonts w:ascii="Segoe UI" w:eastAsia="MS Mincho" w:hAnsi="Segoe UI" w:cs="Segoe UI"/>
          <w:sz w:val="13"/>
          <w:szCs w:val="13"/>
        </w:rPr>
        <w:t>Το Δελτίο Τύπου υπόκειται στο ελληνικό δίκαιο, και κάθε διαφορά που ανακύπτει σε σχέση με το Δελτίο Τύπου υπόκειται στην αποκλειστική δικαιοδοσία των Δικαστηρίων της Αθήνας.</w:t>
      </w:r>
      <w:r w:rsidR="00104FC2" w:rsidRPr="00AC6374">
        <w:rPr>
          <w:rFonts w:ascii="Segoe UI" w:eastAsia="MS Mincho" w:hAnsi="Segoe UI" w:cs="Segoe UI"/>
          <w:sz w:val="13"/>
          <w:szCs w:val="13"/>
        </w:rPr>
        <w:t xml:space="preserve"> </w:t>
      </w:r>
    </w:p>
    <w:sectPr w:rsidR="000765E8" w:rsidRPr="00AC6374" w:rsidSect="00D56B7A">
      <w:pgSz w:w="11900" w:h="16840"/>
      <w:pgMar w:top="1248" w:right="851" w:bottom="1134" w:left="851" w:header="283" w:footer="283" w:gutter="0"/>
      <w:pgBorders w:offsetFrom="page">
        <w:bottom w:val="single" w:sz="12" w:space="24" w:color="FFC000"/>
      </w:pgBorders>
      <w:cols w:space="29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DB7" w:rsidRDefault="00433DB7" w:rsidP="005D44F6">
      <w:r>
        <w:separator/>
      </w:r>
    </w:p>
  </w:endnote>
  <w:endnote w:type="continuationSeparator" w:id="0">
    <w:p w:rsidR="00433DB7" w:rsidRDefault="00433DB7" w:rsidP="005D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AD" w:rsidRDefault="006E13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632402"/>
      <w:docPartObj>
        <w:docPartGallery w:val="Page Numbers (Bottom of Page)"/>
        <w:docPartUnique/>
      </w:docPartObj>
    </w:sdtPr>
    <w:sdtEndPr>
      <w:rPr>
        <w:noProof/>
        <w:sz w:val="16"/>
        <w:szCs w:val="16"/>
      </w:rPr>
    </w:sdtEndPr>
    <w:sdtContent>
      <w:p w:rsidR="001E40B2" w:rsidRPr="008A22B0" w:rsidRDefault="001E40B2">
        <w:pPr>
          <w:pStyle w:val="a4"/>
          <w:jc w:val="right"/>
          <w:rPr>
            <w:sz w:val="16"/>
            <w:szCs w:val="16"/>
          </w:rPr>
        </w:pPr>
        <w:r w:rsidRPr="008A22B0">
          <w:rPr>
            <w:sz w:val="16"/>
            <w:szCs w:val="16"/>
          </w:rPr>
          <w:fldChar w:fldCharType="begin"/>
        </w:r>
        <w:r w:rsidRPr="008A22B0">
          <w:rPr>
            <w:sz w:val="16"/>
            <w:szCs w:val="16"/>
          </w:rPr>
          <w:instrText xml:space="preserve"> PAGE   \* MERGEFORMAT </w:instrText>
        </w:r>
        <w:r w:rsidRPr="008A22B0">
          <w:rPr>
            <w:sz w:val="16"/>
            <w:szCs w:val="16"/>
          </w:rPr>
          <w:fldChar w:fldCharType="separate"/>
        </w:r>
        <w:r w:rsidR="00F00A38">
          <w:rPr>
            <w:noProof/>
            <w:sz w:val="16"/>
            <w:szCs w:val="16"/>
          </w:rPr>
          <w:t>13</w:t>
        </w:r>
        <w:r w:rsidRPr="008A22B0">
          <w:rPr>
            <w:noProof/>
            <w:sz w:val="16"/>
            <w:szCs w:val="16"/>
          </w:rPr>
          <w:fldChar w:fldCharType="end"/>
        </w:r>
      </w:p>
    </w:sdtContent>
  </w:sdt>
  <w:p w:rsidR="001E40B2" w:rsidRDefault="001E40B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AD" w:rsidRDefault="006E13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DB7" w:rsidRDefault="00433DB7" w:rsidP="005D44F6">
      <w:r>
        <w:separator/>
      </w:r>
    </w:p>
  </w:footnote>
  <w:footnote w:type="continuationSeparator" w:id="0">
    <w:p w:rsidR="00433DB7" w:rsidRDefault="00433DB7" w:rsidP="005D44F6">
      <w:r>
        <w:continuationSeparator/>
      </w:r>
    </w:p>
  </w:footnote>
  <w:footnote w:id="1">
    <w:p w:rsidR="001E40B2" w:rsidRPr="009733C4" w:rsidRDefault="001E40B2" w:rsidP="003A492D">
      <w:pPr>
        <w:pStyle w:val="a9"/>
        <w:rPr>
          <w:lang w:val="el-GR"/>
        </w:rPr>
      </w:pPr>
      <w:r w:rsidRPr="00EE40A0">
        <w:rPr>
          <w:rStyle w:val="a8"/>
          <w:color w:val="7F7F7F" w:themeColor="text1" w:themeTint="80"/>
          <w:sz w:val="12"/>
          <w:szCs w:val="12"/>
        </w:rPr>
        <w:footnoteRef/>
      </w:r>
      <w:r w:rsidR="001C5C57" w:rsidRPr="001C5C57">
        <w:rPr>
          <w:rFonts w:ascii="Segoe UI" w:hAnsi="Segoe UI" w:cs="Segoe UI"/>
          <w:color w:val="7F7F7F" w:themeColor="text1" w:themeTint="80"/>
          <w:sz w:val="12"/>
          <w:szCs w:val="12"/>
          <w:lang w:val="el-GR"/>
        </w:rPr>
        <w:t>Ενσωματώνοντας όλες τις διαθέσιμες πληροφορίες κατά τη στιγμή της αξιολόγησης και δεδομένων των πρωτοφανών επιπέδων αβεβαιότητας</w:t>
      </w:r>
    </w:p>
  </w:footnote>
  <w:footnote w:id="2">
    <w:p w:rsidR="001E40B2" w:rsidRPr="009733C4" w:rsidRDefault="001E40B2" w:rsidP="009F6F3E">
      <w:pPr>
        <w:pStyle w:val="a9"/>
        <w:rPr>
          <w:lang w:val="el-GR"/>
        </w:rPr>
      </w:pPr>
      <w:r w:rsidRPr="00EE40A0">
        <w:rPr>
          <w:rStyle w:val="a8"/>
          <w:color w:val="7F7F7F" w:themeColor="text1" w:themeTint="80"/>
          <w:sz w:val="12"/>
          <w:szCs w:val="12"/>
        </w:rPr>
        <w:footnoteRef/>
      </w:r>
      <w:r w:rsidR="001C5C57" w:rsidRPr="001C5C57">
        <w:rPr>
          <w:rFonts w:ascii="Segoe UI" w:hAnsi="Segoe UI" w:cs="Segoe UI"/>
          <w:color w:val="7F7F7F" w:themeColor="text1" w:themeTint="80"/>
          <w:sz w:val="12"/>
          <w:szCs w:val="12"/>
          <w:lang w:val="el-GR"/>
        </w:rPr>
        <w:t>Ενσωματώνοντας όλες τις διαθέσιμες πληροφορίες κατά τη στιγμή της αξιολόγησης και δεδομένων των πρωτοφανών επιπέδων αβεβαιότητας</w:t>
      </w:r>
    </w:p>
  </w:footnote>
  <w:footnote w:id="3">
    <w:p w:rsidR="001E40B2" w:rsidRPr="009733C4" w:rsidRDefault="001E40B2" w:rsidP="00EE40A0">
      <w:pPr>
        <w:pStyle w:val="a9"/>
        <w:rPr>
          <w:lang w:val="el-GR"/>
        </w:rPr>
      </w:pPr>
      <w:r w:rsidRPr="00EE40A0">
        <w:rPr>
          <w:rStyle w:val="a8"/>
          <w:color w:val="7F7F7F" w:themeColor="text1" w:themeTint="80"/>
          <w:sz w:val="12"/>
          <w:szCs w:val="12"/>
        </w:rPr>
        <w:footnoteRef/>
      </w:r>
      <w:r w:rsidRPr="009733C4">
        <w:rPr>
          <w:rFonts w:ascii="Segoe UI" w:hAnsi="Segoe UI" w:cs="Segoe UI"/>
          <w:color w:val="7F7F7F" w:themeColor="text1" w:themeTint="80"/>
          <w:sz w:val="12"/>
          <w:szCs w:val="12"/>
          <w:lang w:val="el-GR"/>
        </w:rPr>
        <w:t>Οι διεθνείς (συνεχιζόμενες) δραστηριότητες περιλαμβάνουν τις δραστηριότητες του Ομίλου στη Βόρεια Μακεδονία (</w:t>
      </w:r>
      <w:r w:rsidRPr="009733C4">
        <w:rPr>
          <w:rFonts w:ascii="Segoe UI" w:hAnsi="Segoe UI" w:cs="Segoe UI"/>
          <w:color w:val="7F7F7F" w:themeColor="text1" w:themeTint="80"/>
          <w:sz w:val="12"/>
          <w:szCs w:val="12"/>
          <w:lang w:val="en-US"/>
        </w:rPr>
        <w:t>Stopanska</w:t>
      </w:r>
      <w:r w:rsidRPr="009733C4">
        <w:rPr>
          <w:rFonts w:ascii="Segoe UI" w:hAnsi="Segoe UI" w:cs="Segoe UI"/>
          <w:color w:val="7F7F7F" w:themeColor="text1" w:themeTint="80"/>
          <w:sz w:val="12"/>
          <w:szCs w:val="12"/>
          <w:lang w:val="el-GR"/>
        </w:rPr>
        <w:t>) και Μάλτα (</w:t>
      </w:r>
      <w:r w:rsidRPr="009733C4">
        <w:rPr>
          <w:rFonts w:ascii="Segoe UI" w:hAnsi="Segoe UI" w:cs="Segoe UI"/>
          <w:color w:val="7F7F7F" w:themeColor="text1" w:themeTint="80"/>
          <w:sz w:val="12"/>
          <w:szCs w:val="12"/>
          <w:lang w:val="en-US"/>
        </w:rPr>
        <w:t>NBG</w:t>
      </w:r>
      <w:r>
        <w:rPr>
          <w:rFonts w:ascii="Segoe UI" w:hAnsi="Segoe UI" w:cs="Segoe UI"/>
          <w:color w:val="7F7F7F" w:themeColor="text1" w:themeTint="80"/>
          <w:sz w:val="12"/>
          <w:szCs w:val="12"/>
          <w:lang w:val="el-GR"/>
        </w:rPr>
        <w:t xml:space="preserve"> </w:t>
      </w:r>
      <w:r w:rsidRPr="009733C4">
        <w:rPr>
          <w:rFonts w:ascii="Segoe UI" w:hAnsi="Segoe UI" w:cs="Segoe UI"/>
          <w:color w:val="7F7F7F" w:themeColor="text1" w:themeTint="80"/>
          <w:sz w:val="12"/>
          <w:szCs w:val="12"/>
          <w:lang w:val="en-US"/>
        </w:rPr>
        <w:t>Malta</w:t>
      </w:r>
      <w:r w:rsidRPr="009733C4">
        <w:rPr>
          <w:rFonts w:ascii="Segoe UI" w:hAnsi="Segoe UI" w:cs="Segoe UI"/>
          <w:color w:val="7F7F7F" w:themeColor="text1" w:themeTint="80"/>
          <w:sz w:val="12"/>
          <w:szCs w:val="12"/>
          <w:lang w:val="el-GR"/>
        </w:rPr>
        <w:t>)</w:t>
      </w:r>
    </w:p>
  </w:footnote>
  <w:footnote w:id="4">
    <w:p w:rsidR="001E40B2" w:rsidRPr="009733C4" w:rsidRDefault="001E40B2" w:rsidP="00702F61">
      <w:pPr>
        <w:pStyle w:val="a9"/>
        <w:rPr>
          <w:lang w:val="el-GR"/>
        </w:rPr>
      </w:pPr>
      <w:r w:rsidRPr="00EE40A0">
        <w:rPr>
          <w:rStyle w:val="a8"/>
          <w:color w:val="7F7F7F" w:themeColor="text1" w:themeTint="80"/>
          <w:sz w:val="12"/>
          <w:szCs w:val="12"/>
        </w:rPr>
        <w:footnoteRef/>
      </w:r>
      <w:r w:rsidRPr="009733C4">
        <w:rPr>
          <w:rFonts w:ascii="Segoe UI" w:hAnsi="Segoe UI" w:cs="Segoe UI"/>
          <w:color w:val="7F7F7F" w:themeColor="text1" w:themeTint="80"/>
          <w:sz w:val="12"/>
          <w:szCs w:val="12"/>
          <w:lang w:val="el-GR"/>
        </w:rPr>
        <w:t>Οι διεθνείς (συνεχιζόμενες) δραστηριότητες περιλαμβάνουν τις δραστηριότητες του Ομίλου στη Βόρεια Μακεδονία (</w:t>
      </w:r>
      <w:r w:rsidRPr="009733C4">
        <w:rPr>
          <w:rFonts w:ascii="Segoe UI" w:hAnsi="Segoe UI" w:cs="Segoe UI"/>
          <w:color w:val="7F7F7F" w:themeColor="text1" w:themeTint="80"/>
          <w:sz w:val="12"/>
          <w:szCs w:val="12"/>
          <w:lang w:val="en-US"/>
        </w:rPr>
        <w:t>Stopanska</w:t>
      </w:r>
      <w:r w:rsidRPr="009733C4">
        <w:rPr>
          <w:rFonts w:ascii="Segoe UI" w:hAnsi="Segoe UI" w:cs="Segoe UI"/>
          <w:color w:val="7F7F7F" w:themeColor="text1" w:themeTint="80"/>
          <w:sz w:val="12"/>
          <w:szCs w:val="12"/>
          <w:lang w:val="el-GR"/>
        </w:rPr>
        <w:t>) και Μάλτα (</w:t>
      </w:r>
      <w:r w:rsidRPr="009733C4">
        <w:rPr>
          <w:rFonts w:ascii="Segoe UI" w:hAnsi="Segoe UI" w:cs="Segoe UI"/>
          <w:color w:val="7F7F7F" w:themeColor="text1" w:themeTint="80"/>
          <w:sz w:val="12"/>
          <w:szCs w:val="12"/>
          <w:lang w:val="en-US"/>
        </w:rPr>
        <w:t>NBG</w:t>
      </w:r>
      <w:r>
        <w:rPr>
          <w:rFonts w:ascii="Segoe UI" w:hAnsi="Segoe UI" w:cs="Segoe UI"/>
          <w:color w:val="7F7F7F" w:themeColor="text1" w:themeTint="80"/>
          <w:sz w:val="12"/>
          <w:szCs w:val="12"/>
          <w:lang w:val="el-GR"/>
        </w:rPr>
        <w:t xml:space="preserve"> </w:t>
      </w:r>
      <w:r w:rsidRPr="009733C4">
        <w:rPr>
          <w:rFonts w:ascii="Segoe UI" w:hAnsi="Segoe UI" w:cs="Segoe UI"/>
          <w:color w:val="7F7F7F" w:themeColor="text1" w:themeTint="80"/>
          <w:sz w:val="12"/>
          <w:szCs w:val="12"/>
          <w:lang w:val="en-US"/>
        </w:rPr>
        <w:t>Malta</w:t>
      </w:r>
      <w:r w:rsidRPr="009733C4">
        <w:rPr>
          <w:rFonts w:ascii="Segoe UI" w:hAnsi="Segoe UI" w:cs="Segoe UI"/>
          <w:color w:val="7F7F7F" w:themeColor="text1" w:themeTint="80"/>
          <w:sz w:val="12"/>
          <w:szCs w:val="12"/>
          <w:lang w:val="el-GR"/>
        </w:rPr>
        <w:t>)</w:t>
      </w:r>
    </w:p>
  </w:footnote>
  <w:footnote w:id="5">
    <w:p w:rsidR="001E40B2" w:rsidRPr="009733C4" w:rsidRDefault="001E40B2" w:rsidP="004F4622">
      <w:pPr>
        <w:pStyle w:val="a9"/>
        <w:rPr>
          <w:lang w:val="el-GR"/>
        </w:rPr>
      </w:pPr>
      <w:r w:rsidRPr="00EE40A0">
        <w:rPr>
          <w:rStyle w:val="a8"/>
          <w:color w:val="7F7F7F" w:themeColor="text1" w:themeTint="80"/>
          <w:sz w:val="12"/>
          <w:szCs w:val="12"/>
        </w:rPr>
        <w:footnoteRef/>
      </w:r>
      <w:r w:rsidRPr="009733C4">
        <w:rPr>
          <w:rFonts w:ascii="Segoe UI" w:hAnsi="Segoe UI" w:cs="Segoe UI"/>
          <w:color w:val="7F7F7F" w:themeColor="text1" w:themeTint="80"/>
          <w:sz w:val="12"/>
          <w:szCs w:val="12"/>
          <w:lang w:val="el-GR"/>
        </w:rPr>
        <w:t xml:space="preserve">Οι </w:t>
      </w:r>
      <w:r w:rsidRPr="00CC1D74">
        <w:rPr>
          <w:rFonts w:ascii="Segoe UI" w:hAnsi="Segoe UI" w:cs="Segoe UI"/>
          <w:color w:val="7F7F7F" w:themeColor="text1" w:themeTint="80"/>
          <w:sz w:val="12"/>
          <w:szCs w:val="12"/>
          <w:lang w:val="el-GR"/>
        </w:rPr>
        <w:t xml:space="preserve">δείκτες κεφαλαιακής επάρκειας </w:t>
      </w:r>
      <w:r w:rsidR="003A3ADB">
        <w:rPr>
          <w:rFonts w:ascii="Segoe UI" w:hAnsi="Segoe UI" w:cs="Segoe UI"/>
          <w:color w:val="7F7F7F" w:themeColor="text1" w:themeTint="80"/>
          <w:sz w:val="12"/>
          <w:szCs w:val="12"/>
          <w:lang w:val="el-GR"/>
        </w:rPr>
        <w:t>περ</w:t>
      </w:r>
      <w:r w:rsidRPr="00CC1D74">
        <w:rPr>
          <w:rFonts w:ascii="Segoe UI" w:hAnsi="Segoe UI" w:cs="Segoe UI"/>
          <w:color w:val="7F7F7F" w:themeColor="text1" w:themeTint="80"/>
          <w:sz w:val="12"/>
          <w:szCs w:val="12"/>
          <w:lang w:val="el-GR"/>
        </w:rPr>
        <w:t xml:space="preserve">ιλαμβάνουν το </w:t>
      </w:r>
      <w:r>
        <w:rPr>
          <w:rFonts w:ascii="Segoe UI" w:hAnsi="Segoe UI" w:cs="Segoe UI"/>
          <w:color w:val="7F7F7F" w:themeColor="text1" w:themeTint="80"/>
          <w:sz w:val="12"/>
          <w:szCs w:val="12"/>
          <w:lang w:val="el-GR"/>
        </w:rPr>
        <w:t>κέρδος μετά φόρων του Α’ τριμήνου 2020</w:t>
      </w:r>
      <w:r w:rsidRPr="00CC1D74">
        <w:rPr>
          <w:rFonts w:ascii="Segoe UI" w:hAnsi="Segoe UI" w:cs="Segoe UI"/>
          <w:color w:val="7F7F7F" w:themeColor="text1" w:themeTint="80"/>
          <w:sz w:val="12"/>
          <w:szCs w:val="12"/>
          <w:lang w:val="el-GR"/>
        </w:rPr>
        <w:t>. Σε δημοσιευμένη βάση, ο δείκτης CET1 και ο Συνολικός Δείκτης Κεφαλαιακής Επάρκειας ανέρχονται σε 1</w:t>
      </w:r>
      <w:r w:rsidR="00566C52">
        <w:rPr>
          <w:rFonts w:ascii="Segoe UI" w:hAnsi="Segoe UI" w:cs="Segoe UI"/>
          <w:color w:val="7F7F7F" w:themeColor="text1" w:themeTint="80"/>
          <w:sz w:val="12"/>
          <w:szCs w:val="12"/>
          <w:lang w:val="el-GR"/>
        </w:rPr>
        <w:t>4,6</w:t>
      </w:r>
      <w:r w:rsidRPr="00CC1D74">
        <w:rPr>
          <w:rFonts w:ascii="Segoe UI" w:hAnsi="Segoe UI" w:cs="Segoe UI"/>
          <w:color w:val="7F7F7F" w:themeColor="text1" w:themeTint="80"/>
          <w:sz w:val="12"/>
          <w:szCs w:val="12"/>
          <w:lang w:val="el-GR"/>
        </w:rPr>
        <w:t>% και 1</w:t>
      </w:r>
      <w:r>
        <w:rPr>
          <w:rFonts w:ascii="Segoe UI" w:hAnsi="Segoe UI" w:cs="Segoe UI"/>
          <w:color w:val="7F7F7F" w:themeColor="text1" w:themeTint="80"/>
          <w:sz w:val="12"/>
          <w:szCs w:val="12"/>
          <w:lang w:val="el-GR"/>
        </w:rPr>
        <w:t>5,</w:t>
      </w:r>
      <w:r w:rsidR="00566C52" w:rsidRPr="00566C52">
        <w:rPr>
          <w:rFonts w:ascii="Segoe UI" w:hAnsi="Segoe UI" w:cs="Segoe UI"/>
          <w:color w:val="7F7F7F" w:themeColor="text1" w:themeTint="80"/>
          <w:sz w:val="12"/>
          <w:szCs w:val="12"/>
          <w:lang w:val="el-GR"/>
        </w:rPr>
        <w:t>5</w:t>
      </w:r>
      <w:r w:rsidRPr="00CC1D74">
        <w:rPr>
          <w:rFonts w:ascii="Segoe UI" w:hAnsi="Segoe UI" w:cs="Segoe UI"/>
          <w:color w:val="7F7F7F" w:themeColor="text1" w:themeTint="80"/>
          <w:sz w:val="12"/>
          <w:szCs w:val="12"/>
          <w:lang w:val="el-GR"/>
        </w:rPr>
        <w:t>%, αντίστοιχα</w:t>
      </w:r>
    </w:p>
  </w:footnote>
  <w:footnote w:id="6">
    <w:p w:rsidR="001E40B2" w:rsidRPr="009733C4" w:rsidRDefault="001E40B2" w:rsidP="009C3E8A">
      <w:pPr>
        <w:pStyle w:val="a9"/>
        <w:rPr>
          <w:lang w:val="el-GR"/>
        </w:rPr>
      </w:pPr>
      <w:r w:rsidRPr="00EE40A0">
        <w:rPr>
          <w:rStyle w:val="a8"/>
          <w:color w:val="7F7F7F" w:themeColor="text1" w:themeTint="80"/>
          <w:sz w:val="12"/>
          <w:szCs w:val="12"/>
        </w:rPr>
        <w:footnoteRef/>
      </w:r>
      <w:r w:rsidR="002D2EE3" w:rsidRPr="002D2EE3">
        <w:rPr>
          <w:rFonts w:ascii="Segoe UI" w:hAnsi="Segoe UI" w:cs="Segoe UI"/>
          <w:color w:val="7F7F7F" w:themeColor="text1" w:themeTint="80"/>
          <w:sz w:val="12"/>
          <w:szCs w:val="12"/>
          <w:lang w:val="el-GR"/>
        </w:rPr>
        <w:t>Ενσωματώνοντας όλες τις διαθέσιμες πληροφορίες κατά τη στιγμή της αξιολόγησης και δεδομένων των πρωτοφανών επιπέδων αβεβαιότητας</w:t>
      </w:r>
    </w:p>
  </w:footnote>
  <w:footnote w:id="7">
    <w:p w:rsidR="001E40B2" w:rsidRPr="009733C4" w:rsidRDefault="001E40B2" w:rsidP="00EA30A1">
      <w:pPr>
        <w:pStyle w:val="a9"/>
        <w:rPr>
          <w:lang w:val="el-GR"/>
        </w:rPr>
      </w:pPr>
      <w:r w:rsidRPr="00EE40A0">
        <w:rPr>
          <w:rStyle w:val="a8"/>
          <w:color w:val="7F7F7F" w:themeColor="text1" w:themeTint="80"/>
          <w:sz w:val="12"/>
          <w:szCs w:val="12"/>
        </w:rPr>
        <w:footnoteRef/>
      </w:r>
      <w:r>
        <w:rPr>
          <w:rFonts w:ascii="Segoe UI" w:hAnsi="Segoe UI" w:cs="Segoe UI"/>
          <w:color w:val="7F7F7F" w:themeColor="text1" w:themeTint="80"/>
          <w:sz w:val="12"/>
          <w:szCs w:val="12"/>
          <w:lang w:val="el-GR"/>
        </w:rPr>
        <w:t xml:space="preserve">Στοιχεία με ημερομηνία 18.05.2020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AD" w:rsidRDefault="006E13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6"/>
      <w:gridCol w:w="4868"/>
    </w:tblGrid>
    <w:tr w:rsidR="001E40B2" w:rsidRPr="00044763" w:rsidTr="00B5579A">
      <w:trPr>
        <w:trHeight w:val="370"/>
      </w:trPr>
      <w:tc>
        <w:tcPr>
          <w:tcW w:w="2610" w:type="pct"/>
          <w:tcBorders>
            <w:bottom w:val="single" w:sz="18" w:space="0" w:color="00B2C6"/>
          </w:tcBorders>
          <w:shd w:val="clear" w:color="auto" w:fill="auto"/>
          <w:vAlign w:val="bottom"/>
        </w:tcPr>
        <w:p w:rsidR="001E40B2" w:rsidRPr="00061D9F" w:rsidRDefault="001E40B2" w:rsidP="00F81F11">
          <w:pPr>
            <w:pStyle w:val="a3"/>
            <w:rPr>
              <w:b/>
              <w:bCs/>
              <w:color w:val="007382"/>
              <w:sz w:val="20"/>
              <w:szCs w:val="20"/>
              <w:lang w:val="en-US"/>
            </w:rPr>
          </w:pPr>
          <w:r>
            <w:rPr>
              <w:b/>
              <w:bCs/>
              <w:color w:val="007382"/>
              <w:sz w:val="20"/>
              <w:szCs w:val="20"/>
            </w:rPr>
            <w:t>Όμιλος ΕΤΕ</w:t>
          </w:r>
        </w:p>
      </w:tc>
      <w:tc>
        <w:tcPr>
          <w:tcW w:w="2390" w:type="pct"/>
          <w:tcBorders>
            <w:bottom w:val="single" w:sz="18" w:space="0" w:color="00B2C6"/>
          </w:tcBorders>
          <w:shd w:val="clear" w:color="auto" w:fill="auto"/>
          <w:vAlign w:val="bottom"/>
        </w:tcPr>
        <w:p w:rsidR="001E40B2" w:rsidRPr="005A4681" w:rsidRDefault="001E40B2" w:rsidP="008E7EED">
          <w:pPr>
            <w:pStyle w:val="a3"/>
            <w:jc w:val="right"/>
            <w:rPr>
              <w:color w:val="007382"/>
              <w:sz w:val="18"/>
              <w:szCs w:val="18"/>
              <w:lang w:val="en-US"/>
            </w:rPr>
          </w:pPr>
          <w:r>
            <w:rPr>
              <w:color w:val="808080" w:themeColor="background1" w:themeShade="80"/>
              <w:sz w:val="18"/>
              <w:szCs w:val="18"/>
            </w:rPr>
            <w:t>Αποτελέσματα Α’ τριμήνου 2020</w:t>
          </w:r>
        </w:p>
      </w:tc>
    </w:tr>
  </w:tbl>
  <w:p w:rsidR="001E40B2" w:rsidRPr="00044763" w:rsidRDefault="001E40B2" w:rsidP="00D1701C">
    <w:pPr>
      <w:pStyle w:val="a3"/>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AD" w:rsidRDefault="006E13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C7009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5pt;height:8.55pt" o:bullet="t">
        <v:imagedata r:id="rId1" o:title="BD14515_"/>
      </v:shape>
    </w:pict>
  </w:numPicBullet>
  <w:abstractNum w:abstractNumId="0" w15:restartNumberingAfterBreak="0">
    <w:nsid w:val="005313C5"/>
    <w:multiLevelType w:val="hybridMultilevel"/>
    <w:tmpl w:val="7E40CD20"/>
    <w:lvl w:ilvl="0" w:tplc="BF7C7776">
      <w:start w:val="1"/>
      <w:numFmt w:val="decimal"/>
      <w:lvlText w:val="%1."/>
      <w:lvlJc w:val="left"/>
      <w:pPr>
        <w:ind w:left="644" w:hanging="360"/>
      </w:pPr>
      <w:rPr>
        <w:rFonts w:hint="default"/>
        <w:vertAlign w:val="superscrip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07A90119"/>
    <w:multiLevelType w:val="hybridMultilevel"/>
    <w:tmpl w:val="82AA1DF6"/>
    <w:lvl w:ilvl="0" w:tplc="AF084EA6">
      <w:start w:val="1"/>
      <w:numFmt w:val="bullet"/>
      <w:lvlText w:val="•"/>
      <w:lvlJc w:val="left"/>
      <w:pPr>
        <w:tabs>
          <w:tab w:val="num" w:pos="720"/>
        </w:tabs>
        <w:ind w:left="720" w:hanging="360"/>
      </w:pPr>
      <w:rPr>
        <w:rFonts w:ascii="Arial" w:hAnsi="Arial" w:hint="default"/>
      </w:rPr>
    </w:lvl>
    <w:lvl w:ilvl="1" w:tplc="A8ECFF68">
      <w:start w:val="1"/>
      <w:numFmt w:val="bullet"/>
      <w:lvlText w:val="•"/>
      <w:lvlJc w:val="left"/>
      <w:pPr>
        <w:tabs>
          <w:tab w:val="num" w:pos="1440"/>
        </w:tabs>
        <w:ind w:left="1440" w:hanging="360"/>
      </w:pPr>
      <w:rPr>
        <w:rFonts w:ascii="Arial" w:hAnsi="Arial" w:hint="default"/>
      </w:rPr>
    </w:lvl>
    <w:lvl w:ilvl="2" w:tplc="E6CCC7BE" w:tentative="1">
      <w:start w:val="1"/>
      <w:numFmt w:val="bullet"/>
      <w:lvlText w:val="•"/>
      <w:lvlJc w:val="left"/>
      <w:pPr>
        <w:tabs>
          <w:tab w:val="num" w:pos="2160"/>
        </w:tabs>
        <w:ind w:left="2160" w:hanging="360"/>
      </w:pPr>
      <w:rPr>
        <w:rFonts w:ascii="Arial" w:hAnsi="Arial" w:hint="default"/>
      </w:rPr>
    </w:lvl>
    <w:lvl w:ilvl="3" w:tplc="5A8E91E0" w:tentative="1">
      <w:start w:val="1"/>
      <w:numFmt w:val="bullet"/>
      <w:lvlText w:val="•"/>
      <w:lvlJc w:val="left"/>
      <w:pPr>
        <w:tabs>
          <w:tab w:val="num" w:pos="2880"/>
        </w:tabs>
        <w:ind w:left="2880" w:hanging="360"/>
      </w:pPr>
      <w:rPr>
        <w:rFonts w:ascii="Arial" w:hAnsi="Arial" w:hint="default"/>
      </w:rPr>
    </w:lvl>
    <w:lvl w:ilvl="4" w:tplc="BCE29D90" w:tentative="1">
      <w:start w:val="1"/>
      <w:numFmt w:val="bullet"/>
      <w:lvlText w:val="•"/>
      <w:lvlJc w:val="left"/>
      <w:pPr>
        <w:tabs>
          <w:tab w:val="num" w:pos="3600"/>
        </w:tabs>
        <w:ind w:left="3600" w:hanging="360"/>
      </w:pPr>
      <w:rPr>
        <w:rFonts w:ascii="Arial" w:hAnsi="Arial" w:hint="default"/>
      </w:rPr>
    </w:lvl>
    <w:lvl w:ilvl="5" w:tplc="1CE61C36" w:tentative="1">
      <w:start w:val="1"/>
      <w:numFmt w:val="bullet"/>
      <w:lvlText w:val="•"/>
      <w:lvlJc w:val="left"/>
      <w:pPr>
        <w:tabs>
          <w:tab w:val="num" w:pos="4320"/>
        </w:tabs>
        <w:ind w:left="4320" w:hanging="360"/>
      </w:pPr>
      <w:rPr>
        <w:rFonts w:ascii="Arial" w:hAnsi="Arial" w:hint="default"/>
      </w:rPr>
    </w:lvl>
    <w:lvl w:ilvl="6" w:tplc="98B00A6C" w:tentative="1">
      <w:start w:val="1"/>
      <w:numFmt w:val="bullet"/>
      <w:lvlText w:val="•"/>
      <w:lvlJc w:val="left"/>
      <w:pPr>
        <w:tabs>
          <w:tab w:val="num" w:pos="5040"/>
        </w:tabs>
        <w:ind w:left="5040" w:hanging="360"/>
      </w:pPr>
      <w:rPr>
        <w:rFonts w:ascii="Arial" w:hAnsi="Arial" w:hint="default"/>
      </w:rPr>
    </w:lvl>
    <w:lvl w:ilvl="7" w:tplc="138AF13E" w:tentative="1">
      <w:start w:val="1"/>
      <w:numFmt w:val="bullet"/>
      <w:lvlText w:val="•"/>
      <w:lvlJc w:val="left"/>
      <w:pPr>
        <w:tabs>
          <w:tab w:val="num" w:pos="5760"/>
        </w:tabs>
        <w:ind w:left="5760" w:hanging="360"/>
      </w:pPr>
      <w:rPr>
        <w:rFonts w:ascii="Arial" w:hAnsi="Arial" w:hint="default"/>
      </w:rPr>
    </w:lvl>
    <w:lvl w:ilvl="8" w:tplc="6DC210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B30835"/>
    <w:multiLevelType w:val="hybridMultilevel"/>
    <w:tmpl w:val="F8768AFE"/>
    <w:lvl w:ilvl="0" w:tplc="AB60207C">
      <w:start w:val="1"/>
      <w:numFmt w:val="bullet"/>
      <w:lvlText w:val="•"/>
      <w:lvlJc w:val="left"/>
      <w:pPr>
        <w:tabs>
          <w:tab w:val="num" w:pos="720"/>
        </w:tabs>
        <w:ind w:left="720" w:hanging="360"/>
      </w:pPr>
      <w:rPr>
        <w:rFonts w:ascii="Arial" w:hAnsi="Arial" w:hint="default"/>
      </w:rPr>
    </w:lvl>
    <w:lvl w:ilvl="1" w:tplc="C186E6C6" w:tentative="1">
      <w:start w:val="1"/>
      <w:numFmt w:val="bullet"/>
      <w:lvlText w:val="•"/>
      <w:lvlJc w:val="left"/>
      <w:pPr>
        <w:tabs>
          <w:tab w:val="num" w:pos="1440"/>
        </w:tabs>
        <w:ind w:left="1440" w:hanging="360"/>
      </w:pPr>
      <w:rPr>
        <w:rFonts w:ascii="Arial" w:hAnsi="Arial" w:hint="default"/>
      </w:rPr>
    </w:lvl>
    <w:lvl w:ilvl="2" w:tplc="B5367868" w:tentative="1">
      <w:start w:val="1"/>
      <w:numFmt w:val="bullet"/>
      <w:lvlText w:val="•"/>
      <w:lvlJc w:val="left"/>
      <w:pPr>
        <w:tabs>
          <w:tab w:val="num" w:pos="2160"/>
        </w:tabs>
        <w:ind w:left="2160" w:hanging="360"/>
      </w:pPr>
      <w:rPr>
        <w:rFonts w:ascii="Arial" w:hAnsi="Arial" w:hint="default"/>
      </w:rPr>
    </w:lvl>
    <w:lvl w:ilvl="3" w:tplc="B434DB3A">
      <w:start w:val="1"/>
      <w:numFmt w:val="bullet"/>
      <w:lvlText w:val="•"/>
      <w:lvlJc w:val="left"/>
      <w:pPr>
        <w:tabs>
          <w:tab w:val="num" w:pos="2880"/>
        </w:tabs>
        <w:ind w:left="2880" w:hanging="360"/>
      </w:pPr>
      <w:rPr>
        <w:rFonts w:ascii="Arial" w:hAnsi="Arial" w:hint="default"/>
      </w:rPr>
    </w:lvl>
    <w:lvl w:ilvl="4" w:tplc="F27636D2" w:tentative="1">
      <w:start w:val="1"/>
      <w:numFmt w:val="bullet"/>
      <w:lvlText w:val="•"/>
      <w:lvlJc w:val="left"/>
      <w:pPr>
        <w:tabs>
          <w:tab w:val="num" w:pos="3600"/>
        </w:tabs>
        <w:ind w:left="3600" w:hanging="360"/>
      </w:pPr>
      <w:rPr>
        <w:rFonts w:ascii="Arial" w:hAnsi="Arial" w:hint="default"/>
      </w:rPr>
    </w:lvl>
    <w:lvl w:ilvl="5" w:tplc="89284D48" w:tentative="1">
      <w:start w:val="1"/>
      <w:numFmt w:val="bullet"/>
      <w:lvlText w:val="•"/>
      <w:lvlJc w:val="left"/>
      <w:pPr>
        <w:tabs>
          <w:tab w:val="num" w:pos="4320"/>
        </w:tabs>
        <w:ind w:left="4320" w:hanging="360"/>
      </w:pPr>
      <w:rPr>
        <w:rFonts w:ascii="Arial" w:hAnsi="Arial" w:hint="default"/>
      </w:rPr>
    </w:lvl>
    <w:lvl w:ilvl="6" w:tplc="4156D3D6" w:tentative="1">
      <w:start w:val="1"/>
      <w:numFmt w:val="bullet"/>
      <w:lvlText w:val="•"/>
      <w:lvlJc w:val="left"/>
      <w:pPr>
        <w:tabs>
          <w:tab w:val="num" w:pos="5040"/>
        </w:tabs>
        <w:ind w:left="5040" w:hanging="360"/>
      </w:pPr>
      <w:rPr>
        <w:rFonts w:ascii="Arial" w:hAnsi="Arial" w:hint="default"/>
      </w:rPr>
    </w:lvl>
    <w:lvl w:ilvl="7" w:tplc="6EB2FD8A" w:tentative="1">
      <w:start w:val="1"/>
      <w:numFmt w:val="bullet"/>
      <w:lvlText w:val="•"/>
      <w:lvlJc w:val="left"/>
      <w:pPr>
        <w:tabs>
          <w:tab w:val="num" w:pos="5760"/>
        </w:tabs>
        <w:ind w:left="5760" w:hanging="360"/>
      </w:pPr>
      <w:rPr>
        <w:rFonts w:ascii="Arial" w:hAnsi="Arial" w:hint="default"/>
      </w:rPr>
    </w:lvl>
    <w:lvl w:ilvl="8" w:tplc="368057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C2168"/>
    <w:multiLevelType w:val="hybridMultilevel"/>
    <w:tmpl w:val="BBD42F5E"/>
    <w:lvl w:ilvl="0" w:tplc="A492FE0E">
      <w:start w:val="1"/>
      <w:numFmt w:val="bullet"/>
      <w:lvlText w:val="•"/>
      <w:lvlJc w:val="left"/>
      <w:pPr>
        <w:tabs>
          <w:tab w:val="num" w:pos="720"/>
        </w:tabs>
        <w:ind w:left="720" w:hanging="360"/>
      </w:pPr>
      <w:rPr>
        <w:rFonts w:ascii="Arial" w:hAnsi="Arial" w:hint="default"/>
      </w:rPr>
    </w:lvl>
    <w:lvl w:ilvl="1" w:tplc="245AE5C8" w:tentative="1">
      <w:start w:val="1"/>
      <w:numFmt w:val="bullet"/>
      <w:lvlText w:val="•"/>
      <w:lvlJc w:val="left"/>
      <w:pPr>
        <w:tabs>
          <w:tab w:val="num" w:pos="1440"/>
        </w:tabs>
        <w:ind w:left="1440" w:hanging="360"/>
      </w:pPr>
      <w:rPr>
        <w:rFonts w:ascii="Arial" w:hAnsi="Arial" w:hint="default"/>
      </w:rPr>
    </w:lvl>
    <w:lvl w:ilvl="2" w:tplc="E06C0BFE" w:tentative="1">
      <w:start w:val="1"/>
      <w:numFmt w:val="bullet"/>
      <w:lvlText w:val="•"/>
      <w:lvlJc w:val="left"/>
      <w:pPr>
        <w:tabs>
          <w:tab w:val="num" w:pos="2160"/>
        </w:tabs>
        <w:ind w:left="2160" w:hanging="360"/>
      </w:pPr>
      <w:rPr>
        <w:rFonts w:ascii="Arial" w:hAnsi="Arial" w:hint="default"/>
      </w:rPr>
    </w:lvl>
    <w:lvl w:ilvl="3" w:tplc="7D886F9A">
      <w:start w:val="1"/>
      <w:numFmt w:val="bullet"/>
      <w:lvlText w:val="•"/>
      <w:lvlJc w:val="left"/>
      <w:pPr>
        <w:tabs>
          <w:tab w:val="num" w:pos="2880"/>
        </w:tabs>
        <w:ind w:left="2880" w:hanging="360"/>
      </w:pPr>
      <w:rPr>
        <w:rFonts w:ascii="Arial" w:hAnsi="Arial" w:hint="default"/>
      </w:rPr>
    </w:lvl>
    <w:lvl w:ilvl="4" w:tplc="F5FC4DC8" w:tentative="1">
      <w:start w:val="1"/>
      <w:numFmt w:val="bullet"/>
      <w:lvlText w:val="•"/>
      <w:lvlJc w:val="left"/>
      <w:pPr>
        <w:tabs>
          <w:tab w:val="num" w:pos="3600"/>
        </w:tabs>
        <w:ind w:left="3600" w:hanging="360"/>
      </w:pPr>
      <w:rPr>
        <w:rFonts w:ascii="Arial" w:hAnsi="Arial" w:hint="default"/>
      </w:rPr>
    </w:lvl>
    <w:lvl w:ilvl="5" w:tplc="8892CB60" w:tentative="1">
      <w:start w:val="1"/>
      <w:numFmt w:val="bullet"/>
      <w:lvlText w:val="•"/>
      <w:lvlJc w:val="left"/>
      <w:pPr>
        <w:tabs>
          <w:tab w:val="num" w:pos="4320"/>
        </w:tabs>
        <w:ind w:left="4320" w:hanging="360"/>
      </w:pPr>
      <w:rPr>
        <w:rFonts w:ascii="Arial" w:hAnsi="Arial" w:hint="default"/>
      </w:rPr>
    </w:lvl>
    <w:lvl w:ilvl="6" w:tplc="C09A8678" w:tentative="1">
      <w:start w:val="1"/>
      <w:numFmt w:val="bullet"/>
      <w:lvlText w:val="•"/>
      <w:lvlJc w:val="left"/>
      <w:pPr>
        <w:tabs>
          <w:tab w:val="num" w:pos="5040"/>
        </w:tabs>
        <w:ind w:left="5040" w:hanging="360"/>
      </w:pPr>
      <w:rPr>
        <w:rFonts w:ascii="Arial" w:hAnsi="Arial" w:hint="default"/>
      </w:rPr>
    </w:lvl>
    <w:lvl w:ilvl="7" w:tplc="2F10FBB4" w:tentative="1">
      <w:start w:val="1"/>
      <w:numFmt w:val="bullet"/>
      <w:lvlText w:val="•"/>
      <w:lvlJc w:val="left"/>
      <w:pPr>
        <w:tabs>
          <w:tab w:val="num" w:pos="5760"/>
        </w:tabs>
        <w:ind w:left="5760" w:hanging="360"/>
      </w:pPr>
      <w:rPr>
        <w:rFonts w:ascii="Arial" w:hAnsi="Arial" w:hint="default"/>
      </w:rPr>
    </w:lvl>
    <w:lvl w:ilvl="8" w:tplc="AB207D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31506F"/>
    <w:multiLevelType w:val="hybridMultilevel"/>
    <w:tmpl w:val="1610C458"/>
    <w:lvl w:ilvl="0" w:tplc="F412FC76">
      <w:start w:val="1"/>
      <w:numFmt w:val="bullet"/>
      <w:lvlText w:val="•"/>
      <w:lvlJc w:val="left"/>
      <w:pPr>
        <w:tabs>
          <w:tab w:val="num" w:pos="720"/>
        </w:tabs>
        <w:ind w:left="720" w:hanging="360"/>
      </w:pPr>
      <w:rPr>
        <w:rFonts w:ascii="Arial" w:hAnsi="Arial" w:hint="default"/>
      </w:rPr>
    </w:lvl>
    <w:lvl w:ilvl="1" w:tplc="BE2AE3D8" w:tentative="1">
      <w:start w:val="1"/>
      <w:numFmt w:val="bullet"/>
      <w:lvlText w:val="•"/>
      <w:lvlJc w:val="left"/>
      <w:pPr>
        <w:tabs>
          <w:tab w:val="num" w:pos="1440"/>
        </w:tabs>
        <w:ind w:left="1440" w:hanging="360"/>
      </w:pPr>
      <w:rPr>
        <w:rFonts w:ascii="Arial" w:hAnsi="Arial" w:hint="default"/>
      </w:rPr>
    </w:lvl>
    <w:lvl w:ilvl="2" w:tplc="5634937A" w:tentative="1">
      <w:start w:val="1"/>
      <w:numFmt w:val="bullet"/>
      <w:lvlText w:val="•"/>
      <w:lvlJc w:val="left"/>
      <w:pPr>
        <w:tabs>
          <w:tab w:val="num" w:pos="2160"/>
        </w:tabs>
        <w:ind w:left="2160" w:hanging="360"/>
      </w:pPr>
      <w:rPr>
        <w:rFonts w:ascii="Arial" w:hAnsi="Arial" w:hint="default"/>
      </w:rPr>
    </w:lvl>
    <w:lvl w:ilvl="3" w:tplc="512C9CF0">
      <w:start w:val="1"/>
      <w:numFmt w:val="bullet"/>
      <w:lvlText w:val="•"/>
      <w:lvlJc w:val="left"/>
      <w:pPr>
        <w:tabs>
          <w:tab w:val="num" w:pos="2880"/>
        </w:tabs>
        <w:ind w:left="2880" w:hanging="360"/>
      </w:pPr>
      <w:rPr>
        <w:rFonts w:ascii="Arial" w:hAnsi="Arial" w:hint="default"/>
      </w:rPr>
    </w:lvl>
    <w:lvl w:ilvl="4" w:tplc="2E62B71C" w:tentative="1">
      <w:start w:val="1"/>
      <w:numFmt w:val="bullet"/>
      <w:lvlText w:val="•"/>
      <w:lvlJc w:val="left"/>
      <w:pPr>
        <w:tabs>
          <w:tab w:val="num" w:pos="3600"/>
        </w:tabs>
        <w:ind w:left="3600" w:hanging="360"/>
      </w:pPr>
      <w:rPr>
        <w:rFonts w:ascii="Arial" w:hAnsi="Arial" w:hint="default"/>
      </w:rPr>
    </w:lvl>
    <w:lvl w:ilvl="5" w:tplc="22F8FE58" w:tentative="1">
      <w:start w:val="1"/>
      <w:numFmt w:val="bullet"/>
      <w:lvlText w:val="•"/>
      <w:lvlJc w:val="left"/>
      <w:pPr>
        <w:tabs>
          <w:tab w:val="num" w:pos="4320"/>
        </w:tabs>
        <w:ind w:left="4320" w:hanging="360"/>
      </w:pPr>
      <w:rPr>
        <w:rFonts w:ascii="Arial" w:hAnsi="Arial" w:hint="default"/>
      </w:rPr>
    </w:lvl>
    <w:lvl w:ilvl="6" w:tplc="05701C24" w:tentative="1">
      <w:start w:val="1"/>
      <w:numFmt w:val="bullet"/>
      <w:lvlText w:val="•"/>
      <w:lvlJc w:val="left"/>
      <w:pPr>
        <w:tabs>
          <w:tab w:val="num" w:pos="5040"/>
        </w:tabs>
        <w:ind w:left="5040" w:hanging="360"/>
      </w:pPr>
      <w:rPr>
        <w:rFonts w:ascii="Arial" w:hAnsi="Arial" w:hint="default"/>
      </w:rPr>
    </w:lvl>
    <w:lvl w:ilvl="7" w:tplc="1C52D5B8" w:tentative="1">
      <w:start w:val="1"/>
      <w:numFmt w:val="bullet"/>
      <w:lvlText w:val="•"/>
      <w:lvlJc w:val="left"/>
      <w:pPr>
        <w:tabs>
          <w:tab w:val="num" w:pos="5760"/>
        </w:tabs>
        <w:ind w:left="5760" w:hanging="360"/>
      </w:pPr>
      <w:rPr>
        <w:rFonts w:ascii="Arial" w:hAnsi="Arial" w:hint="default"/>
      </w:rPr>
    </w:lvl>
    <w:lvl w:ilvl="8" w:tplc="9C3A01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6E1ADB"/>
    <w:multiLevelType w:val="hybridMultilevel"/>
    <w:tmpl w:val="47AC1F08"/>
    <w:lvl w:ilvl="0" w:tplc="BE08C698">
      <w:start w:val="1"/>
      <w:numFmt w:val="decimal"/>
      <w:lvlText w:val="%1."/>
      <w:lvlJc w:val="left"/>
      <w:pPr>
        <w:ind w:left="720" w:hanging="360"/>
      </w:pPr>
      <w:rPr>
        <w:rFonts w:hint="default"/>
        <w:vertAlign w:val="superscrip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433C3D"/>
    <w:multiLevelType w:val="hybridMultilevel"/>
    <w:tmpl w:val="3B6052CC"/>
    <w:lvl w:ilvl="0" w:tplc="D32CD860">
      <w:start w:val="1"/>
      <w:numFmt w:val="bullet"/>
      <w:lvlText w:val="•"/>
      <w:lvlJc w:val="left"/>
      <w:pPr>
        <w:tabs>
          <w:tab w:val="num" w:pos="720"/>
        </w:tabs>
        <w:ind w:left="720" w:hanging="360"/>
      </w:pPr>
      <w:rPr>
        <w:rFonts w:ascii="Arial" w:hAnsi="Arial" w:hint="default"/>
      </w:rPr>
    </w:lvl>
    <w:lvl w:ilvl="1" w:tplc="78C82E92" w:tentative="1">
      <w:start w:val="1"/>
      <w:numFmt w:val="bullet"/>
      <w:lvlText w:val="•"/>
      <w:lvlJc w:val="left"/>
      <w:pPr>
        <w:tabs>
          <w:tab w:val="num" w:pos="1440"/>
        </w:tabs>
        <w:ind w:left="1440" w:hanging="360"/>
      </w:pPr>
      <w:rPr>
        <w:rFonts w:ascii="Arial" w:hAnsi="Arial" w:hint="default"/>
      </w:rPr>
    </w:lvl>
    <w:lvl w:ilvl="2" w:tplc="E8326DAE" w:tentative="1">
      <w:start w:val="1"/>
      <w:numFmt w:val="bullet"/>
      <w:lvlText w:val="•"/>
      <w:lvlJc w:val="left"/>
      <w:pPr>
        <w:tabs>
          <w:tab w:val="num" w:pos="2160"/>
        </w:tabs>
        <w:ind w:left="2160" w:hanging="360"/>
      </w:pPr>
      <w:rPr>
        <w:rFonts w:ascii="Arial" w:hAnsi="Arial" w:hint="default"/>
      </w:rPr>
    </w:lvl>
    <w:lvl w:ilvl="3" w:tplc="33FE070A">
      <w:start w:val="1"/>
      <w:numFmt w:val="bullet"/>
      <w:lvlText w:val="•"/>
      <w:lvlJc w:val="left"/>
      <w:pPr>
        <w:tabs>
          <w:tab w:val="num" w:pos="2880"/>
        </w:tabs>
        <w:ind w:left="2880" w:hanging="360"/>
      </w:pPr>
      <w:rPr>
        <w:rFonts w:ascii="Arial" w:hAnsi="Arial" w:hint="default"/>
      </w:rPr>
    </w:lvl>
    <w:lvl w:ilvl="4" w:tplc="7CECF156" w:tentative="1">
      <w:start w:val="1"/>
      <w:numFmt w:val="bullet"/>
      <w:lvlText w:val="•"/>
      <w:lvlJc w:val="left"/>
      <w:pPr>
        <w:tabs>
          <w:tab w:val="num" w:pos="3600"/>
        </w:tabs>
        <w:ind w:left="3600" w:hanging="360"/>
      </w:pPr>
      <w:rPr>
        <w:rFonts w:ascii="Arial" w:hAnsi="Arial" w:hint="default"/>
      </w:rPr>
    </w:lvl>
    <w:lvl w:ilvl="5" w:tplc="034A68E2" w:tentative="1">
      <w:start w:val="1"/>
      <w:numFmt w:val="bullet"/>
      <w:lvlText w:val="•"/>
      <w:lvlJc w:val="left"/>
      <w:pPr>
        <w:tabs>
          <w:tab w:val="num" w:pos="4320"/>
        </w:tabs>
        <w:ind w:left="4320" w:hanging="360"/>
      </w:pPr>
      <w:rPr>
        <w:rFonts w:ascii="Arial" w:hAnsi="Arial" w:hint="default"/>
      </w:rPr>
    </w:lvl>
    <w:lvl w:ilvl="6" w:tplc="09369E52" w:tentative="1">
      <w:start w:val="1"/>
      <w:numFmt w:val="bullet"/>
      <w:lvlText w:val="•"/>
      <w:lvlJc w:val="left"/>
      <w:pPr>
        <w:tabs>
          <w:tab w:val="num" w:pos="5040"/>
        </w:tabs>
        <w:ind w:left="5040" w:hanging="360"/>
      </w:pPr>
      <w:rPr>
        <w:rFonts w:ascii="Arial" w:hAnsi="Arial" w:hint="default"/>
      </w:rPr>
    </w:lvl>
    <w:lvl w:ilvl="7" w:tplc="4A983066" w:tentative="1">
      <w:start w:val="1"/>
      <w:numFmt w:val="bullet"/>
      <w:lvlText w:val="•"/>
      <w:lvlJc w:val="left"/>
      <w:pPr>
        <w:tabs>
          <w:tab w:val="num" w:pos="5760"/>
        </w:tabs>
        <w:ind w:left="5760" w:hanging="360"/>
      </w:pPr>
      <w:rPr>
        <w:rFonts w:ascii="Arial" w:hAnsi="Arial" w:hint="default"/>
      </w:rPr>
    </w:lvl>
    <w:lvl w:ilvl="8" w:tplc="33F218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F0647D"/>
    <w:multiLevelType w:val="hybridMultilevel"/>
    <w:tmpl w:val="C0D2C3E2"/>
    <w:lvl w:ilvl="0" w:tplc="B16E79F0">
      <w:start w:val="1"/>
      <w:numFmt w:val="bullet"/>
      <w:lvlText w:val="o"/>
      <w:lvlJc w:val="left"/>
      <w:pPr>
        <w:ind w:left="644" w:hanging="360"/>
      </w:pPr>
      <w:rPr>
        <w:rFonts w:ascii="Courier New" w:hAnsi="Courier New" w:cs="Courier New" w:hint="default"/>
        <w:sz w:val="18"/>
        <w:szCs w:val="18"/>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8" w15:restartNumberingAfterBreak="0">
    <w:nsid w:val="1DA327F5"/>
    <w:multiLevelType w:val="hybridMultilevel"/>
    <w:tmpl w:val="3B4892EC"/>
    <w:lvl w:ilvl="0" w:tplc="0226CD10">
      <w:start w:val="1"/>
      <w:numFmt w:val="bullet"/>
      <w:lvlText w:val="•"/>
      <w:lvlJc w:val="left"/>
      <w:pPr>
        <w:tabs>
          <w:tab w:val="num" w:pos="720"/>
        </w:tabs>
        <w:ind w:left="720" w:hanging="360"/>
      </w:pPr>
      <w:rPr>
        <w:rFonts w:ascii="Arial" w:hAnsi="Arial" w:hint="default"/>
      </w:rPr>
    </w:lvl>
    <w:lvl w:ilvl="1" w:tplc="7D6880C2">
      <w:start w:val="1"/>
      <w:numFmt w:val="bullet"/>
      <w:lvlText w:val="•"/>
      <w:lvlJc w:val="left"/>
      <w:pPr>
        <w:tabs>
          <w:tab w:val="num" w:pos="1440"/>
        </w:tabs>
        <w:ind w:left="1440" w:hanging="360"/>
      </w:pPr>
      <w:rPr>
        <w:rFonts w:ascii="Arial" w:hAnsi="Arial" w:hint="default"/>
      </w:rPr>
    </w:lvl>
    <w:lvl w:ilvl="2" w:tplc="1652B73A" w:tentative="1">
      <w:start w:val="1"/>
      <w:numFmt w:val="bullet"/>
      <w:lvlText w:val="•"/>
      <w:lvlJc w:val="left"/>
      <w:pPr>
        <w:tabs>
          <w:tab w:val="num" w:pos="2160"/>
        </w:tabs>
        <w:ind w:left="2160" w:hanging="360"/>
      </w:pPr>
      <w:rPr>
        <w:rFonts w:ascii="Arial" w:hAnsi="Arial" w:hint="default"/>
      </w:rPr>
    </w:lvl>
    <w:lvl w:ilvl="3" w:tplc="C75251BC" w:tentative="1">
      <w:start w:val="1"/>
      <w:numFmt w:val="bullet"/>
      <w:lvlText w:val="•"/>
      <w:lvlJc w:val="left"/>
      <w:pPr>
        <w:tabs>
          <w:tab w:val="num" w:pos="2880"/>
        </w:tabs>
        <w:ind w:left="2880" w:hanging="360"/>
      </w:pPr>
      <w:rPr>
        <w:rFonts w:ascii="Arial" w:hAnsi="Arial" w:hint="default"/>
      </w:rPr>
    </w:lvl>
    <w:lvl w:ilvl="4" w:tplc="2EC24E3E" w:tentative="1">
      <w:start w:val="1"/>
      <w:numFmt w:val="bullet"/>
      <w:lvlText w:val="•"/>
      <w:lvlJc w:val="left"/>
      <w:pPr>
        <w:tabs>
          <w:tab w:val="num" w:pos="3600"/>
        </w:tabs>
        <w:ind w:left="3600" w:hanging="360"/>
      </w:pPr>
      <w:rPr>
        <w:rFonts w:ascii="Arial" w:hAnsi="Arial" w:hint="default"/>
      </w:rPr>
    </w:lvl>
    <w:lvl w:ilvl="5" w:tplc="3272A178" w:tentative="1">
      <w:start w:val="1"/>
      <w:numFmt w:val="bullet"/>
      <w:lvlText w:val="•"/>
      <w:lvlJc w:val="left"/>
      <w:pPr>
        <w:tabs>
          <w:tab w:val="num" w:pos="4320"/>
        </w:tabs>
        <w:ind w:left="4320" w:hanging="360"/>
      </w:pPr>
      <w:rPr>
        <w:rFonts w:ascii="Arial" w:hAnsi="Arial" w:hint="default"/>
      </w:rPr>
    </w:lvl>
    <w:lvl w:ilvl="6" w:tplc="2B70F2B6" w:tentative="1">
      <w:start w:val="1"/>
      <w:numFmt w:val="bullet"/>
      <w:lvlText w:val="•"/>
      <w:lvlJc w:val="left"/>
      <w:pPr>
        <w:tabs>
          <w:tab w:val="num" w:pos="5040"/>
        </w:tabs>
        <w:ind w:left="5040" w:hanging="360"/>
      </w:pPr>
      <w:rPr>
        <w:rFonts w:ascii="Arial" w:hAnsi="Arial" w:hint="default"/>
      </w:rPr>
    </w:lvl>
    <w:lvl w:ilvl="7" w:tplc="BB625196" w:tentative="1">
      <w:start w:val="1"/>
      <w:numFmt w:val="bullet"/>
      <w:lvlText w:val="•"/>
      <w:lvlJc w:val="left"/>
      <w:pPr>
        <w:tabs>
          <w:tab w:val="num" w:pos="5760"/>
        </w:tabs>
        <w:ind w:left="5760" w:hanging="360"/>
      </w:pPr>
      <w:rPr>
        <w:rFonts w:ascii="Arial" w:hAnsi="Arial" w:hint="default"/>
      </w:rPr>
    </w:lvl>
    <w:lvl w:ilvl="8" w:tplc="5F1E8C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234059"/>
    <w:multiLevelType w:val="hybridMultilevel"/>
    <w:tmpl w:val="9B2A465C"/>
    <w:lvl w:ilvl="0" w:tplc="A6EAF608">
      <w:start w:val="1"/>
      <w:numFmt w:val="bullet"/>
      <w:lvlText w:val="•"/>
      <w:lvlJc w:val="left"/>
      <w:pPr>
        <w:tabs>
          <w:tab w:val="num" w:pos="720"/>
        </w:tabs>
        <w:ind w:left="720" w:hanging="360"/>
      </w:pPr>
      <w:rPr>
        <w:rFonts w:ascii="Arial" w:hAnsi="Arial" w:hint="default"/>
      </w:rPr>
    </w:lvl>
    <w:lvl w:ilvl="1" w:tplc="4EDCCF80">
      <w:start w:val="1"/>
      <w:numFmt w:val="bullet"/>
      <w:lvlText w:val="•"/>
      <w:lvlJc w:val="left"/>
      <w:pPr>
        <w:tabs>
          <w:tab w:val="num" w:pos="1440"/>
        </w:tabs>
        <w:ind w:left="1440" w:hanging="360"/>
      </w:pPr>
      <w:rPr>
        <w:rFonts w:ascii="Arial" w:hAnsi="Arial" w:hint="default"/>
      </w:rPr>
    </w:lvl>
    <w:lvl w:ilvl="2" w:tplc="D77AECAA" w:tentative="1">
      <w:start w:val="1"/>
      <w:numFmt w:val="bullet"/>
      <w:lvlText w:val="•"/>
      <w:lvlJc w:val="left"/>
      <w:pPr>
        <w:tabs>
          <w:tab w:val="num" w:pos="2160"/>
        </w:tabs>
        <w:ind w:left="2160" w:hanging="360"/>
      </w:pPr>
      <w:rPr>
        <w:rFonts w:ascii="Arial" w:hAnsi="Arial" w:hint="default"/>
      </w:rPr>
    </w:lvl>
    <w:lvl w:ilvl="3" w:tplc="D58858DA" w:tentative="1">
      <w:start w:val="1"/>
      <w:numFmt w:val="bullet"/>
      <w:lvlText w:val="•"/>
      <w:lvlJc w:val="left"/>
      <w:pPr>
        <w:tabs>
          <w:tab w:val="num" w:pos="2880"/>
        </w:tabs>
        <w:ind w:left="2880" w:hanging="360"/>
      </w:pPr>
      <w:rPr>
        <w:rFonts w:ascii="Arial" w:hAnsi="Arial" w:hint="default"/>
      </w:rPr>
    </w:lvl>
    <w:lvl w:ilvl="4" w:tplc="09E01004" w:tentative="1">
      <w:start w:val="1"/>
      <w:numFmt w:val="bullet"/>
      <w:lvlText w:val="•"/>
      <w:lvlJc w:val="left"/>
      <w:pPr>
        <w:tabs>
          <w:tab w:val="num" w:pos="3600"/>
        </w:tabs>
        <w:ind w:left="3600" w:hanging="360"/>
      </w:pPr>
      <w:rPr>
        <w:rFonts w:ascii="Arial" w:hAnsi="Arial" w:hint="default"/>
      </w:rPr>
    </w:lvl>
    <w:lvl w:ilvl="5" w:tplc="B622ADF8" w:tentative="1">
      <w:start w:val="1"/>
      <w:numFmt w:val="bullet"/>
      <w:lvlText w:val="•"/>
      <w:lvlJc w:val="left"/>
      <w:pPr>
        <w:tabs>
          <w:tab w:val="num" w:pos="4320"/>
        </w:tabs>
        <w:ind w:left="4320" w:hanging="360"/>
      </w:pPr>
      <w:rPr>
        <w:rFonts w:ascii="Arial" w:hAnsi="Arial" w:hint="default"/>
      </w:rPr>
    </w:lvl>
    <w:lvl w:ilvl="6" w:tplc="73B2CE36" w:tentative="1">
      <w:start w:val="1"/>
      <w:numFmt w:val="bullet"/>
      <w:lvlText w:val="•"/>
      <w:lvlJc w:val="left"/>
      <w:pPr>
        <w:tabs>
          <w:tab w:val="num" w:pos="5040"/>
        </w:tabs>
        <w:ind w:left="5040" w:hanging="360"/>
      </w:pPr>
      <w:rPr>
        <w:rFonts w:ascii="Arial" w:hAnsi="Arial" w:hint="default"/>
      </w:rPr>
    </w:lvl>
    <w:lvl w:ilvl="7" w:tplc="738085BC" w:tentative="1">
      <w:start w:val="1"/>
      <w:numFmt w:val="bullet"/>
      <w:lvlText w:val="•"/>
      <w:lvlJc w:val="left"/>
      <w:pPr>
        <w:tabs>
          <w:tab w:val="num" w:pos="5760"/>
        </w:tabs>
        <w:ind w:left="5760" w:hanging="360"/>
      </w:pPr>
      <w:rPr>
        <w:rFonts w:ascii="Arial" w:hAnsi="Arial" w:hint="default"/>
      </w:rPr>
    </w:lvl>
    <w:lvl w:ilvl="8" w:tplc="FDE496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016908"/>
    <w:multiLevelType w:val="hybridMultilevel"/>
    <w:tmpl w:val="6B7E3278"/>
    <w:lvl w:ilvl="0" w:tplc="91BAF300">
      <w:start w:val="1"/>
      <w:numFmt w:val="bullet"/>
      <w:lvlText w:val="•"/>
      <w:lvlJc w:val="left"/>
      <w:pPr>
        <w:tabs>
          <w:tab w:val="num" w:pos="720"/>
        </w:tabs>
        <w:ind w:left="720" w:hanging="360"/>
      </w:pPr>
      <w:rPr>
        <w:rFonts w:ascii="Arial" w:hAnsi="Arial" w:hint="default"/>
      </w:rPr>
    </w:lvl>
    <w:lvl w:ilvl="1" w:tplc="0694AFA4">
      <w:start w:val="1"/>
      <w:numFmt w:val="bullet"/>
      <w:lvlText w:val="•"/>
      <w:lvlJc w:val="left"/>
      <w:pPr>
        <w:tabs>
          <w:tab w:val="num" w:pos="1440"/>
        </w:tabs>
        <w:ind w:left="1440" w:hanging="360"/>
      </w:pPr>
      <w:rPr>
        <w:rFonts w:ascii="Arial" w:hAnsi="Arial" w:hint="default"/>
      </w:rPr>
    </w:lvl>
    <w:lvl w:ilvl="2" w:tplc="D7B4C37C" w:tentative="1">
      <w:start w:val="1"/>
      <w:numFmt w:val="bullet"/>
      <w:lvlText w:val="•"/>
      <w:lvlJc w:val="left"/>
      <w:pPr>
        <w:tabs>
          <w:tab w:val="num" w:pos="2160"/>
        </w:tabs>
        <w:ind w:left="2160" w:hanging="360"/>
      </w:pPr>
      <w:rPr>
        <w:rFonts w:ascii="Arial" w:hAnsi="Arial" w:hint="default"/>
      </w:rPr>
    </w:lvl>
    <w:lvl w:ilvl="3" w:tplc="E3F018C6" w:tentative="1">
      <w:start w:val="1"/>
      <w:numFmt w:val="bullet"/>
      <w:lvlText w:val="•"/>
      <w:lvlJc w:val="left"/>
      <w:pPr>
        <w:tabs>
          <w:tab w:val="num" w:pos="2880"/>
        </w:tabs>
        <w:ind w:left="2880" w:hanging="360"/>
      </w:pPr>
      <w:rPr>
        <w:rFonts w:ascii="Arial" w:hAnsi="Arial" w:hint="default"/>
      </w:rPr>
    </w:lvl>
    <w:lvl w:ilvl="4" w:tplc="B7A24350" w:tentative="1">
      <w:start w:val="1"/>
      <w:numFmt w:val="bullet"/>
      <w:lvlText w:val="•"/>
      <w:lvlJc w:val="left"/>
      <w:pPr>
        <w:tabs>
          <w:tab w:val="num" w:pos="3600"/>
        </w:tabs>
        <w:ind w:left="3600" w:hanging="360"/>
      </w:pPr>
      <w:rPr>
        <w:rFonts w:ascii="Arial" w:hAnsi="Arial" w:hint="default"/>
      </w:rPr>
    </w:lvl>
    <w:lvl w:ilvl="5" w:tplc="B9D266F2" w:tentative="1">
      <w:start w:val="1"/>
      <w:numFmt w:val="bullet"/>
      <w:lvlText w:val="•"/>
      <w:lvlJc w:val="left"/>
      <w:pPr>
        <w:tabs>
          <w:tab w:val="num" w:pos="4320"/>
        </w:tabs>
        <w:ind w:left="4320" w:hanging="360"/>
      </w:pPr>
      <w:rPr>
        <w:rFonts w:ascii="Arial" w:hAnsi="Arial" w:hint="default"/>
      </w:rPr>
    </w:lvl>
    <w:lvl w:ilvl="6" w:tplc="EE3282CC" w:tentative="1">
      <w:start w:val="1"/>
      <w:numFmt w:val="bullet"/>
      <w:lvlText w:val="•"/>
      <w:lvlJc w:val="left"/>
      <w:pPr>
        <w:tabs>
          <w:tab w:val="num" w:pos="5040"/>
        </w:tabs>
        <w:ind w:left="5040" w:hanging="360"/>
      </w:pPr>
      <w:rPr>
        <w:rFonts w:ascii="Arial" w:hAnsi="Arial" w:hint="default"/>
      </w:rPr>
    </w:lvl>
    <w:lvl w:ilvl="7" w:tplc="682013E6" w:tentative="1">
      <w:start w:val="1"/>
      <w:numFmt w:val="bullet"/>
      <w:lvlText w:val="•"/>
      <w:lvlJc w:val="left"/>
      <w:pPr>
        <w:tabs>
          <w:tab w:val="num" w:pos="5760"/>
        </w:tabs>
        <w:ind w:left="5760" w:hanging="360"/>
      </w:pPr>
      <w:rPr>
        <w:rFonts w:ascii="Arial" w:hAnsi="Arial" w:hint="default"/>
      </w:rPr>
    </w:lvl>
    <w:lvl w:ilvl="8" w:tplc="D4BCE8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9526F8"/>
    <w:multiLevelType w:val="hybridMultilevel"/>
    <w:tmpl w:val="5128C3E8"/>
    <w:lvl w:ilvl="0" w:tplc="225C6AC4">
      <w:start w:val="1"/>
      <w:numFmt w:val="bullet"/>
      <w:lvlText w:val="•"/>
      <w:lvlJc w:val="left"/>
      <w:pPr>
        <w:tabs>
          <w:tab w:val="num" w:pos="720"/>
        </w:tabs>
        <w:ind w:left="720" w:hanging="360"/>
      </w:pPr>
      <w:rPr>
        <w:rFonts w:ascii="Arial" w:hAnsi="Arial" w:hint="default"/>
      </w:rPr>
    </w:lvl>
    <w:lvl w:ilvl="1" w:tplc="5368485A" w:tentative="1">
      <w:start w:val="1"/>
      <w:numFmt w:val="bullet"/>
      <w:lvlText w:val="•"/>
      <w:lvlJc w:val="left"/>
      <w:pPr>
        <w:tabs>
          <w:tab w:val="num" w:pos="1440"/>
        </w:tabs>
        <w:ind w:left="1440" w:hanging="360"/>
      </w:pPr>
      <w:rPr>
        <w:rFonts w:ascii="Arial" w:hAnsi="Arial" w:hint="default"/>
      </w:rPr>
    </w:lvl>
    <w:lvl w:ilvl="2" w:tplc="1CA2D85C" w:tentative="1">
      <w:start w:val="1"/>
      <w:numFmt w:val="bullet"/>
      <w:lvlText w:val="•"/>
      <w:lvlJc w:val="left"/>
      <w:pPr>
        <w:tabs>
          <w:tab w:val="num" w:pos="2160"/>
        </w:tabs>
        <w:ind w:left="2160" w:hanging="360"/>
      </w:pPr>
      <w:rPr>
        <w:rFonts w:ascii="Arial" w:hAnsi="Arial" w:hint="default"/>
      </w:rPr>
    </w:lvl>
    <w:lvl w:ilvl="3" w:tplc="F10602A8">
      <w:start w:val="1"/>
      <w:numFmt w:val="bullet"/>
      <w:lvlText w:val="•"/>
      <w:lvlJc w:val="left"/>
      <w:pPr>
        <w:tabs>
          <w:tab w:val="num" w:pos="2880"/>
        </w:tabs>
        <w:ind w:left="2880" w:hanging="360"/>
      </w:pPr>
      <w:rPr>
        <w:rFonts w:ascii="Arial" w:hAnsi="Arial" w:hint="default"/>
      </w:rPr>
    </w:lvl>
    <w:lvl w:ilvl="4" w:tplc="50CAF054" w:tentative="1">
      <w:start w:val="1"/>
      <w:numFmt w:val="bullet"/>
      <w:lvlText w:val="•"/>
      <w:lvlJc w:val="left"/>
      <w:pPr>
        <w:tabs>
          <w:tab w:val="num" w:pos="3600"/>
        </w:tabs>
        <w:ind w:left="3600" w:hanging="360"/>
      </w:pPr>
      <w:rPr>
        <w:rFonts w:ascii="Arial" w:hAnsi="Arial" w:hint="default"/>
      </w:rPr>
    </w:lvl>
    <w:lvl w:ilvl="5" w:tplc="87B80DF2" w:tentative="1">
      <w:start w:val="1"/>
      <w:numFmt w:val="bullet"/>
      <w:lvlText w:val="•"/>
      <w:lvlJc w:val="left"/>
      <w:pPr>
        <w:tabs>
          <w:tab w:val="num" w:pos="4320"/>
        </w:tabs>
        <w:ind w:left="4320" w:hanging="360"/>
      </w:pPr>
      <w:rPr>
        <w:rFonts w:ascii="Arial" w:hAnsi="Arial" w:hint="default"/>
      </w:rPr>
    </w:lvl>
    <w:lvl w:ilvl="6" w:tplc="6E6CA710" w:tentative="1">
      <w:start w:val="1"/>
      <w:numFmt w:val="bullet"/>
      <w:lvlText w:val="•"/>
      <w:lvlJc w:val="left"/>
      <w:pPr>
        <w:tabs>
          <w:tab w:val="num" w:pos="5040"/>
        </w:tabs>
        <w:ind w:left="5040" w:hanging="360"/>
      </w:pPr>
      <w:rPr>
        <w:rFonts w:ascii="Arial" w:hAnsi="Arial" w:hint="default"/>
      </w:rPr>
    </w:lvl>
    <w:lvl w:ilvl="7" w:tplc="BF0A6C32" w:tentative="1">
      <w:start w:val="1"/>
      <w:numFmt w:val="bullet"/>
      <w:lvlText w:val="•"/>
      <w:lvlJc w:val="left"/>
      <w:pPr>
        <w:tabs>
          <w:tab w:val="num" w:pos="5760"/>
        </w:tabs>
        <w:ind w:left="5760" w:hanging="360"/>
      </w:pPr>
      <w:rPr>
        <w:rFonts w:ascii="Arial" w:hAnsi="Arial" w:hint="default"/>
      </w:rPr>
    </w:lvl>
    <w:lvl w:ilvl="8" w:tplc="267493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4F3F7E"/>
    <w:multiLevelType w:val="hybridMultilevel"/>
    <w:tmpl w:val="058E5102"/>
    <w:lvl w:ilvl="0" w:tplc="4E2680AE">
      <w:start w:val="1"/>
      <w:numFmt w:val="bullet"/>
      <w:lvlText w:val="•"/>
      <w:lvlJc w:val="left"/>
      <w:pPr>
        <w:tabs>
          <w:tab w:val="num" w:pos="720"/>
        </w:tabs>
        <w:ind w:left="720" w:hanging="360"/>
      </w:pPr>
      <w:rPr>
        <w:rFonts w:ascii="Arial" w:hAnsi="Arial" w:hint="default"/>
      </w:rPr>
    </w:lvl>
    <w:lvl w:ilvl="1" w:tplc="0D247154">
      <w:start w:val="1"/>
      <w:numFmt w:val="bullet"/>
      <w:lvlText w:val="•"/>
      <w:lvlJc w:val="left"/>
      <w:pPr>
        <w:tabs>
          <w:tab w:val="num" w:pos="1440"/>
        </w:tabs>
        <w:ind w:left="1440" w:hanging="360"/>
      </w:pPr>
      <w:rPr>
        <w:rFonts w:ascii="Arial" w:hAnsi="Arial" w:hint="default"/>
      </w:rPr>
    </w:lvl>
    <w:lvl w:ilvl="2" w:tplc="4264618A" w:tentative="1">
      <w:start w:val="1"/>
      <w:numFmt w:val="bullet"/>
      <w:lvlText w:val="•"/>
      <w:lvlJc w:val="left"/>
      <w:pPr>
        <w:tabs>
          <w:tab w:val="num" w:pos="2160"/>
        </w:tabs>
        <w:ind w:left="2160" w:hanging="360"/>
      </w:pPr>
      <w:rPr>
        <w:rFonts w:ascii="Arial" w:hAnsi="Arial" w:hint="default"/>
      </w:rPr>
    </w:lvl>
    <w:lvl w:ilvl="3" w:tplc="88687526" w:tentative="1">
      <w:start w:val="1"/>
      <w:numFmt w:val="bullet"/>
      <w:lvlText w:val="•"/>
      <w:lvlJc w:val="left"/>
      <w:pPr>
        <w:tabs>
          <w:tab w:val="num" w:pos="2880"/>
        </w:tabs>
        <w:ind w:left="2880" w:hanging="360"/>
      </w:pPr>
      <w:rPr>
        <w:rFonts w:ascii="Arial" w:hAnsi="Arial" w:hint="default"/>
      </w:rPr>
    </w:lvl>
    <w:lvl w:ilvl="4" w:tplc="9ACE5F32" w:tentative="1">
      <w:start w:val="1"/>
      <w:numFmt w:val="bullet"/>
      <w:lvlText w:val="•"/>
      <w:lvlJc w:val="left"/>
      <w:pPr>
        <w:tabs>
          <w:tab w:val="num" w:pos="3600"/>
        </w:tabs>
        <w:ind w:left="3600" w:hanging="360"/>
      </w:pPr>
      <w:rPr>
        <w:rFonts w:ascii="Arial" w:hAnsi="Arial" w:hint="default"/>
      </w:rPr>
    </w:lvl>
    <w:lvl w:ilvl="5" w:tplc="596E38F0" w:tentative="1">
      <w:start w:val="1"/>
      <w:numFmt w:val="bullet"/>
      <w:lvlText w:val="•"/>
      <w:lvlJc w:val="left"/>
      <w:pPr>
        <w:tabs>
          <w:tab w:val="num" w:pos="4320"/>
        </w:tabs>
        <w:ind w:left="4320" w:hanging="360"/>
      </w:pPr>
      <w:rPr>
        <w:rFonts w:ascii="Arial" w:hAnsi="Arial" w:hint="default"/>
      </w:rPr>
    </w:lvl>
    <w:lvl w:ilvl="6" w:tplc="E25EAA84" w:tentative="1">
      <w:start w:val="1"/>
      <w:numFmt w:val="bullet"/>
      <w:lvlText w:val="•"/>
      <w:lvlJc w:val="left"/>
      <w:pPr>
        <w:tabs>
          <w:tab w:val="num" w:pos="5040"/>
        </w:tabs>
        <w:ind w:left="5040" w:hanging="360"/>
      </w:pPr>
      <w:rPr>
        <w:rFonts w:ascii="Arial" w:hAnsi="Arial" w:hint="default"/>
      </w:rPr>
    </w:lvl>
    <w:lvl w:ilvl="7" w:tplc="FEE07352" w:tentative="1">
      <w:start w:val="1"/>
      <w:numFmt w:val="bullet"/>
      <w:lvlText w:val="•"/>
      <w:lvlJc w:val="left"/>
      <w:pPr>
        <w:tabs>
          <w:tab w:val="num" w:pos="5760"/>
        </w:tabs>
        <w:ind w:left="5760" w:hanging="360"/>
      </w:pPr>
      <w:rPr>
        <w:rFonts w:ascii="Arial" w:hAnsi="Arial" w:hint="default"/>
      </w:rPr>
    </w:lvl>
    <w:lvl w:ilvl="8" w:tplc="746A94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F64032"/>
    <w:multiLevelType w:val="hybridMultilevel"/>
    <w:tmpl w:val="0F08F7F8"/>
    <w:lvl w:ilvl="0" w:tplc="B16E79F0">
      <w:start w:val="1"/>
      <w:numFmt w:val="bullet"/>
      <w:lvlText w:val="o"/>
      <w:lvlJc w:val="left"/>
      <w:pPr>
        <w:ind w:left="720" w:hanging="360"/>
      </w:pPr>
      <w:rPr>
        <w:rFonts w:ascii="Courier New" w:hAnsi="Courier New" w:cs="Courier New"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D65F2C"/>
    <w:multiLevelType w:val="hybridMultilevel"/>
    <w:tmpl w:val="ECE80044"/>
    <w:lvl w:ilvl="0" w:tplc="BCEE7A58">
      <w:start w:val="1"/>
      <w:numFmt w:val="bullet"/>
      <w:lvlText w:val=""/>
      <w:lvlPicBulletId w:val="0"/>
      <w:lvlJc w:val="left"/>
      <w:pPr>
        <w:ind w:left="360" w:hanging="360"/>
      </w:pPr>
      <w:rPr>
        <w:rFonts w:ascii="Symbol" w:hAnsi="Symbol" w:hint="default"/>
        <w:color w:val="auto"/>
      </w:rPr>
    </w:lvl>
    <w:lvl w:ilvl="1" w:tplc="B16E79F0">
      <w:start w:val="1"/>
      <w:numFmt w:val="bullet"/>
      <w:lvlText w:val="o"/>
      <w:lvlJc w:val="left"/>
      <w:pPr>
        <w:ind w:left="644" w:hanging="360"/>
      </w:pPr>
      <w:rPr>
        <w:rFonts w:ascii="Courier New" w:hAnsi="Courier New" w:cs="Courier New" w:hint="default"/>
        <w:sz w:val="18"/>
        <w:szCs w:val="18"/>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23D7C8F"/>
    <w:multiLevelType w:val="hybridMultilevel"/>
    <w:tmpl w:val="9DE6E894"/>
    <w:lvl w:ilvl="0" w:tplc="1D02554A">
      <w:start w:val="1"/>
      <w:numFmt w:val="bullet"/>
      <w:lvlText w:val="•"/>
      <w:lvlJc w:val="left"/>
      <w:pPr>
        <w:tabs>
          <w:tab w:val="num" w:pos="720"/>
        </w:tabs>
        <w:ind w:left="720" w:hanging="360"/>
      </w:pPr>
      <w:rPr>
        <w:rFonts w:ascii="Arial" w:hAnsi="Arial" w:hint="default"/>
      </w:rPr>
    </w:lvl>
    <w:lvl w:ilvl="1" w:tplc="65587D5E">
      <w:start w:val="1"/>
      <w:numFmt w:val="bullet"/>
      <w:lvlText w:val="•"/>
      <w:lvlJc w:val="left"/>
      <w:pPr>
        <w:tabs>
          <w:tab w:val="num" w:pos="1440"/>
        </w:tabs>
        <w:ind w:left="1440" w:hanging="360"/>
      </w:pPr>
      <w:rPr>
        <w:rFonts w:ascii="Arial" w:hAnsi="Arial" w:hint="default"/>
      </w:rPr>
    </w:lvl>
    <w:lvl w:ilvl="2" w:tplc="048E3670" w:tentative="1">
      <w:start w:val="1"/>
      <w:numFmt w:val="bullet"/>
      <w:lvlText w:val="•"/>
      <w:lvlJc w:val="left"/>
      <w:pPr>
        <w:tabs>
          <w:tab w:val="num" w:pos="2160"/>
        </w:tabs>
        <w:ind w:left="2160" w:hanging="360"/>
      </w:pPr>
      <w:rPr>
        <w:rFonts w:ascii="Arial" w:hAnsi="Arial" w:hint="default"/>
      </w:rPr>
    </w:lvl>
    <w:lvl w:ilvl="3" w:tplc="B89E19B6" w:tentative="1">
      <w:start w:val="1"/>
      <w:numFmt w:val="bullet"/>
      <w:lvlText w:val="•"/>
      <w:lvlJc w:val="left"/>
      <w:pPr>
        <w:tabs>
          <w:tab w:val="num" w:pos="2880"/>
        </w:tabs>
        <w:ind w:left="2880" w:hanging="360"/>
      </w:pPr>
      <w:rPr>
        <w:rFonts w:ascii="Arial" w:hAnsi="Arial" w:hint="default"/>
      </w:rPr>
    </w:lvl>
    <w:lvl w:ilvl="4" w:tplc="A190880E" w:tentative="1">
      <w:start w:val="1"/>
      <w:numFmt w:val="bullet"/>
      <w:lvlText w:val="•"/>
      <w:lvlJc w:val="left"/>
      <w:pPr>
        <w:tabs>
          <w:tab w:val="num" w:pos="3600"/>
        </w:tabs>
        <w:ind w:left="3600" w:hanging="360"/>
      </w:pPr>
      <w:rPr>
        <w:rFonts w:ascii="Arial" w:hAnsi="Arial" w:hint="default"/>
      </w:rPr>
    </w:lvl>
    <w:lvl w:ilvl="5" w:tplc="FA6C9E24" w:tentative="1">
      <w:start w:val="1"/>
      <w:numFmt w:val="bullet"/>
      <w:lvlText w:val="•"/>
      <w:lvlJc w:val="left"/>
      <w:pPr>
        <w:tabs>
          <w:tab w:val="num" w:pos="4320"/>
        </w:tabs>
        <w:ind w:left="4320" w:hanging="360"/>
      </w:pPr>
      <w:rPr>
        <w:rFonts w:ascii="Arial" w:hAnsi="Arial" w:hint="default"/>
      </w:rPr>
    </w:lvl>
    <w:lvl w:ilvl="6" w:tplc="31DAFC94" w:tentative="1">
      <w:start w:val="1"/>
      <w:numFmt w:val="bullet"/>
      <w:lvlText w:val="•"/>
      <w:lvlJc w:val="left"/>
      <w:pPr>
        <w:tabs>
          <w:tab w:val="num" w:pos="5040"/>
        </w:tabs>
        <w:ind w:left="5040" w:hanging="360"/>
      </w:pPr>
      <w:rPr>
        <w:rFonts w:ascii="Arial" w:hAnsi="Arial" w:hint="default"/>
      </w:rPr>
    </w:lvl>
    <w:lvl w:ilvl="7" w:tplc="81B231A2" w:tentative="1">
      <w:start w:val="1"/>
      <w:numFmt w:val="bullet"/>
      <w:lvlText w:val="•"/>
      <w:lvlJc w:val="left"/>
      <w:pPr>
        <w:tabs>
          <w:tab w:val="num" w:pos="5760"/>
        </w:tabs>
        <w:ind w:left="5760" w:hanging="360"/>
      </w:pPr>
      <w:rPr>
        <w:rFonts w:ascii="Arial" w:hAnsi="Arial" w:hint="default"/>
      </w:rPr>
    </w:lvl>
    <w:lvl w:ilvl="8" w:tplc="6692656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495E9E"/>
    <w:multiLevelType w:val="hybridMultilevel"/>
    <w:tmpl w:val="3CE0B506"/>
    <w:lvl w:ilvl="0" w:tplc="B16E79F0">
      <w:start w:val="1"/>
      <w:numFmt w:val="bullet"/>
      <w:lvlText w:val="o"/>
      <w:lvlJc w:val="left"/>
      <w:pPr>
        <w:ind w:left="720" w:hanging="360"/>
      </w:pPr>
      <w:rPr>
        <w:rFonts w:ascii="Courier New" w:hAnsi="Courier New" w:cs="Courier New"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85D7BBD"/>
    <w:multiLevelType w:val="hybridMultilevel"/>
    <w:tmpl w:val="8E84CBEE"/>
    <w:lvl w:ilvl="0" w:tplc="21341AFE">
      <w:start w:val="1"/>
      <w:numFmt w:val="bullet"/>
      <w:lvlText w:val="•"/>
      <w:lvlJc w:val="left"/>
      <w:pPr>
        <w:tabs>
          <w:tab w:val="num" w:pos="720"/>
        </w:tabs>
        <w:ind w:left="720" w:hanging="360"/>
      </w:pPr>
      <w:rPr>
        <w:rFonts w:ascii="Arial" w:hAnsi="Arial" w:hint="default"/>
      </w:rPr>
    </w:lvl>
    <w:lvl w:ilvl="1" w:tplc="D88648A6">
      <w:start w:val="1"/>
      <w:numFmt w:val="bullet"/>
      <w:lvlText w:val="•"/>
      <w:lvlJc w:val="left"/>
      <w:pPr>
        <w:tabs>
          <w:tab w:val="num" w:pos="1440"/>
        </w:tabs>
        <w:ind w:left="1440" w:hanging="360"/>
      </w:pPr>
      <w:rPr>
        <w:rFonts w:ascii="Arial" w:hAnsi="Arial" w:hint="default"/>
      </w:rPr>
    </w:lvl>
    <w:lvl w:ilvl="2" w:tplc="6532C9D0" w:tentative="1">
      <w:start w:val="1"/>
      <w:numFmt w:val="bullet"/>
      <w:lvlText w:val="•"/>
      <w:lvlJc w:val="left"/>
      <w:pPr>
        <w:tabs>
          <w:tab w:val="num" w:pos="2160"/>
        </w:tabs>
        <w:ind w:left="2160" w:hanging="360"/>
      </w:pPr>
      <w:rPr>
        <w:rFonts w:ascii="Arial" w:hAnsi="Arial" w:hint="default"/>
      </w:rPr>
    </w:lvl>
    <w:lvl w:ilvl="3" w:tplc="EF88E52E" w:tentative="1">
      <w:start w:val="1"/>
      <w:numFmt w:val="bullet"/>
      <w:lvlText w:val="•"/>
      <w:lvlJc w:val="left"/>
      <w:pPr>
        <w:tabs>
          <w:tab w:val="num" w:pos="2880"/>
        </w:tabs>
        <w:ind w:left="2880" w:hanging="360"/>
      </w:pPr>
      <w:rPr>
        <w:rFonts w:ascii="Arial" w:hAnsi="Arial" w:hint="default"/>
      </w:rPr>
    </w:lvl>
    <w:lvl w:ilvl="4" w:tplc="DCE6F188" w:tentative="1">
      <w:start w:val="1"/>
      <w:numFmt w:val="bullet"/>
      <w:lvlText w:val="•"/>
      <w:lvlJc w:val="left"/>
      <w:pPr>
        <w:tabs>
          <w:tab w:val="num" w:pos="3600"/>
        </w:tabs>
        <w:ind w:left="3600" w:hanging="360"/>
      </w:pPr>
      <w:rPr>
        <w:rFonts w:ascii="Arial" w:hAnsi="Arial" w:hint="default"/>
      </w:rPr>
    </w:lvl>
    <w:lvl w:ilvl="5" w:tplc="A52E434C" w:tentative="1">
      <w:start w:val="1"/>
      <w:numFmt w:val="bullet"/>
      <w:lvlText w:val="•"/>
      <w:lvlJc w:val="left"/>
      <w:pPr>
        <w:tabs>
          <w:tab w:val="num" w:pos="4320"/>
        </w:tabs>
        <w:ind w:left="4320" w:hanging="360"/>
      </w:pPr>
      <w:rPr>
        <w:rFonts w:ascii="Arial" w:hAnsi="Arial" w:hint="default"/>
      </w:rPr>
    </w:lvl>
    <w:lvl w:ilvl="6" w:tplc="281C0AF6" w:tentative="1">
      <w:start w:val="1"/>
      <w:numFmt w:val="bullet"/>
      <w:lvlText w:val="•"/>
      <w:lvlJc w:val="left"/>
      <w:pPr>
        <w:tabs>
          <w:tab w:val="num" w:pos="5040"/>
        </w:tabs>
        <w:ind w:left="5040" w:hanging="360"/>
      </w:pPr>
      <w:rPr>
        <w:rFonts w:ascii="Arial" w:hAnsi="Arial" w:hint="default"/>
      </w:rPr>
    </w:lvl>
    <w:lvl w:ilvl="7" w:tplc="E3DABD82" w:tentative="1">
      <w:start w:val="1"/>
      <w:numFmt w:val="bullet"/>
      <w:lvlText w:val="•"/>
      <w:lvlJc w:val="left"/>
      <w:pPr>
        <w:tabs>
          <w:tab w:val="num" w:pos="5760"/>
        </w:tabs>
        <w:ind w:left="5760" w:hanging="360"/>
      </w:pPr>
      <w:rPr>
        <w:rFonts w:ascii="Arial" w:hAnsi="Arial" w:hint="default"/>
      </w:rPr>
    </w:lvl>
    <w:lvl w:ilvl="8" w:tplc="CB9E05D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7A3FA4"/>
    <w:multiLevelType w:val="hybridMultilevel"/>
    <w:tmpl w:val="5D10B220"/>
    <w:lvl w:ilvl="0" w:tplc="1DC4642C">
      <w:start w:val="1"/>
      <w:numFmt w:val="bullet"/>
      <w:lvlText w:val="•"/>
      <w:lvlJc w:val="left"/>
      <w:pPr>
        <w:tabs>
          <w:tab w:val="num" w:pos="720"/>
        </w:tabs>
        <w:ind w:left="720" w:hanging="360"/>
      </w:pPr>
      <w:rPr>
        <w:rFonts w:ascii="Arial" w:hAnsi="Arial" w:hint="default"/>
      </w:rPr>
    </w:lvl>
    <w:lvl w:ilvl="1" w:tplc="56D45D92" w:tentative="1">
      <w:start w:val="1"/>
      <w:numFmt w:val="bullet"/>
      <w:lvlText w:val="•"/>
      <w:lvlJc w:val="left"/>
      <w:pPr>
        <w:tabs>
          <w:tab w:val="num" w:pos="1440"/>
        </w:tabs>
        <w:ind w:left="1440" w:hanging="360"/>
      </w:pPr>
      <w:rPr>
        <w:rFonts w:ascii="Arial" w:hAnsi="Arial" w:hint="default"/>
      </w:rPr>
    </w:lvl>
    <w:lvl w:ilvl="2" w:tplc="47948860" w:tentative="1">
      <w:start w:val="1"/>
      <w:numFmt w:val="bullet"/>
      <w:lvlText w:val="•"/>
      <w:lvlJc w:val="left"/>
      <w:pPr>
        <w:tabs>
          <w:tab w:val="num" w:pos="2160"/>
        </w:tabs>
        <w:ind w:left="2160" w:hanging="360"/>
      </w:pPr>
      <w:rPr>
        <w:rFonts w:ascii="Arial" w:hAnsi="Arial" w:hint="default"/>
      </w:rPr>
    </w:lvl>
    <w:lvl w:ilvl="3" w:tplc="47A84E50">
      <w:start w:val="1"/>
      <w:numFmt w:val="bullet"/>
      <w:lvlText w:val="•"/>
      <w:lvlJc w:val="left"/>
      <w:pPr>
        <w:tabs>
          <w:tab w:val="num" w:pos="2880"/>
        </w:tabs>
        <w:ind w:left="2880" w:hanging="360"/>
      </w:pPr>
      <w:rPr>
        <w:rFonts w:ascii="Arial" w:hAnsi="Arial" w:hint="default"/>
      </w:rPr>
    </w:lvl>
    <w:lvl w:ilvl="4" w:tplc="DA6CF9EC" w:tentative="1">
      <w:start w:val="1"/>
      <w:numFmt w:val="bullet"/>
      <w:lvlText w:val="•"/>
      <w:lvlJc w:val="left"/>
      <w:pPr>
        <w:tabs>
          <w:tab w:val="num" w:pos="3600"/>
        </w:tabs>
        <w:ind w:left="3600" w:hanging="360"/>
      </w:pPr>
      <w:rPr>
        <w:rFonts w:ascii="Arial" w:hAnsi="Arial" w:hint="default"/>
      </w:rPr>
    </w:lvl>
    <w:lvl w:ilvl="5" w:tplc="6DEEA9D6" w:tentative="1">
      <w:start w:val="1"/>
      <w:numFmt w:val="bullet"/>
      <w:lvlText w:val="•"/>
      <w:lvlJc w:val="left"/>
      <w:pPr>
        <w:tabs>
          <w:tab w:val="num" w:pos="4320"/>
        </w:tabs>
        <w:ind w:left="4320" w:hanging="360"/>
      </w:pPr>
      <w:rPr>
        <w:rFonts w:ascii="Arial" w:hAnsi="Arial" w:hint="default"/>
      </w:rPr>
    </w:lvl>
    <w:lvl w:ilvl="6" w:tplc="2B40AD1C" w:tentative="1">
      <w:start w:val="1"/>
      <w:numFmt w:val="bullet"/>
      <w:lvlText w:val="•"/>
      <w:lvlJc w:val="left"/>
      <w:pPr>
        <w:tabs>
          <w:tab w:val="num" w:pos="5040"/>
        </w:tabs>
        <w:ind w:left="5040" w:hanging="360"/>
      </w:pPr>
      <w:rPr>
        <w:rFonts w:ascii="Arial" w:hAnsi="Arial" w:hint="default"/>
      </w:rPr>
    </w:lvl>
    <w:lvl w:ilvl="7" w:tplc="9B8CF764" w:tentative="1">
      <w:start w:val="1"/>
      <w:numFmt w:val="bullet"/>
      <w:lvlText w:val="•"/>
      <w:lvlJc w:val="left"/>
      <w:pPr>
        <w:tabs>
          <w:tab w:val="num" w:pos="5760"/>
        </w:tabs>
        <w:ind w:left="5760" w:hanging="360"/>
      </w:pPr>
      <w:rPr>
        <w:rFonts w:ascii="Arial" w:hAnsi="Arial" w:hint="default"/>
      </w:rPr>
    </w:lvl>
    <w:lvl w:ilvl="8" w:tplc="5AC6AF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A408D5"/>
    <w:multiLevelType w:val="hybridMultilevel"/>
    <w:tmpl w:val="418033D6"/>
    <w:lvl w:ilvl="0" w:tplc="AD3C6BA6">
      <w:numFmt w:val="bullet"/>
      <w:lvlText w:val=""/>
      <w:lvlJc w:val="left"/>
      <w:pPr>
        <w:ind w:left="1080" w:hanging="72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E186890"/>
    <w:multiLevelType w:val="hybridMultilevel"/>
    <w:tmpl w:val="A10E4270"/>
    <w:lvl w:ilvl="0" w:tplc="2C0A0998">
      <w:start w:val="1"/>
      <w:numFmt w:val="lowerLetter"/>
      <w:lvlText w:val="%1)"/>
      <w:lvlJc w:val="left"/>
      <w:pPr>
        <w:ind w:left="360" w:hanging="360"/>
      </w:pPr>
      <w:rPr>
        <w:rFonts w:hint="default"/>
      </w:rPr>
    </w:lvl>
    <w:lvl w:ilvl="1" w:tplc="77BE2CB2">
      <w:start w:val="1"/>
      <w:numFmt w:val="bullet"/>
      <w:lvlText w:val="o"/>
      <w:lvlJc w:val="left"/>
      <w:pPr>
        <w:ind w:left="1080" w:hanging="360"/>
      </w:pPr>
      <w:rPr>
        <w:rFonts w:ascii="Courier New" w:hAnsi="Courier New" w:cs="Courier New" w:hint="default"/>
      </w:rPr>
    </w:lvl>
    <w:lvl w:ilvl="2" w:tplc="FC3E7F34">
      <w:start w:val="1"/>
      <w:numFmt w:val="bullet"/>
      <w:lvlText w:val=""/>
      <w:lvlJc w:val="left"/>
      <w:pPr>
        <w:ind w:left="1800" w:hanging="360"/>
      </w:pPr>
      <w:rPr>
        <w:rFonts w:ascii="Wingdings" w:hAnsi="Wingdings" w:hint="default"/>
      </w:rPr>
    </w:lvl>
    <w:lvl w:ilvl="3" w:tplc="825A1678">
      <w:start w:val="1"/>
      <w:numFmt w:val="bullet"/>
      <w:lvlText w:val=""/>
      <w:lvlJc w:val="left"/>
      <w:pPr>
        <w:ind w:left="2520" w:hanging="360"/>
      </w:pPr>
      <w:rPr>
        <w:rFonts w:ascii="Symbol" w:hAnsi="Symbol" w:hint="default"/>
      </w:rPr>
    </w:lvl>
    <w:lvl w:ilvl="4" w:tplc="37AC2590">
      <w:start w:val="1"/>
      <w:numFmt w:val="bullet"/>
      <w:lvlText w:val="o"/>
      <w:lvlJc w:val="left"/>
      <w:pPr>
        <w:ind w:left="3240" w:hanging="360"/>
      </w:pPr>
      <w:rPr>
        <w:rFonts w:ascii="Courier New" w:hAnsi="Courier New" w:cs="Courier New" w:hint="default"/>
      </w:rPr>
    </w:lvl>
    <w:lvl w:ilvl="5" w:tplc="8ED4C15C">
      <w:start w:val="1"/>
      <w:numFmt w:val="bullet"/>
      <w:lvlText w:val=""/>
      <w:lvlJc w:val="left"/>
      <w:pPr>
        <w:ind w:left="3960" w:hanging="360"/>
      </w:pPr>
      <w:rPr>
        <w:rFonts w:ascii="Wingdings" w:hAnsi="Wingdings" w:hint="default"/>
      </w:rPr>
    </w:lvl>
    <w:lvl w:ilvl="6" w:tplc="95649FF8">
      <w:start w:val="1"/>
      <w:numFmt w:val="bullet"/>
      <w:lvlText w:val=""/>
      <w:lvlJc w:val="left"/>
      <w:pPr>
        <w:ind w:left="4680" w:hanging="360"/>
      </w:pPr>
      <w:rPr>
        <w:rFonts w:ascii="Symbol" w:hAnsi="Symbol" w:hint="default"/>
      </w:rPr>
    </w:lvl>
    <w:lvl w:ilvl="7" w:tplc="846EDDA0">
      <w:start w:val="1"/>
      <w:numFmt w:val="bullet"/>
      <w:lvlText w:val="o"/>
      <w:lvlJc w:val="left"/>
      <w:pPr>
        <w:ind w:left="5400" w:hanging="360"/>
      </w:pPr>
      <w:rPr>
        <w:rFonts w:ascii="Courier New" w:hAnsi="Courier New" w:cs="Courier New" w:hint="default"/>
      </w:rPr>
    </w:lvl>
    <w:lvl w:ilvl="8" w:tplc="F5E6073A">
      <w:start w:val="1"/>
      <w:numFmt w:val="bullet"/>
      <w:lvlText w:val=""/>
      <w:lvlJc w:val="left"/>
      <w:pPr>
        <w:ind w:left="6120" w:hanging="360"/>
      </w:pPr>
      <w:rPr>
        <w:rFonts w:ascii="Wingdings" w:hAnsi="Wingdings" w:hint="default"/>
      </w:rPr>
    </w:lvl>
  </w:abstractNum>
  <w:abstractNum w:abstractNumId="21" w15:restartNumberingAfterBreak="0">
    <w:nsid w:val="3E186891"/>
    <w:multiLevelType w:val="hybridMultilevel"/>
    <w:tmpl w:val="C26A0A5A"/>
    <w:lvl w:ilvl="0" w:tplc="6C78A2DC">
      <w:start w:val="1"/>
      <w:numFmt w:val="bullet"/>
      <w:lvlText w:val=""/>
      <w:lvlJc w:val="left"/>
      <w:pPr>
        <w:ind w:left="360" w:hanging="360"/>
      </w:pPr>
      <w:rPr>
        <w:rFonts w:ascii="Symbol" w:hAnsi="Symbol" w:hint="default"/>
        <w:color w:val="auto"/>
        <w:sz w:val="18"/>
        <w:szCs w:val="18"/>
      </w:rPr>
    </w:lvl>
    <w:lvl w:ilvl="1" w:tplc="3FA066C2" w:tentative="1">
      <w:start w:val="1"/>
      <w:numFmt w:val="bullet"/>
      <w:lvlText w:val="o"/>
      <w:lvlJc w:val="left"/>
      <w:pPr>
        <w:ind w:left="1080" w:hanging="360"/>
      </w:pPr>
      <w:rPr>
        <w:rFonts w:ascii="Courier New" w:hAnsi="Courier New" w:cs="Courier New" w:hint="default"/>
      </w:rPr>
    </w:lvl>
    <w:lvl w:ilvl="2" w:tplc="A90CCA78" w:tentative="1">
      <w:start w:val="1"/>
      <w:numFmt w:val="bullet"/>
      <w:lvlText w:val=""/>
      <w:lvlJc w:val="left"/>
      <w:pPr>
        <w:ind w:left="1800" w:hanging="360"/>
      </w:pPr>
      <w:rPr>
        <w:rFonts w:ascii="Wingdings" w:hAnsi="Wingdings" w:hint="default"/>
      </w:rPr>
    </w:lvl>
    <w:lvl w:ilvl="3" w:tplc="1C2C2A58" w:tentative="1">
      <w:start w:val="1"/>
      <w:numFmt w:val="bullet"/>
      <w:lvlText w:val=""/>
      <w:lvlJc w:val="left"/>
      <w:pPr>
        <w:ind w:left="2520" w:hanging="360"/>
      </w:pPr>
      <w:rPr>
        <w:rFonts w:ascii="Symbol" w:hAnsi="Symbol" w:hint="default"/>
      </w:rPr>
    </w:lvl>
    <w:lvl w:ilvl="4" w:tplc="EA6E0276" w:tentative="1">
      <w:start w:val="1"/>
      <w:numFmt w:val="bullet"/>
      <w:lvlText w:val="o"/>
      <w:lvlJc w:val="left"/>
      <w:pPr>
        <w:ind w:left="3240" w:hanging="360"/>
      </w:pPr>
      <w:rPr>
        <w:rFonts w:ascii="Courier New" w:hAnsi="Courier New" w:cs="Courier New" w:hint="default"/>
      </w:rPr>
    </w:lvl>
    <w:lvl w:ilvl="5" w:tplc="D81E809A" w:tentative="1">
      <w:start w:val="1"/>
      <w:numFmt w:val="bullet"/>
      <w:lvlText w:val=""/>
      <w:lvlJc w:val="left"/>
      <w:pPr>
        <w:ind w:left="3960" w:hanging="360"/>
      </w:pPr>
      <w:rPr>
        <w:rFonts w:ascii="Wingdings" w:hAnsi="Wingdings" w:hint="default"/>
      </w:rPr>
    </w:lvl>
    <w:lvl w:ilvl="6" w:tplc="1CA0865E" w:tentative="1">
      <w:start w:val="1"/>
      <w:numFmt w:val="bullet"/>
      <w:lvlText w:val=""/>
      <w:lvlJc w:val="left"/>
      <w:pPr>
        <w:ind w:left="4680" w:hanging="360"/>
      </w:pPr>
      <w:rPr>
        <w:rFonts w:ascii="Symbol" w:hAnsi="Symbol" w:hint="default"/>
      </w:rPr>
    </w:lvl>
    <w:lvl w:ilvl="7" w:tplc="65366370" w:tentative="1">
      <w:start w:val="1"/>
      <w:numFmt w:val="bullet"/>
      <w:lvlText w:val="o"/>
      <w:lvlJc w:val="left"/>
      <w:pPr>
        <w:ind w:left="5400" w:hanging="360"/>
      </w:pPr>
      <w:rPr>
        <w:rFonts w:ascii="Courier New" w:hAnsi="Courier New" w:cs="Courier New" w:hint="default"/>
      </w:rPr>
    </w:lvl>
    <w:lvl w:ilvl="8" w:tplc="4222A77C" w:tentative="1">
      <w:start w:val="1"/>
      <w:numFmt w:val="bullet"/>
      <w:lvlText w:val=""/>
      <w:lvlJc w:val="left"/>
      <w:pPr>
        <w:ind w:left="6120" w:hanging="360"/>
      </w:pPr>
      <w:rPr>
        <w:rFonts w:ascii="Wingdings" w:hAnsi="Wingdings" w:hint="default"/>
      </w:rPr>
    </w:lvl>
  </w:abstractNum>
  <w:abstractNum w:abstractNumId="22" w15:restartNumberingAfterBreak="0">
    <w:nsid w:val="3E186893"/>
    <w:multiLevelType w:val="hybridMultilevel"/>
    <w:tmpl w:val="AA306A42"/>
    <w:lvl w:ilvl="0" w:tplc="D3982C74">
      <w:start w:val="1"/>
      <w:numFmt w:val="bullet"/>
      <w:lvlText w:val=""/>
      <w:lvlJc w:val="left"/>
      <w:pPr>
        <w:ind w:left="1077" w:hanging="360"/>
      </w:pPr>
      <w:rPr>
        <w:rFonts w:ascii="Symbol" w:hAnsi="Symbol" w:hint="default"/>
      </w:rPr>
    </w:lvl>
    <w:lvl w:ilvl="1" w:tplc="C5AC0326">
      <w:start w:val="1"/>
      <w:numFmt w:val="bullet"/>
      <w:lvlText w:val="o"/>
      <w:lvlJc w:val="left"/>
      <w:pPr>
        <w:ind w:left="1797" w:hanging="360"/>
      </w:pPr>
      <w:rPr>
        <w:rFonts w:ascii="Courier New" w:hAnsi="Courier New" w:cs="Courier New" w:hint="default"/>
      </w:rPr>
    </w:lvl>
    <w:lvl w:ilvl="2" w:tplc="3634DF88">
      <w:start w:val="1"/>
      <w:numFmt w:val="bullet"/>
      <w:lvlText w:val=""/>
      <w:lvlJc w:val="left"/>
      <w:pPr>
        <w:ind w:left="2517" w:hanging="360"/>
      </w:pPr>
      <w:rPr>
        <w:rFonts w:ascii="Wingdings" w:hAnsi="Wingdings" w:hint="default"/>
      </w:rPr>
    </w:lvl>
    <w:lvl w:ilvl="3" w:tplc="0910186A">
      <w:start w:val="1"/>
      <w:numFmt w:val="bullet"/>
      <w:lvlText w:val=""/>
      <w:lvlJc w:val="left"/>
      <w:pPr>
        <w:ind w:left="3237" w:hanging="360"/>
      </w:pPr>
      <w:rPr>
        <w:rFonts w:ascii="Symbol" w:hAnsi="Symbol" w:hint="default"/>
      </w:rPr>
    </w:lvl>
    <w:lvl w:ilvl="4" w:tplc="098ECB34">
      <w:start w:val="1"/>
      <w:numFmt w:val="bullet"/>
      <w:lvlText w:val="o"/>
      <w:lvlJc w:val="left"/>
      <w:pPr>
        <w:ind w:left="3957" w:hanging="360"/>
      </w:pPr>
      <w:rPr>
        <w:rFonts w:ascii="Courier New" w:hAnsi="Courier New" w:cs="Courier New" w:hint="default"/>
      </w:rPr>
    </w:lvl>
    <w:lvl w:ilvl="5" w:tplc="3452969A">
      <w:start w:val="1"/>
      <w:numFmt w:val="bullet"/>
      <w:lvlText w:val=""/>
      <w:lvlJc w:val="left"/>
      <w:pPr>
        <w:ind w:left="4677" w:hanging="360"/>
      </w:pPr>
      <w:rPr>
        <w:rFonts w:ascii="Wingdings" w:hAnsi="Wingdings" w:hint="default"/>
      </w:rPr>
    </w:lvl>
    <w:lvl w:ilvl="6" w:tplc="16D2B84A">
      <w:start w:val="1"/>
      <w:numFmt w:val="bullet"/>
      <w:lvlText w:val=""/>
      <w:lvlJc w:val="left"/>
      <w:pPr>
        <w:ind w:left="5397" w:hanging="360"/>
      </w:pPr>
      <w:rPr>
        <w:rFonts w:ascii="Symbol" w:hAnsi="Symbol" w:hint="default"/>
      </w:rPr>
    </w:lvl>
    <w:lvl w:ilvl="7" w:tplc="98C658BA">
      <w:start w:val="1"/>
      <w:numFmt w:val="bullet"/>
      <w:lvlText w:val="o"/>
      <w:lvlJc w:val="left"/>
      <w:pPr>
        <w:ind w:left="6117" w:hanging="360"/>
      </w:pPr>
      <w:rPr>
        <w:rFonts w:ascii="Courier New" w:hAnsi="Courier New" w:cs="Courier New" w:hint="default"/>
      </w:rPr>
    </w:lvl>
    <w:lvl w:ilvl="8" w:tplc="2896906C">
      <w:start w:val="1"/>
      <w:numFmt w:val="bullet"/>
      <w:lvlText w:val=""/>
      <w:lvlJc w:val="left"/>
      <w:pPr>
        <w:ind w:left="6837" w:hanging="360"/>
      </w:pPr>
      <w:rPr>
        <w:rFonts w:ascii="Wingdings" w:hAnsi="Wingdings" w:hint="default"/>
      </w:rPr>
    </w:lvl>
  </w:abstractNum>
  <w:abstractNum w:abstractNumId="23" w15:restartNumberingAfterBreak="0">
    <w:nsid w:val="3E18689A"/>
    <w:multiLevelType w:val="multilevel"/>
    <w:tmpl w:val="32F66D5A"/>
    <w:lvl w:ilvl="0">
      <w:start w:val="1"/>
      <w:numFmt w:val="bullet"/>
      <w:pStyle w:val="Bullet1"/>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ᴼ"/>
      <w:lvlJc w:val="left"/>
      <w:pPr>
        <w:tabs>
          <w:tab w:val="num" w:pos="720"/>
        </w:tabs>
        <w:ind w:left="1440" w:hanging="720"/>
      </w:pPr>
      <w:rPr>
        <w:rFonts w:ascii="Tahoma" w:hAnsi="Tahoma" w:cs="Times New Roman"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F0600B7"/>
    <w:multiLevelType w:val="hybridMultilevel"/>
    <w:tmpl w:val="D4AC5E2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3F6D712A"/>
    <w:multiLevelType w:val="hybridMultilevel"/>
    <w:tmpl w:val="391C3156"/>
    <w:lvl w:ilvl="0" w:tplc="167629E2">
      <w:start w:val="1"/>
      <w:numFmt w:val="bullet"/>
      <w:lvlText w:val="•"/>
      <w:lvlJc w:val="left"/>
      <w:pPr>
        <w:tabs>
          <w:tab w:val="num" w:pos="720"/>
        </w:tabs>
        <w:ind w:left="720" w:hanging="360"/>
      </w:pPr>
      <w:rPr>
        <w:rFonts w:ascii="Arial" w:hAnsi="Arial" w:hint="default"/>
      </w:rPr>
    </w:lvl>
    <w:lvl w:ilvl="1" w:tplc="44F4A4E0">
      <w:start w:val="1"/>
      <w:numFmt w:val="bullet"/>
      <w:lvlText w:val="•"/>
      <w:lvlJc w:val="left"/>
      <w:pPr>
        <w:tabs>
          <w:tab w:val="num" w:pos="1440"/>
        </w:tabs>
        <w:ind w:left="1440" w:hanging="360"/>
      </w:pPr>
      <w:rPr>
        <w:rFonts w:ascii="Arial" w:hAnsi="Arial" w:hint="default"/>
      </w:rPr>
    </w:lvl>
    <w:lvl w:ilvl="2" w:tplc="D1924A38" w:tentative="1">
      <w:start w:val="1"/>
      <w:numFmt w:val="bullet"/>
      <w:lvlText w:val="•"/>
      <w:lvlJc w:val="left"/>
      <w:pPr>
        <w:tabs>
          <w:tab w:val="num" w:pos="2160"/>
        </w:tabs>
        <w:ind w:left="2160" w:hanging="360"/>
      </w:pPr>
      <w:rPr>
        <w:rFonts w:ascii="Arial" w:hAnsi="Arial" w:hint="default"/>
      </w:rPr>
    </w:lvl>
    <w:lvl w:ilvl="3" w:tplc="B7386ACE" w:tentative="1">
      <w:start w:val="1"/>
      <w:numFmt w:val="bullet"/>
      <w:lvlText w:val="•"/>
      <w:lvlJc w:val="left"/>
      <w:pPr>
        <w:tabs>
          <w:tab w:val="num" w:pos="2880"/>
        </w:tabs>
        <w:ind w:left="2880" w:hanging="360"/>
      </w:pPr>
      <w:rPr>
        <w:rFonts w:ascii="Arial" w:hAnsi="Arial" w:hint="default"/>
      </w:rPr>
    </w:lvl>
    <w:lvl w:ilvl="4" w:tplc="C92C2068" w:tentative="1">
      <w:start w:val="1"/>
      <w:numFmt w:val="bullet"/>
      <w:lvlText w:val="•"/>
      <w:lvlJc w:val="left"/>
      <w:pPr>
        <w:tabs>
          <w:tab w:val="num" w:pos="3600"/>
        </w:tabs>
        <w:ind w:left="3600" w:hanging="360"/>
      </w:pPr>
      <w:rPr>
        <w:rFonts w:ascii="Arial" w:hAnsi="Arial" w:hint="default"/>
      </w:rPr>
    </w:lvl>
    <w:lvl w:ilvl="5" w:tplc="C0284486" w:tentative="1">
      <w:start w:val="1"/>
      <w:numFmt w:val="bullet"/>
      <w:lvlText w:val="•"/>
      <w:lvlJc w:val="left"/>
      <w:pPr>
        <w:tabs>
          <w:tab w:val="num" w:pos="4320"/>
        </w:tabs>
        <w:ind w:left="4320" w:hanging="360"/>
      </w:pPr>
      <w:rPr>
        <w:rFonts w:ascii="Arial" w:hAnsi="Arial" w:hint="default"/>
      </w:rPr>
    </w:lvl>
    <w:lvl w:ilvl="6" w:tplc="2F0C4EEA" w:tentative="1">
      <w:start w:val="1"/>
      <w:numFmt w:val="bullet"/>
      <w:lvlText w:val="•"/>
      <w:lvlJc w:val="left"/>
      <w:pPr>
        <w:tabs>
          <w:tab w:val="num" w:pos="5040"/>
        </w:tabs>
        <w:ind w:left="5040" w:hanging="360"/>
      </w:pPr>
      <w:rPr>
        <w:rFonts w:ascii="Arial" w:hAnsi="Arial" w:hint="default"/>
      </w:rPr>
    </w:lvl>
    <w:lvl w:ilvl="7" w:tplc="E98AD01C" w:tentative="1">
      <w:start w:val="1"/>
      <w:numFmt w:val="bullet"/>
      <w:lvlText w:val="•"/>
      <w:lvlJc w:val="left"/>
      <w:pPr>
        <w:tabs>
          <w:tab w:val="num" w:pos="5760"/>
        </w:tabs>
        <w:ind w:left="5760" w:hanging="360"/>
      </w:pPr>
      <w:rPr>
        <w:rFonts w:ascii="Arial" w:hAnsi="Arial" w:hint="default"/>
      </w:rPr>
    </w:lvl>
    <w:lvl w:ilvl="8" w:tplc="56BAA1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EF4019"/>
    <w:multiLevelType w:val="hybridMultilevel"/>
    <w:tmpl w:val="D93A3E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46C95BDB"/>
    <w:multiLevelType w:val="hybridMultilevel"/>
    <w:tmpl w:val="5B9E15BE"/>
    <w:lvl w:ilvl="0" w:tplc="8DD2181C">
      <w:start w:val="1"/>
      <w:numFmt w:val="bullet"/>
      <w:lvlText w:val="•"/>
      <w:lvlJc w:val="left"/>
      <w:pPr>
        <w:tabs>
          <w:tab w:val="num" w:pos="720"/>
        </w:tabs>
        <w:ind w:left="720" w:hanging="360"/>
      </w:pPr>
      <w:rPr>
        <w:rFonts w:ascii="Arial" w:hAnsi="Arial" w:hint="default"/>
      </w:rPr>
    </w:lvl>
    <w:lvl w:ilvl="1" w:tplc="6016AE76">
      <w:start w:val="1"/>
      <w:numFmt w:val="bullet"/>
      <w:lvlText w:val="•"/>
      <w:lvlJc w:val="left"/>
      <w:pPr>
        <w:tabs>
          <w:tab w:val="num" w:pos="1440"/>
        </w:tabs>
        <w:ind w:left="1440" w:hanging="360"/>
      </w:pPr>
      <w:rPr>
        <w:rFonts w:ascii="Arial" w:hAnsi="Arial" w:hint="default"/>
      </w:rPr>
    </w:lvl>
    <w:lvl w:ilvl="2" w:tplc="78303BE2" w:tentative="1">
      <w:start w:val="1"/>
      <w:numFmt w:val="bullet"/>
      <w:lvlText w:val="•"/>
      <w:lvlJc w:val="left"/>
      <w:pPr>
        <w:tabs>
          <w:tab w:val="num" w:pos="2160"/>
        </w:tabs>
        <w:ind w:left="2160" w:hanging="360"/>
      </w:pPr>
      <w:rPr>
        <w:rFonts w:ascii="Arial" w:hAnsi="Arial" w:hint="default"/>
      </w:rPr>
    </w:lvl>
    <w:lvl w:ilvl="3" w:tplc="B74ED2D0" w:tentative="1">
      <w:start w:val="1"/>
      <w:numFmt w:val="bullet"/>
      <w:lvlText w:val="•"/>
      <w:lvlJc w:val="left"/>
      <w:pPr>
        <w:tabs>
          <w:tab w:val="num" w:pos="2880"/>
        </w:tabs>
        <w:ind w:left="2880" w:hanging="360"/>
      </w:pPr>
      <w:rPr>
        <w:rFonts w:ascii="Arial" w:hAnsi="Arial" w:hint="default"/>
      </w:rPr>
    </w:lvl>
    <w:lvl w:ilvl="4" w:tplc="03DC60A0" w:tentative="1">
      <w:start w:val="1"/>
      <w:numFmt w:val="bullet"/>
      <w:lvlText w:val="•"/>
      <w:lvlJc w:val="left"/>
      <w:pPr>
        <w:tabs>
          <w:tab w:val="num" w:pos="3600"/>
        </w:tabs>
        <w:ind w:left="3600" w:hanging="360"/>
      </w:pPr>
      <w:rPr>
        <w:rFonts w:ascii="Arial" w:hAnsi="Arial" w:hint="default"/>
      </w:rPr>
    </w:lvl>
    <w:lvl w:ilvl="5" w:tplc="484A9E0A" w:tentative="1">
      <w:start w:val="1"/>
      <w:numFmt w:val="bullet"/>
      <w:lvlText w:val="•"/>
      <w:lvlJc w:val="left"/>
      <w:pPr>
        <w:tabs>
          <w:tab w:val="num" w:pos="4320"/>
        </w:tabs>
        <w:ind w:left="4320" w:hanging="360"/>
      </w:pPr>
      <w:rPr>
        <w:rFonts w:ascii="Arial" w:hAnsi="Arial" w:hint="default"/>
      </w:rPr>
    </w:lvl>
    <w:lvl w:ilvl="6" w:tplc="7E724DE2" w:tentative="1">
      <w:start w:val="1"/>
      <w:numFmt w:val="bullet"/>
      <w:lvlText w:val="•"/>
      <w:lvlJc w:val="left"/>
      <w:pPr>
        <w:tabs>
          <w:tab w:val="num" w:pos="5040"/>
        </w:tabs>
        <w:ind w:left="5040" w:hanging="360"/>
      </w:pPr>
      <w:rPr>
        <w:rFonts w:ascii="Arial" w:hAnsi="Arial" w:hint="default"/>
      </w:rPr>
    </w:lvl>
    <w:lvl w:ilvl="7" w:tplc="2E1E865A" w:tentative="1">
      <w:start w:val="1"/>
      <w:numFmt w:val="bullet"/>
      <w:lvlText w:val="•"/>
      <w:lvlJc w:val="left"/>
      <w:pPr>
        <w:tabs>
          <w:tab w:val="num" w:pos="5760"/>
        </w:tabs>
        <w:ind w:left="5760" w:hanging="360"/>
      </w:pPr>
      <w:rPr>
        <w:rFonts w:ascii="Arial" w:hAnsi="Arial" w:hint="default"/>
      </w:rPr>
    </w:lvl>
    <w:lvl w:ilvl="8" w:tplc="C10225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D76DFE"/>
    <w:multiLevelType w:val="hybridMultilevel"/>
    <w:tmpl w:val="B97C5B9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52DB53F7"/>
    <w:multiLevelType w:val="hybridMultilevel"/>
    <w:tmpl w:val="BDECB980"/>
    <w:lvl w:ilvl="0" w:tplc="08090001">
      <w:start w:val="1"/>
      <w:numFmt w:val="bullet"/>
      <w:lvlText w:val=""/>
      <w:lvlJc w:val="left"/>
      <w:pPr>
        <w:ind w:left="4471" w:hanging="360"/>
      </w:pPr>
      <w:rPr>
        <w:rFonts w:ascii="Symbol" w:hAnsi="Symbol" w:hint="default"/>
      </w:rPr>
    </w:lvl>
    <w:lvl w:ilvl="1" w:tplc="08090003" w:tentative="1">
      <w:start w:val="1"/>
      <w:numFmt w:val="bullet"/>
      <w:lvlText w:val="o"/>
      <w:lvlJc w:val="left"/>
      <w:pPr>
        <w:ind w:left="5191" w:hanging="360"/>
      </w:pPr>
      <w:rPr>
        <w:rFonts w:ascii="Courier New" w:hAnsi="Courier New" w:cs="Courier New" w:hint="default"/>
      </w:rPr>
    </w:lvl>
    <w:lvl w:ilvl="2" w:tplc="08090005" w:tentative="1">
      <w:start w:val="1"/>
      <w:numFmt w:val="bullet"/>
      <w:lvlText w:val=""/>
      <w:lvlJc w:val="left"/>
      <w:pPr>
        <w:ind w:left="5911" w:hanging="360"/>
      </w:pPr>
      <w:rPr>
        <w:rFonts w:ascii="Wingdings" w:hAnsi="Wingdings" w:hint="default"/>
      </w:rPr>
    </w:lvl>
    <w:lvl w:ilvl="3" w:tplc="08090001" w:tentative="1">
      <w:start w:val="1"/>
      <w:numFmt w:val="bullet"/>
      <w:lvlText w:val=""/>
      <w:lvlJc w:val="left"/>
      <w:pPr>
        <w:ind w:left="6631" w:hanging="360"/>
      </w:pPr>
      <w:rPr>
        <w:rFonts w:ascii="Symbol" w:hAnsi="Symbol" w:hint="default"/>
      </w:rPr>
    </w:lvl>
    <w:lvl w:ilvl="4" w:tplc="08090003" w:tentative="1">
      <w:start w:val="1"/>
      <w:numFmt w:val="bullet"/>
      <w:lvlText w:val="o"/>
      <w:lvlJc w:val="left"/>
      <w:pPr>
        <w:ind w:left="7351" w:hanging="360"/>
      </w:pPr>
      <w:rPr>
        <w:rFonts w:ascii="Courier New" w:hAnsi="Courier New" w:cs="Courier New" w:hint="default"/>
      </w:rPr>
    </w:lvl>
    <w:lvl w:ilvl="5" w:tplc="08090005" w:tentative="1">
      <w:start w:val="1"/>
      <w:numFmt w:val="bullet"/>
      <w:lvlText w:val=""/>
      <w:lvlJc w:val="left"/>
      <w:pPr>
        <w:ind w:left="8071" w:hanging="360"/>
      </w:pPr>
      <w:rPr>
        <w:rFonts w:ascii="Wingdings" w:hAnsi="Wingdings" w:hint="default"/>
      </w:rPr>
    </w:lvl>
    <w:lvl w:ilvl="6" w:tplc="08090001" w:tentative="1">
      <w:start w:val="1"/>
      <w:numFmt w:val="bullet"/>
      <w:lvlText w:val=""/>
      <w:lvlJc w:val="left"/>
      <w:pPr>
        <w:ind w:left="8791" w:hanging="360"/>
      </w:pPr>
      <w:rPr>
        <w:rFonts w:ascii="Symbol" w:hAnsi="Symbol" w:hint="default"/>
      </w:rPr>
    </w:lvl>
    <w:lvl w:ilvl="7" w:tplc="08090003" w:tentative="1">
      <w:start w:val="1"/>
      <w:numFmt w:val="bullet"/>
      <w:lvlText w:val="o"/>
      <w:lvlJc w:val="left"/>
      <w:pPr>
        <w:ind w:left="9511" w:hanging="360"/>
      </w:pPr>
      <w:rPr>
        <w:rFonts w:ascii="Courier New" w:hAnsi="Courier New" w:cs="Courier New" w:hint="default"/>
      </w:rPr>
    </w:lvl>
    <w:lvl w:ilvl="8" w:tplc="08090005" w:tentative="1">
      <w:start w:val="1"/>
      <w:numFmt w:val="bullet"/>
      <w:lvlText w:val=""/>
      <w:lvlJc w:val="left"/>
      <w:pPr>
        <w:ind w:left="10231" w:hanging="360"/>
      </w:pPr>
      <w:rPr>
        <w:rFonts w:ascii="Wingdings" w:hAnsi="Wingdings" w:hint="default"/>
      </w:rPr>
    </w:lvl>
  </w:abstractNum>
  <w:abstractNum w:abstractNumId="30" w15:restartNumberingAfterBreak="0">
    <w:nsid w:val="56681C37"/>
    <w:multiLevelType w:val="hybridMultilevel"/>
    <w:tmpl w:val="36E68E1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B70106B"/>
    <w:multiLevelType w:val="hybridMultilevel"/>
    <w:tmpl w:val="F282E8D8"/>
    <w:lvl w:ilvl="0" w:tplc="3D44BEC8">
      <w:start w:val="1"/>
      <w:numFmt w:val="bullet"/>
      <w:lvlText w:val="•"/>
      <w:lvlJc w:val="left"/>
      <w:pPr>
        <w:tabs>
          <w:tab w:val="num" w:pos="720"/>
        </w:tabs>
        <w:ind w:left="720" w:hanging="360"/>
      </w:pPr>
      <w:rPr>
        <w:rFonts w:ascii="Arial" w:hAnsi="Arial" w:hint="default"/>
      </w:rPr>
    </w:lvl>
    <w:lvl w:ilvl="1" w:tplc="7ABE57B4" w:tentative="1">
      <w:start w:val="1"/>
      <w:numFmt w:val="bullet"/>
      <w:lvlText w:val="•"/>
      <w:lvlJc w:val="left"/>
      <w:pPr>
        <w:tabs>
          <w:tab w:val="num" w:pos="1440"/>
        </w:tabs>
        <w:ind w:left="1440" w:hanging="360"/>
      </w:pPr>
      <w:rPr>
        <w:rFonts w:ascii="Arial" w:hAnsi="Arial" w:hint="default"/>
      </w:rPr>
    </w:lvl>
    <w:lvl w:ilvl="2" w:tplc="3012ACD8" w:tentative="1">
      <w:start w:val="1"/>
      <w:numFmt w:val="bullet"/>
      <w:lvlText w:val="•"/>
      <w:lvlJc w:val="left"/>
      <w:pPr>
        <w:tabs>
          <w:tab w:val="num" w:pos="2160"/>
        </w:tabs>
        <w:ind w:left="2160" w:hanging="360"/>
      </w:pPr>
      <w:rPr>
        <w:rFonts w:ascii="Arial" w:hAnsi="Arial" w:hint="default"/>
      </w:rPr>
    </w:lvl>
    <w:lvl w:ilvl="3" w:tplc="6CD224B4">
      <w:start w:val="1"/>
      <w:numFmt w:val="bullet"/>
      <w:lvlText w:val="•"/>
      <w:lvlJc w:val="left"/>
      <w:pPr>
        <w:tabs>
          <w:tab w:val="num" w:pos="2880"/>
        </w:tabs>
        <w:ind w:left="2880" w:hanging="360"/>
      </w:pPr>
      <w:rPr>
        <w:rFonts w:ascii="Arial" w:hAnsi="Arial" w:hint="default"/>
      </w:rPr>
    </w:lvl>
    <w:lvl w:ilvl="4" w:tplc="602272B0" w:tentative="1">
      <w:start w:val="1"/>
      <w:numFmt w:val="bullet"/>
      <w:lvlText w:val="•"/>
      <w:lvlJc w:val="left"/>
      <w:pPr>
        <w:tabs>
          <w:tab w:val="num" w:pos="3600"/>
        </w:tabs>
        <w:ind w:left="3600" w:hanging="360"/>
      </w:pPr>
      <w:rPr>
        <w:rFonts w:ascii="Arial" w:hAnsi="Arial" w:hint="default"/>
      </w:rPr>
    </w:lvl>
    <w:lvl w:ilvl="5" w:tplc="493A9BFC" w:tentative="1">
      <w:start w:val="1"/>
      <w:numFmt w:val="bullet"/>
      <w:lvlText w:val="•"/>
      <w:lvlJc w:val="left"/>
      <w:pPr>
        <w:tabs>
          <w:tab w:val="num" w:pos="4320"/>
        </w:tabs>
        <w:ind w:left="4320" w:hanging="360"/>
      </w:pPr>
      <w:rPr>
        <w:rFonts w:ascii="Arial" w:hAnsi="Arial" w:hint="default"/>
      </w:rPr>
    </w:lvl>
    <w:lvl w:ilvl="6" w:tplc="BEA42562" w:tentative="1">
      <w:start w:val="1"/>
      <w:numFmt w:val="bullet"/>
      <w:lvlText w:val="•"/>
      <w:lvlJc w:val="left"/>
      <w:pPr>
        <w:tabs>
          <w:tab w:val="num" w:pos="5040"/>
        </w:tabs>
        <w:ind w:left="5040" w:hanging="360"/>
      </w:pPr>
      <w:rPr>
        <w:rFonts w:ascii="Arial" w:hAnsi="Arial" w:hint="default"/>
      </w:rPr>
    </w:lvl>
    <w:lvl w:ilvl="7" w:tplc="981CEAE6" w:tentative="1">
      <w:start w:val="1"/>
      <w:numFmt w:val="bullet"/>
      <w:lvlText w:val="•"/>
      <w:lvlJc w:val="left"/>
      <w:pPr>
        <w:tabs>
          <w:tab w:val="num" w:pos="5760"/>
        </w:tabs>
        <w:ind w:left="5760" w:hanging="360"/>
      </w:pPr>
      <w:rPr>
        <w:rFonts w:ascii="Arial" w:hAnsi="Arial" w:hint="default"/>
      </w:rPr>
    </w:lvl>
    <w:lvl w:ilvl="8" w:tplc="24BE118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93259D"/>
    <w:multiLevelType w:val="hybridMultilevel"/>
    <w:tmpl w:val="C2023E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8B10B1B"/>
    <w:multiLevelType w:val="hybridMultilevel"/>
    <w:tmpl w:val="3610648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BD0533A"/>
    <w:multiLevelType w:val="hybridMultilevel"/>
    <w:tmpl w:val="4E1617C0"/>
    <w:lvl w:ilvl="0" w:tplc="9078D0DA">
      <w:start w:val="1"/>
      <w:numFmt w:val="bullet"/>
      <w:lvlText w:val="•"/>
      <w:lvlJc w:val="left"/>
      <w:pPr>
        <w:tabs>
          <w:tab w:val="num" w:pos="720"/>
        </w:tabs>
        <w:ind w:left="720" w:hanging="360"/>
      </w:pPr>
      <w:rPr>
        <w:rFonts w:ascii="Arial" w:hAnsi="Arial" w:hint="default"/>
      </w:rPr>
    </w:lvl>
    <w:lvl w:ilvl="1" w:tplc="B3C89266" w:tentative="1">
      <w:start w:val="1"/>
      <w:numFmt w:val="bullet"/>
      <w:lvlText w:val="•"/>
      <w:lvlJc w:val="left"/>
      <w:pPr>
        <w:tabs>
          <w:tab w:val="num" w:pos="1440"/>
        </w:tabs>
        <w:ind w:left="1440" w:hanging="360"/>
      </w:pPr>
      <w:rPr>
        <w:rFonts w:ascii="Arial" w:hAnsi="Arial" w:hint="default"/>
      </w:rPr>
    </w:lvl>
    <w:lvl w:ilvl="2" w:tplc="ED8CA06A" w:tentative="1">
      <w:start w:val="1"/>
      <w:numFmt w:val="bullet"/>
      <w:lvlText w:val="•"/>
      <w:lvlJc w:val="left"/>
      <w:pPr>
        <w:tabs>
          <w:tab w:val="num" w:pos="2160"/>
        </w:tabs>
        <w:ind w:left="2160" w:hanging="360"/>
      </w:pPr>
      <w:rPr>
        <w:rFonts w:ascii="Arial" w:hAnsi="Arial" w:hint="default"/>
      </w:rPr>
    </w:lvl>
    <w:lvl w:ilvl="3" w:tplc="A2562C84">
      <w:start w:val="1"/>
      <w:numFmt w:val="bullet"/>
      <w:lvlText w:val="•"/>
      <w:lvlJc w:val="left"/>
      <w:pPr>
        <w:tabs>
          <w:tab w:val="num" w:pos="2880"/>
        </w:tabs>
        <w:ind w:left="2880" w:hanging="360"/>
      </w:pPr>
      <w:rPr>
        <w:rFonts w:ascii="Arial" w:hAnsi="Arial" w:hint="default"/>
      </w:rPr>
    </w:lvl>
    <w:lvl w:ilvl="4" w:tplc="41907E14" w:tentative="1">
      <w:start w:val="1"/>
      <w:numFmt w:val="bullet"/>
      <w:lvlText w:val="•"/>
      <w:lvlJc w:val="left"/>
      <w:pPr>
        <w:tabs>
          <w:tab w:val="num" w:pos="3600"/>
        </w:tabs>
        <w:ind w:left="3600" w:hanging="360"/>
      </w:pPr>
      <w:rPr>
        <w:rFonts w:ascii="Arial" w:hAnsi="Arial" w:hint="default"/>
      </w:rPr>
    </w:lvl>
    <w:lvl w:ilvl="5" w:tplc="60761974" w:tentative="1">
      <w:start w:val="1"/>
      <w:numFmt w:val="bullet"/>
      <w:lvlText w:val="•"/>
      <w:lvlJc w:val="left"/>
      <w:pPr>
        <w:tabs>
          <w:tab w:val="num" w:pos="4320"/>
        </w:tabs>
        <w:ind w:left="4320" w:hanging="360"/>
      </w:pPr>
      <w:rPr>
        <w:rFonts w:ascii="Arial" w:hAnsi="Arial" w:hint="default"/>
      </w:rPr>
    </w:lvl>
    <w:lvl w:ilvl="6" w:tplc="C6C6564A" w:tentative="1">
      <w:start w:val="1"/>
      <w:numFmt w:val="bullet"/>
      <w:lvlText w:val="•"/>
      <w:lvlJc w:val="left"/>
      <w:pPr>
        <w:tabs>
          <w:tab w:val="num" w:pos="5040"/>
        </w:tabs>
        <w:ind w:left="5040" w:hanging="360"/>
      </w:pPr>
      <w:rPr>
        <w:rFonts w:ascii="Arial" w:hAnsi="Arial" w:hint="default"/>
      </w:rPr>
    </w:lvl>
    <w:lvl w:ilvl="7" w:tplc="C79419E6" w:tentative="1">
      <w:start w:val="1"/>
      <w:numFmt w:val="bullet"/>
      <w:lvlText w:val="•"/>
      <w:lvlJc w:val="left"/>
      <w:pPr>
        <w:tabs>
          <w:tab w:val="num" w:pos="5760"/>
        </w:tabs>
        <w:ind w:left="5760" w:hanging="360"/>
      </w:pPr>
      <w:rPr>
        <w:rFonts w:ascii="Arial" w:hAnsi="Arial" w:hint="default"/>
      </w:rPr>
    </w:lvl>
    <w:lvl w:ilvl="8" w:tplc="0696E4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850C04"/>
    <w:multiLevelType w:val="hybridMultilevel"/>
    <w:tmpl w:val="357A0682"/>
    <w:lvl w:ilvl="0" w:tplc="24D44FCA">
      <w:start w:val="1"/>
      <w:numFmt w:val="bullet"/>
      <w:lvlText w:val="•"/>
      <w:lvlJc w:val="left"/>
      <w:pPr>
        <w:tabs>
          <w:tab w:val="num" w:pos="720"/>
        </w:tabs>
        <w:ind w:left="720" w:hanging="360"/>
      </w:pPr>
      <w:rPr>
        <w:rFonts w:ascii="Arial" w:hAnsi="Arial" w:hint="default"/>
      </w:rPr>
    </w:lvl>
    <w:lvl w:ilvl="1" w:tplc="514AE0C2" w:tentative="1">
      <w:start w:val="1"/>
      <w:numFmt w:val="bullet"/>
      <w:lvlText w:val="•"/>
      <w:lvlJc w:val="left"/>
      <w:pPr>
        <w:tabs>
          <w:tab w:val="num" w:pos="1440"/>
        </w:tabs>
        <w:ind w:left="1440" w:hanging="360"/>
      </w:pPr>
      <w:rPr>
        <w:rFonts w:ascii="Arial" w:hAnsi="Arial" w:hint="default"/>
      </w:rPr>
    </w:lvl>
    <w:lvl w:ilvl="2" w:tplc="1FFA4168" w:tentative="1">
      <w:start w:val="1"/>
      <w:numFmt w:val="bullet"/>
      <w:lvlText w:val="•"/>
      <w:lvlJc w:val="left"/>
      <w:pPr>
        <w:tabs>
          <w:tab w:val="num" w:pos="2160"/>
        </w:tabs>
        <w:ind w:left="2160" w:hanging="360"/>
      </w:pPr>
      <w:rPr>
        <w:rFonts w:ascii="Arial" w:hAnsi="Arial" w:hint="default"/>
      </w:rPr>
    </w:lvl>
    <w:lvl w:ilvl="3" w:tplc="7D78E8D4">
      <w:start w:val="1"/>
      <w:numFmt w:val="bullet"/>
      <w:lvlText w:val="•"/>
      <w:lvlJc w:val="left"/>
      <w:pPr>
        <w:tabs>
          <w:tab w:val="num" w:pos="2880"/>
        </w:tabs>
        <w:ind w:left="2880" w:hanging="360"/>
      </w:pPr>
      <w:rPr>
        <w:rFonts w:ascii="Arial" w:hAnsi="Arial" w:hint="default"/>
      </w:rPr>
    </w:lvl>
    <w:lvl w:ilvl="4" w:tplc="B4D84EE6" w:tentative="1">
      <w:start w:val="1"/>
      <w:numFmt w:val="bullet"/>
      <w:lvlText w:val="•"/>
      <w:lvlJc w:val="left"/>
      <w:pPr>
        <w:tabs>
          <w:tab w:val="num" w:pos="3600"/>
        </w:tabs>
        <w:ind w:left="3600" w:hanging="360"/>
      </w:pPr>
      <w:rPr>
        <w:rFonts w:ascii="Arial" w:hAnsi="Arial" w:hint="default"/>
      </w:rPr>
    </w:lvl>
    <w:lvl w:ilvl="5" w:tplc="3BD0FECA" w:tentative="1">
      <w:start w:val="1"/>
      <w:numFmt w:val="bullet"/>
      <w:lvlText w:val="•"/>
      <w:lvlJc w:val="left"/>
      <w:pPr>
        <w:tabs>
          <w:tab w:val="num" w:pos="4320"/>
        </w:tabs>
        <w:ind w:left="4320" w:hanging="360"/>
      </w:pPr>
      <w:rPr>
        <w:rFonts w:ascii="Arial" w:hAnsi="Arial" w:hint="default"/>
      </w:rPr>
    </w:lvl>
    <w:lvl w:ilvl="6" w:tplc="2110BA64" w:tentative="1">
      <w:start w:val="1"/>
      <w:numFmt w:val="bullet"/>
      <w:lvlText w:val="•"/>
      <w:lvlJc w:val="left"/>
      <w:pPr>
        <w:tabs>
          <w:tab w:val="num" w:pos="5040"/>
        </w:tabs>
        <w:ind w:left="5040" w:hanging="360"/>
      </w:pPr>
      <w:rPr>
        <w:rFonts w:ascii="Arial" w:hAnsi="Arial" w:hint="default"/>
      </w:rPr>
    </w:lvl>
    <w:lvl w:ilvl="7" w:tplc="0A187CC4" w:tentative="1">
      <w:start w:val="1"/>
      <w:numFmt w:val="bullet"/>
      <w:lvlText w:val="•"/>
      <w:lvlJc w:val="left"/>
      <w:pPr>
        <w:tabs>
          <w:tab w:val="num" w:pos="5760"/>
        </w:tabs>
        <w:ind w:left="5760" w:hanging="360"/>
      </w:pPr>
      <w:rPr>
        <w:rFonts w:ascii="Arial" w:hAnsi="Arial" w:hint="default"/>
      </w:rPr>
    </w:lvl>
    <w:lvl w:ilvl="8" w:tplc="02A6DA1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523FAB"/>
    <w:multiLevelType w:val="hybridMultilevel"/>
    <w:tmpl w:val="A4BA1664"/>
    <w:lvl w:ilvl="0" w:tplc="61D0D286">
      <w:start w:val="1"/>
      <w:numFmt w:val="bullet"/>
      <w:lvlText w:val="•"/>
      <w:lvlJc w:val="left"/>
      <w:pPr>
        <w:tabs>
          <w:tab w:val="num" w:pos="720"/>
        </w:tabs>
        <w:ind w:left="720" w:hanging="360"/>
      </w:pPr>
      <w:rPr>
        <w:rFonts w:ascii="Arial" w:hAnsi="Arial" w:hint="default"/>
      </w:rPr>
    </w:lvl>
    <w:lvl w:ilvl="1" w:tplc="15A6D88A" w:tentative="1">
      <w:start w:val="1"/>
      <w:numFmt w:val="bullet"/>
      <w:lvlText w:val="•"/>
      <w:lvlJc w:val="left"/>
      <w:pPr>
        <w:tabs>
          <w:tab w:val="num" w:pos="1440"/>
        </w:tabs>
        <w:ind w:left="1440" w:hanging="360"/>
      </w:pPr>
      <w:rPr>
        <w:rFonts w:ascii="Arial" w:hAnsi="Arial" w:hint="default"/>
      </w:rPr>
    </w:lvl>
    <w:lvl w:ilvl="2" w:tplc="D50842C8" w:tentative="1">
      <w:start w:val="1"/>
      <w:numFmt w:val="bullet"/>
      <w:lvlText w:val="•"/>
      <w:lvlJc w:val="left"/>
      <w:pPr>
        <w:tabs>
          <w:tab w:val="num" w:pos="2160"/>
        </w:tabs>
        <w:ind w:left="2160" w:hanging="360"/>
      </w:pPr>
      <w:rPr>
        <w:rFonts w:ascii="Arial" w:hAnsi="Arial" w:hint="default"/>
      </w:rPr>
    </w:lvl>
    <w:lvl w:ilvl="3" w:tplc="40489A2A">
      <w:start w:val="1"/>
      <w:numFmt w:val="bullet"/>
      <w:lvlText w:val="•"/>
      <w:lvlJc w:val="left"/>
      <w:pPr>
        <w:tabs>
          <w:tab w:val="num" w:pos="2880"/>
        </w:tabs>
        <w:ind w:left="2880" w:hanging="360"/>
      </w:pPr>
      <w:rPr>
        <w:rFonts w:ascii="Arial" w:hAnsi="Arial" w:hint="default"/>
      </w:rPr>
    </w:lvl>
    <w:lvl w:ilvl="4" w:tplc="E5EC2726" w:tentative="1">
      <w:start w:val="1"/>
      <w:numFmt w:val="bullet"/>
      <w:lvlText w:val="•"/>
      <w:lvlJc w:val="left"/>
      <w:pPr>
        <w:tabs>
          <w:tab w:val="num" w:pos="3600"/>
        </w:tabs>
        <w:ind w:left="3600" w:hanging="360"/>
      </w:pPr>
      <w:rPr>
        <w:rFonts w:ascii="Arial" w:hAnsi="Arial" w:hint="default"/>
      </w:rPr>
    </w:lvl>
    <w:lvl w:ilvl="5" w:tplc="61FEB5EC" w:tentative="1">
      <w:start w:val="1"/>
      <w:numFmt w:val="bullet"/>
      <w:lvlText w:val="•"/>
      <w:lvlJc w:val="left"/>
      <w:pPr>
        <w:tabs>
          <w:tab w:val="num" w:pos="4320"/>
        </w:tabs>
        <w:ind w:left="4320" w:hanging="360"/>
      </w:pPr>
      <w:rPr>
        <w:rFonts w:ascii="Arial" w:hAnsi="Arial" w:hint="default"/>
      </w:rPr>
    </w:lvl>
    <w:lvl w:ilvl="6" w:tplc="C5FE5DD2" w:tentative="1">
      <w:start w:val="1"/>
      <w:numFmt w:val="bullet"/>
      <w:lvlText w:val="•"/>
      <w:lvlJc w:val="left"/>
      <w:pPr>
        <w:tabs>
          <w:tab w:val="num" w:pos="5040"/>
        </w:tabs>
        <w:ind w:left="5040" w:hanging="360"/>
      </w:pPr>
      <w:rPr>
        <w:rFonts w:ascii="Arial" w:hAnsi="Arial" w:hint="default"/>
      </w:rPr>
    </w:lvl>
    <w:lvl w:ilvl="7" w:tplc="D8FCDC32" w:tentative="1">
      <w:start w:val="1"/>
      <w:numFmt w:val="bullet"/>
      <w:lvlText w:val="•"/>
      <w:lvlJc w:val="left"/>
      <w:pPr>
        <w:tabs>
          <w:tab w:val="num" w:pos="5760"/>
        </w:tabs>
        <w:ind w:left="5760" w:hanging="360"/>
      </w:pPr>
      <w:rPr>
        <w:rFonts w:ascii="Arial" w:hAnsi="Arial" w:hint="default"/>
      </w:rPr>
    </w:lvl>
    <w:lvl w:ilvl="8" w:tplc="2CD8C65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3358F4"/>
    <w:multiLevelType w:val="hybridMultilevel"/>
    <w:tmpl w:val="48566C50"/>
    <w:lvl w:ilvl="0" w:tplc="9CF04188">
      <w:start w:val="1"/>
      <w:numFmt w:val="bullet"/>
      <w:lvlText w:val="o"/>
      <w:lvlJc w:val="left"/>
      <w:pPr>
        <w:ind w:left="644" w:hanging="360"/>
      </w:pPr>
      <w:rPr>
        <w:rFonts w:ascii="Courier New" w:hAnsi="Courier New" w:cs="Courier New" w:hint="default"/>
        <w:sz w:val="18"/>
        <w:szCs w:val="18"/>
      </w:rPr>
    </w:lvl>
    <w:lvl w:ilvl="1" w:tplc="04080003">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8" w15:restartNumberingAfterBreak="0">
    <w:nsid w:val="73374F9E"/>
    <w:multiLevelType w:val="hybridMultilevel"/>
    <w:tmpl w:val="6A2695B2"/>
    <w:lvl w:ilvl="0" w:tplc="63427B66">
      <w:start w:val="1"/>
      <w:numFmt w:val="bullet"/>
      <w:lvlText w:val="•"/>
      <w:lvlJc w:val="left"/>
      <w:pPr>
        <w:tabs>
          <w:tab w:val="num" w:pos="720"/>
        </w:tabs>
        <w:ind w:left="720" w:hanging="360"/>
      </w:pPr>
      <w:rPr>
        <w:rFonts w:ascii="Arial" w:hAnsi="Arial" w:hint="default"/>
      </w:rPr>
    </w:lvl>
    <w:lvl w:ilvl="1" w:tplc="5E823D58" w:tentative="1">
      <w:start w:val="1"/>
      <w:numFmt w:val="bullet"/>
      <w:lvlText w:val="•"/>
      <w:lvlJc w:val="left"/>
      <w:pPr>
        <w:tabs>
          <w:tab w:val="num" w:pos="1440"/>
        </w:tabs>
        <w:ind w:left="1440" w:hanging="360"/>
      </w:pPr>
      <w:rPr>
        <w:rFonts w:ascii="Arial" w:hAnsi="Arial" w:hint="default"/>
      </w:rPr>
    </w:lvl>
    <w:lvl w:ilvl="2" w:tplc="E5FA3CBE" w:tentative="1">
      <w:start w:val="1"/>
      <w:numFmt w:val="bullet"/>
      <w:lvlText w:val="•"/>
      <w:lvlJc w:val="left"/>
      <w:pPr>
        <w:tabs>
          <w:tab w:val="num" w:pos="2160"/>
        </w:tabs>
        <w:ind w:left="2160" w:hanging="360"/>
      </w:pPr>
      <w:rPr>
        <w:rFonts w:ascii="Arial" w:hAnsi="Arial" w:hint="default"/>
      </w:rPr>
    </w:lvl>
    <w:lvl w:ilvl="3" w:tplc="8EE8E7A8">
      <w:start w:val="1"/>
      <w:numFmt w:val="bullet"/>
      <w:lvlText w:val="•"/>
      <w:lvlJc w:val="left"/>
      <w:pPr>
        <w:tabs>
          <w:tab w:val="num" w:pos="2880"/>
        </w:tabs>
        <w:ind w:left="2880" w:hanging="360"/>
      </w:pPr>
      <w:rPr>
        <w:rFonts w:ascii="Arial" w:hAnsi="Arial" w:hint="default"/>
      </w:rPr>
    </w:lvl>
    <w:lvl w:ilvl="4" w:tplc="956E22DE" w:tentative="1">
      <w:start w:val="1"/>
      <w:numFmt w:val="bullet"/>
      <w:lvlText w:val="•"/>
      <w:lvlJc w:val="left"/>
      <w:pPr>
        <w:tabs>
          <w:tab w:val="num" w:pos="3600"/>
        </w:tabs>
        <w:ind w:left="3600" w:hanging="360"/>
      </w:pPr>
      <w:rPr>
        <w:rFonts w:ascii="Arial" w:hAnsi="Arial" w:hint="default"/>
      </w:rPr>
    </w:lvl>
    <w:lvl w:ilvl="5" w:tplc="0570E114" w:tentative="1">
      <w:start w:val="1"/>
      <w:numFmt w:val="bullet"/>
      <w:lvlText w:val="•"/>
      <w:lvlJc w:val="left"/>
      <w:pPr>
        <w:tabs>
          <w:tab w:val="num" w:pos="4320"/>
        </w:tabs>
        <w:ind w:left="4320" w:hanging="360"/>
      </w:pPr>
      <w:rPr>
        <w:rFonts w:ascii="Arial" w:hAnsi="Arial" w:hint="default"/>
      </w:rPr>
    </w:lvl>
    <w:lvl w:ilvl="6" w:tplc="4E207806" w:tentative="1">
      <w:start w:val="1"/>
      <w:numFmt w:val="bullet"/>
      <w:lvlText w:val="•"/>
      <w:lvlJc w:val="left"/>
      <w:pPr>
        <w:tabs>
          <w:tab w:val="num" w:pos="5040"/>
        </w:tabs>
        <w:ind w:left="5040" w:hanging="360"/>
      </w:pPr>
      <w:rPr>
        <w:rFonts w:ascii="Arial" w:hAnsi="Arial" w:hint="default"/>
      </w:rPr>
    </w:lvl>
    <w:lvl w:ilvl="7" w:tplc="16F8A190" w:tentative="1">
      <w:start w:val="1"/>
      <w:numFmt w:val="bullet"/>
      <w:lvlText w:val="•"/>
      <w:lvlJc w:val="left"/>
      <w:pPr>
        <w:tabs>
          <w:tab w:val="num" w:pos="5760"/>
        </w:tabs>
        <w:ind w:left="5760" w:hanging="360"/>
      </w:pPr>
      <w:rPr>
        <w:rFonts w:ascii="Arial" w:hAnsi="Arial" w:hint="default"/>
      </w:rPr>
    </w:lvl>
    <w:lvl w:ilvl="8" w:tplc="7D14D01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101787"/>
    <w:multiLevelType w:val="hybridMultilevel"/>
    <w:tmpl w:val="BB7295F2"/>
    <w:lvl w:ilvl="0" w:tplc="EC4CA908">
      <w:start w:val="1"/>
      <w:numFmt w:val="bullet"/>
      <w:lvlText w:val="•"/>
      <w:lvlJc w:val="left"/>
      <w:pPr>
        <w:tabs>
          <w:tab w:val="num" w:pos="720"/>
        </w:tabs>
        <w:ind w:left="720" w:hanging="360"/>
      </w:pPr>
      <w:rPr>
        <w:rFonts w:ascii="Arial" w:hAnsi="Arial" w:hint="default"/>
      </w:rPr>
    </w:lvl>
    <w:lvl w:ilvl="1" w:tplc="2C9CE8AA" w:tentative="1">
      <w:start w:val="1"/>
      <w:numFmt w:val="bullet"/>
      <w:lvlText w:val="•"/>
      <w:lvlJc w:val="left"/>
      <w:pPr>
        <w:tabs>
          <w:tab w:val="num" w:pos="1440"/>
        </w:tabs>
        <w:ind w:left="1440" w:hanging="360"/>
      </w:pPr>
      <w:rPr>
        <w:rFonts w:ascii="Arial" w:hAnsi="Arial" w:hint="default"/>
      </w:rPr>
    </w:lvl>
    <w:lvl w:ilvl="2" w:tplc="4C805FD2" w:tentative="1">
      <w:start w:val="1"/>
      <w:numFmt w:val="bullet"/>
      <w:lvlText w:val="•"/>
      <w:lvlJc w:val="left"/>
      <w:pPr>
        <w:tabs>
          <w:tab w:val="num" w:pos="2160"/>
        </w:tabs>
        <w:ind w:left="2160" w:hanging="360"/>
      </w:pPr>
      <w:rPr>
        <w:rFonts w:ascii="Arial" w:hAnsi="Arial" w:hint="default"/>
      </w:rPr>
    </w:lvl>
    <w:lvl w:ilvl="3" w:tplc="943061F6">
      <w:start w:val="1"/>
      <w:numFmt w:val="bullet"/>
      <w:lvlText w:val="•"/>
      <w:lvlJc w:val="left"/>
      <w:pPr>
        <w:tabs>
          <w:tab w:val="num" w:pos="2880"/>
        </w:tabs>
        <w:ind w:left="2880" w:hanging="360"/>
      </w:pPr>
      <w:rPr>
        <w:rFonts w:ascii="Arial" w:hAnsi="Arial" w:hint="default"/>
      </w:rPr>
    </w:lvl>
    <w:lvl w:ilvl="4" w:tplc="8FE4BF88" w:tentative="1">
      <w:start w:val="1"/>
      <w:numFmt w:val="bullet"/>
      <w:lvlText w:val="•"/>
      <w:lvlJc w:val="left"/>
      <w:pPr>
        <w:tabs>
          <w:tab w:val="num" w:pos="3600"/>
        </w:tabs>
        <w:ind w:left="3600" w:hanging="360"/>
      </w:pPr>
      <w:rPr>
        <w:rFonts w:ascii="Arial" w:hAnsi="Arial" w:hint="default"/>
      </w:rPr>
    </w:lvl>
    <w:lvl w:ilvl="5" w:tplc="7BF267BC" w:tentative="1">
      <w:start w:val="1"/>
      <w:numFmt w:val="bullet"/>
      <w:lvlText w:val="•"/>
      <w:lvlJc w:val="left"/>
      <w:pPr>
        <w:tabs>
          <w:tab w:val="num" w:pos="4320"/>
        </w:tabs>
        <w:ind w:left="4320" w:hanging="360"/>
      </w:pPr>
      <w:rPr>
        <w:rFonts w:ascii="Arial" w:hAnsi="Arial" w:hint="default"/>
      </w:rPr>
    </w:lvl>
    <w:lvl w:ilvl="6" w:tplc="09BCF16E" w:tentative="1">
      <w:start w:val="1"/>
      <w:numFmt w:val="bullet"/>
      <w:lvlText w:val="•"/>
      <w:lvlJc w:val="left"/>
      <w:pPr>
        <w:tabs>
          <w:tab w:val="num" w:pos="5040"/>
        </w:tabs>
        <w:ind w:left="5040" w:hanging="360"/>
      </w:pPr>
      <w:rPr>
        <w:rFonts w:ascii="Arial" w:hAnsi="Arial" w:hint="default"/>
      </w:rPr>
    </w:lvl>
    <w:lvl w:ilvl="7" w:tplc="C24A0A6E" w:tentative="1">
      <w:start w:val="1"/>
      <w:numFmt w:val="bullet"/>
      <w:lvlText w:val="•"/>
      <w:lvlJc w:val="left"/>
      <w:pPr>
        <w:tabs>
          <w:tab w:val="num" w:pos="5760"/>
        </w:tabs>
        <w:ind w:left="5760" w:hanging="360"/>
      </w:pPr>
      <w:rPr>
        <w:rFonts w:ascii="Arial" w:hAnsi="Arial" w:hint="default"/>
      </w:rPr>
    </w:lvl>
    <w:lvl w:ilvl="8" w:tplc="9B324F9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9953F0"/>
    <w:multiLevelType w:val="hybridMultilevel"/>
    <w:tmpl w:val="ADA089E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4"/>
  </w:num>
  <w:num w:numId="7">
    <w:abstractNumId w:val="37"/>
  </w:num>
  <w:num w:numId="8">
    <w:abstractNumId w:val="7"/>
  </w:num>
  <w:num w:numId="9">
    <w:abstractNumId w:val="4"/>
  </w:num>
  <w:num w:numId="10">
    <w:abstractNumId w:val="2"/>
  </w:num>
  <w:num w:numId="11">
    <w:abstractNumId w:val="35"/>
  </w:num>
  <w:num w:numId="12">
    <w:abstractNumId w:val="3"/>
  </w:num>
  <w:num w:numId="13">
    <w:abstractNumId w:val="6"/>
  </w:num>
  <w:num w:numId="14">
    <w:abstractNumId w:val="18"/>
  </w:num>
  <w:num w:numId="15">
    <w:abstractNumId w:val="34"/>
  </w:num>
  <w:num w:numId="16">
    <w:abstractNumId w:val="30"/>
  </w:num>
  <w:num w:numId="17">
    <w:abstractNumId w:val="9"/>
  </w:num>
  <w:num w:numId="18">
    <w:abstractNumId w:val="27"/>
  </w:num>
  <w:num w:numId="19">
    <w:abstractNumId w:val="15"/>
  </w:num>
  <w:num w:numId="20">
    <w:abstractNumId w:val="25"/>
  </w:num>
  <w:num w:numId="21">
    <w:abstractNumId w:val="1"/>
  </w:num>
  <w:num w:numId="22">
    <w:abstractNumId w:val="8"/>
  </w:num>
  <w:num w:numId="23">
    <w:abstractNumId w:val="36"/>
  </w:num>
  <w:num w:numId="24">
    <w:abstractNumId w:val="38"/>
  </w:num>
  <w:num w:numId="25">
    <w:abstractNumId w:val="12"/>
  </w:num>
  <w:num w:numId="26">
    <w:abstractNumId w:val="31"/>
  </w:num>
  <w:num w:numId="27">
    <w:abstractNumId w:val="11"/>
  </w:num>
  <w:num w:numId="28">
    <w:abstractNumId w:val="39"/>
  </w:num>
  <w:num w:numId="29">
    <w:abstractNumId w:val="17"/>
  </w:num>
  <w:num w:numId="30">
    <w:abstractNumId w:val="16"/>
  </w:num>
  <w:num w:numId="31">
    <w:abstractNumId w:val="13"/>
  </w:num>
  <w:num w:numId="32">
    <w:abstractNumId w:val="19"/>
  </w:num>
  <w:num w:numId="33">
    <w:abstractNumId w:val="10"/>
  </w:num>
  <w:num w:numId="34">
    <w:abstractNumId w:val="40"/>
  </w:num>
  <w:num w:numId="35">
    <w:abstractNumId w:val="24"/>
  </w:num>
  <w:num w:numId="36">
    <w:abstractNumId w:val="33"/>
  </w:num>
  <w:num w:numId="37">
    <w:abstractNumId w:val="26"/>
  </w:num>
  <w:num w:numId="38">
    <w:abstractNumId w:val="28"/>
  </w:num>
  <w:num w:numId="39">
    <w:abstractNumId w:val="32"/>
  </w:num>
  <w:num w:numId="40">
    <w:abstractNumId w:val="0"/>
  </w:num>
  <w:num w:numId="4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11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F6"/>
    <w:rsid w:val="000013EC"/>
    <w:rsid w:val="000017C8"/>
    <w:rsid w:val="0000340D"/>
    <w:rsid w:val="00005D82"/>
    <w:rsid w:val="000069C4"/>
    <w:rsid w:val="00006FC1"/>
    <w:rsid w:val="0000754F"/>
    <w:rsid w:val="00007DF2"/>
    <w:rsid w:val="000105E7"/>
    <w:rsid w:val="00011401"/>
    <w:rsid w:val="00012AA7"/>
    <w:rsid w:val="000139A7"/>
    <w:rsid w:val="00013A11"/>
    <w:rsid w:val="00013AB3"/>
    <w:rsid w:val="000146F8"/>
    <w:rsid w:val="00014BDE"/>
    <w:rsid w:val="00015FB6"/>
    <w:rsid w:val="000178A9"/>
    <w:rsid w:val="00017B65"/>
    <w:rsid w:val="000201BD"/>
    <w:rsid w:val="00020239"/>
    <w:rsid w:val="0002099F"/>
    <w:rsid w:val="00020AC9"/>
    <w:rsid w:val="00020B68"/>
    <w:rsid w:val="00021DE8"/>
    <w:rsid w:val="000237DA"/>
    <w:rsid w:val="00023D78"/>
    <w:rsid w:val="000254A9"/>
    <w:rsid w:val="0002621F"/>
    <w:rsid w:val="00026340"/>
    <w:rsid w:val="000266C9"/>
    <w:rsid w:val="00026C57"/>
    <w:rsid w:val="00030770"/>
    <w:rsid w:val="00030800"/>
    <w:rsid w:val="000308D5"/>
    <w:rsid w:val="00032164"/>
    <w:rsid w:val="00032B02"/>
    <w:rsid w:val="00032D78"/>
    <w:rsid w:val="00033225"/>
    <w:rsid w:val="000339DE"/>
    <w:rsid w:val="00034929"/>
    <w:rsid w:val="000353F5"/>
    <w:rsid w:val="00036B80"/>
    <w:rsid w:val="00040144"/>
    <w:rsid w:val="00040A06"/>
    <w:rsid w:val="00040E71"/>
    <w:rsid w:val="00041948"/>
    <w:rsid w:val="00043108"/>
    <w:rsid w:val="000446CC"/>
    <w:rsid w:val="00044763"/>
    <w:rsid w:val="00045E96"/>
    <w:rsid w:val="0004729A"/>
    <w:rsid w:val="00050775"/>
    <w:rsid w:val="00052445"/>
    <w:rsid w:val="00053193"/>
    <w:rsid w:val="000540A1"/>
    <w:rsid w:val="00054FA3"/>
    <w:rsid w:val="00057482"/>
    <w:rsid w:val="0005770F"/>
    <w:rsid w:val="00057A38"/>
    <w:rsid w:val="00060B18"/>
    <w:rsid w:val="0006126E"/>
    <w:rsid w:val="00061558"/>
    <w:rsid w:val="00061D9F"/>
    <w:rsid w:val="000635FB"/>
    <w:rsid w:val="00063A93"/>
    <w:rsid w:val="000646CD"/>
    <w:rsid w:val="000650FB"/>
    <w:rsid w:val="0006557D"/>
    <w:rsid w:val="00065C94"/>
    <w:rsid w:val="0006615D"/>
    <w:rsid w:val="00066AAA"/>
    <w:rsid w:val="000671D7"/>
    <w:rsid w:val="000702FF"/>
    <w:rsid w:val="0007063A"/>
    <w:rsid w:val="000709B8"/>
    <w:rsid w:val="00071C69"/>
    <w:rsid w:val="00072D2D"/>
    <w:rsid w:val="00073707"/>
    <w:rsid w:val="00074843"/>
    <w:rsid w:val="00074C0A"/>
    <w:rsid w:val="000765E8"/>
    <w:rsid w:val="00076A0A"/>
    <w:rsid w:val="000776A1"/>
    <w:rsid w:val="00080528"/>
    <w:rsid w:val="00081ED2"/>
    <w:rsid w:val="000858F2"/>
    <w:rsid w:val="0008648D"/>
    <w:rsid w:val="00090994"/>
    <w:rsid w:val="00090F57"/>
    <w:rsid w:val="0009104F"/>
    <w:rsid w:val="0009183E"/>
    <w:rsid w:val="000925E5"/>
    <w:rsid w:val="0009509C"/>
    <w:rsid w:val="00096A48"/>
    <w:rsid w:val="00096B18"/>
    <w:rsid w:val="00097139"/>
    <w:rsid w:val="000A030A"/>
    <w:rsid w:val="000A05D1"/>
    <w:rsid w:val="000A0DA1"/>
    <w:rsid w:val="000A0F8A"/>
    <w:rsid w:val="000A146A"/>
    <w:rsid w:val="000A1D4E"/>
    <w:rsid w:val="000A2880"/>
    <w:rsid w:val="000A2FBE"/>
    <w:rsid w:val="000A5093"/>
    <w:rsid w:val="000B01A9"/>
    <w:rsid w:val="000B1CEA"/>
    <w:rsid w:val="000B2982"/>
    <w:rsid w:val="000B2C98"/>
    <w:rsid w:val="000B7723"/>
    <w:rsid w:val="000B77F3"/>
    <w:rsid w:val="000B79C0"/>
    <w:rsid w:val="000C0191"/>
    <w:rsid w:val="000C0A43"/>
    <w:rsid w:val="000C16CA"/>
    <w:rsid w:val="000C2CCA"/>
    <w:rsid w:val="000C6C3D"/>
    <w:rsid w:val="000C6F0D"/>
    <w:rsid w:val="000C6F70"/>
    <w:rsid w:val="000C79CB"/>
    <w:rsid w:val="000C7A73"/>
    <w:rsid w:val="000D09DA"/>
    <w:rsid w:val="000D0A49"/>
    <w:rsid w:val="000D2509"/>
    <w:rsid w:val="000D2BB3"/>
    <w:rsid w:val="000D4E54"/>
    <w:rsid w:val="000D58C3"/>
    <w:rsid w:val="000D598C"/>
    <w:rsid w:val="000D7F62"/>
    <w:rsid w:val="000E1D28"/>
    <w:rsid w:val="000E1EA4"/>
    <w:rsid w:val="000E24A7"/>
    <w:rsid w:val="000E32BA"/>
    <w:rsid w:val="000E3722"/>
    <w:rsid w:val="000E4CED"/>
    <w:rsid w:val="000E5377"/>
    <w:rsid w:val="000E5AC7"/>
    <w:rsid w:val="000E5CA5"/>
    <w:rsid w:val="000E77FB"/>
    <w:rsid w:val="000F1FBE"/>
    <w:rsid w:val="000F26B0"/>
    <w:rsid w:val="000F39DE"/>
    <w:rsid w:val="000F4782"/>
    <w:rsid w:val="000F4DBC"/>
    <w:rsid w:val="000F6118"/>
    <w:rsid w:val="000F6B47"/>
    <w:rsid w:val="000F701B"/>
    <w:rsid w:val="00102505"/>
    <w:rsid w:val="001028DC"/>
    <w:rsid w:val="00103808"/>
    <w:rsid w:val="00104A3C"/>
    <w:rsid w:val="00104F1A"/>
    <w:rsid w:val="00104FC2"/>
    <w:rsid w:val="0010579E"/>
    <w:rsid w:val="0011268E"/>
    <w:rsid w:val="00112BE9"/>
    <w:rsid w:val="00113FB6"/>
    <w:rsid w:val="00114711"/>
    <w:rsid w:val="00114E10"/>
    <w:rsid w:val="0011501A"/>
    <w:rsid w:val="00116709"/>
    <w:rsid w:val="00116995"/>
    <w:rsid w:val="00117BC2"/>
    <w:rsid w:val="0012024E"/>
    <w:rsid w:val="00120B55"/>
    <w:rsid w:val="0012114E"/>
    <w:rsid w:val="001223E7"/>
    <w:rsid w:val="001224E9"/>
    <w:rsid w:val="00124D4A"/>
    <w:rsid w:val="00125A73"/>
    <w:rsid w:val="00125B19"/>
    <w:rsid w:val="00126317"/>
    <w:rsid w:val="001267D7"/>
    <w:rsid w:val="00126FE2"/>
    <w:rsid w:val="0012791A"/>
    <w:rsid w:val="00127A64"/>
    <w:rsid w:val="001325D4"/>
    <w:rsid w:val="00133E39"/>
    <w:rsid w:val="0013594E"/>
    <w:rsid w:val="00135AA2"/>
    <w:rsid w:val="001366A3"/>
    <w:rsid w:val="001415A9"/>
    <w:rsid w:val="00142510"/>
    <w:rsid w:val="00143074"/>
    <w:rsid w:val="00144E25"/>
    <w:rsid w:val="0014618E"/>
    <w:rsid w:val="00151196"/>
    <w:rsid w:val="001513C7"/>
    <w:rsid w:val="00151FF7"/>
    <w:rsid w:val="00152099"/>
    <w:rsid w:val="001522C3"/>
    <w:rsid w:val="00152FA6"/>
    <w:rsid w:val="001541D6"/>
    <w:rsid w:val="001565D8"/>
    <w:rsid w:val="0015732E"/>
    <w:rsid w:val="00160B0B"/>
    <w:rsid w:val="00160EB8"/>
    <w:rsid w:val="00161617"/>
    <w:rsid w:val="00161923"/>
    <w:rsid w:val="00162888"/>
    <w:rsid w:val="0016305E"/>
    <w:rsid w:val="001633DC"/>
    <w:rsid w:val="0016376C"/>
    <w:rsid w:val="00164B05"/>
    <w:rsid w:val="00164F23"/>
    <w:rsid w:val="00166656"/>
    <w:rsid w:val="00166BDC"/>
    <w:rsid w:val="0016729D"/>
    <w:rsid w:val="0017097E"/>
    <w:rsid w:val="00171395"/>
    <w:rsid w:val="00171B93"/>
    <w:rsid w:val="00171C3B"/>
    <w:rsid w:val="00172D3D"/>
    <w:rsid w:val="0017315C"/>
    <w:rsid w:val="0017432F"/>
    <w:rsid w:val="0017552B"/>
    <w:rsid w:val="00175879"/>
    <w:rsid w:val="00175992"/>
    <w:rsid w:val="00176490"/>
    <w:rsid w:val="001834B6"/>
    <w:rsid w:val="00183ABC"/>
    <w:rsid w:val="00184741"/>
    <w:rsid w:val="00185B57"/>
    <w:rsid w:val="00185C35"/>
    <w:rsid w:val="00185D59"/>
    <w:rsid w:val="00186F3E"/>
    <w:rsid w:val="00187344"/>
    <w:rsid w:val="001874DF"/>
    <w:rsid w:val="00187734"/>
    <w:rsid w:val="001928A5"/>
    <w:rsid w:val="00192FCD"/>
    <w:rsid w:val="00194167"/>
    <w:rsid w:val="001A275D"/>
    <w:rsid w:val="001A30BC"/>
    <w:rsid w:val="001A3974"/>
    <w:rsid w:val="001A5454"/>
    <w:rsid w:val="001A576A"/>
    <w:rsid w:val="001A5AFA"/>
    <w:rsid w:val="001A5B1C"/>
    <w:rsid w:val="001A60D0"/>
    <w:rsid w:val="001A6760"/>
    <w:rsid w:val="001A7475"/>
    <w:rsid w:val="001B0D42"/>
    <w:rsid w:val="001B1B56"/>
    <w:rsid w:val="001B31BF"/>
    <w:rsid w:val="001B32C8"/>
    <w:rsid w:val="001B34C1"/>
    <w:rsid w:val="001B4282"/>
    <w:rsid w:val="001B48FD"/>
    <w:rsid w:val="001B5318"/>
    <w:rsid w:val="001B7783"/>
    <w:rsid w:val="001B7A79"/>
    <w:rsid w:val="001C0B76"/>
    <w:rsid w:val="001C1CF5"/>
    <w:rsid w:val="001C206E"/>
    <w:rsid w:val="001C37C5"/>
    <w:rsid w:val="001C4829"/>
    <w:rsid w:val="001C5A04"/>
    <w:rsid w:val="001C5C57"/>
    <w:rsid w:val="001C5D6E"/>
    <w:rsid w:val="001D058E"/>
    <w:rsid w:val="001D08E9"/>
    <w:rsid w:val="001D1936"/>
    <w:rsid w:val="001D1CED"/>
    <w:rsid w:val="001D283B"/>
    <w:rsid w:val="001D3E98"/>
    <w:rsid w:val="001D4481"/>
    <w:rsid w:val="001D46F4"/>
    <w:rsid w:val="001D552B"/>
    <w:rsid w:val="001D6231"/>
    <w:rsid w:val="001D67B4"/>
    <w:rsid w:val="001E012B"/>
    <w:rsid w:val="001E1DC9"/>
    <w:rsid w:val="001E2640"/>
    <w:rsid w:val="001E2C74"/>
    <w:rsid w:val="001E39CA"/>
    <w:rsid w:val="001E3C09"/>
    <w:rsid w:val="001E3EAC"/>
    <w:rsid w:val="001E40B2"/>
    <w:rsid w:val="001E472E"/>
    <w:rsid w:val="001E55B2"/>
    <w:rsid w:val="001E5DE1"/>
    <w:rsid w:val="001E61DB"/>
    <w:rsid w:val="001E6401"/>
    <w:rsid w:val="001F0879"/>
    <w:rsid w:val="001F18BD"/>
    <w:rsid w:val="001F2BF2"/>
    <w:rsid w:val="001F2E8E"/>
    <w:rsid w:val="001F4A2A"/>
    <w:rsid w:val="001F57E9"/>
    <w:rsid w:val="001F589C"/>
    <w:rsid w:val="001F6149"/>
    <w:rsid w:val="001F6736"/>
    <w:rsid w:val="001F75EC"/>
    <w:rsid w:val="001F79BB"/>
    <w:rsid w:val="00201C9E"/>
    <w:rsid w:val="00201DF8"/>
    <w:rsid w:val="002027DC"/>
    <w:rsid w:val="0020487F"/>
    <w:rsid w:val="002067B5"/>
    <w:rsid w:val="00207448"/>
    <w:rsid w:val="002079D0"/>
    <w:rsid w:val="00210CAE"/>
    <w:rsid w:val="002128B1"/>
    <w:rsid w:val="00212B0A"/>
    <w:rsid w:val="00212F3D"/>
    <w:rsid w:val="00213389"/>
    <w:rsid w:val="002133D0"/>
    <w:rsid w:val="002138B5"/>
    <w:rsid w:val="002138BB"/>
    <w:rsid w:val="0021400C"/>
    <w:rsid w:val="00214A51"/>
    <w:rsid w:val="00214B1A"/>
    <w:rsid w:val="00215C1F"/>
    <w:rsid w:val="0021796A"/>
    <w:rsid w:val="002211CF"/>
    <w:rsid w:val="002230CA"/>
    <w:rsid w:val="00223522"/>
    <w:rsid w:val="00223983"/>
    <w:rsid w:val="00223B8E"/>
    <w:rsid w:val="00224797"/>
    <w:rsid w:val="00224C2D"/>
    <w:rsid w:val="00224EBA"/>
    <w:rsid w:val="0022551A"/>
    <w:rsid w:val="00227E97"/>
    <w:rsid w:val="00227EC5"/>
    <w:rsid w:val="00230165"/>
    <w:rsid w:val="002327AE"/>
    <w:rsid w:val="00232E0C"/>
    <w:rsid w:val="00234138"/>
    <w:rsid w:val="002362A4"/>
    <w:rsid w:val="00237362"/>
    <w:rsid w:val="00237972"/>
    <w:rsid w:val="00237C90"/>
    <w:rsid w:val="002444B1"/>
    <w:rsid w:val="0024591F"/>
    <w:rsid w:val="002460BC"/>
    <w:rsid w:val="00247219"/>
    <w:rsid w:val="00247DE8"/>
    <w:rsid w:val="00250073"/>
    <w:rsid w:val="00250718"/>
    <w:rsid w:val="002507BB"/>
    <w:rsid w:val="00250C1D"/>
    <w:rsid w:val="00253EF4"/>
    <w:rsid w:val="00254A66"/>
    <w:rsid w:val="00255651"/>
    <w:rsid w:val="00255B60"/>
    <w:rsid w:val="00257921"/>
    <w:rsid w:val="002607A2"/>
    <w:rsid w:val="00261B6D"/>
    <w:rsid w:val="00264EF3"/>
    <w:rsid w:val="002656DD"/>
    <w:rsid w:val="002672B1"/>
    <w:rsid w:val="00267FA7"/>
    <w:rsid w:val="00270BB9"/>
    <w:rsid w:val="00270DC3"/>
    <w:rsid w:val="00272115"/>
    <w:rsid w:val="00272B14"/>
    <w:rsid w:val="00274103"/>
    <w:rsid w:val="00276146"/>
    <w:rsid w:val="002767D5"/>
    <w:rsid w:val="00276D7B"/>
    <w:rsid w:val="00280B44"/>
    <w:rsid w:val="0028138F"/>
    <w:rsid w:val="00282B51"/>
    <w:rsid w:val="00283A59"/>
    <w:rsid w:val="00284159"/>
    <w:rsid w:val="002847B9"/>
    <w:rsid w:val="002864D6"/>
    <w:rsid w:val="00286F74"/>
    <w:rsid w:val="00290284"/>
    <w:rsid w:val="00290A23"/>
    <w:rsid w:val="00292B5A"/>
    <w:rsid w:val="00292F85"/>
    <w:rsid w:val="00293D40"/>
    <w:rsid w:val="0029440A"/>
    <w:rsid w:val="002954B9"/>
    <w:rsid w:val="00295763"/>
    <w:rsid w:val="00295808"/>
    <w:rsid w:val="002A092A"/>
    <w:rsid w:val="002A1638"/>
    <w:rsid w:val="002A28FE"/>
    <w:rsid w:val="002A35FA"/>
    <w:rsid w:val="002A370B"/>
    <w:rsid w:val="002A4B81"/>
    <w:rsid w:val="002A4B8B"/>
    <w:rsid w:val="002A5C1A"/>
    <w:rsid w:val="002A696E"/>
    <w:rsid w:val="002A71E0"/>
    <w:rsid w:val="002B05B1"/>
    <w:rsid w:val="002B20AE"/>
    <w:rsid w:val="002B22EC"/>
    <w:rsid w:val="002B3EA9"/>
    <w:rsid w:val="002B4F19"/>
    <w:rsid w:val="002B5710"/>
    <w:rsid w:val="002B6641"/>
    <w:rsid w:val="002B70D9"/>
    <w:rsid w:val="002B714E"/>
    <w:rsid w:val="002B769C"/>
    <w:rsid w:val="002C0059"/>
    <w:rsid w:val="002C0A4C"/>
    <w:rsid w:val="002C1E14"/>
    <w:rsid w:val="002C3843"/>
    <w:rsid w:val="002C5847"/>
    <w:rsid w:val="002C5C6A"/>
    <w:rsid w:val="002C640E"/>
    <w:rsid w:val="002C641C"/>
    <w:rsid w:val="002C6A15"/>
    <w:rsid w:val="002C73BA"/>
    <w:rsid w:val="002D01A8"/>
    <w:rsid w:val="002D14B6"/>
    <w:rsid w:val="002D1753"/>
    <w:rsid w:val="002D2EE3"/>
    <w:rsid w:val="002D44B8"/>
    <w:rsid w:val="002D45D4"/>
    <w:rsid w:val="002D4687"/>
    <w:rsid w:val="002D4A39"/>
    <w:rsid w:val="002D5DC2"/>
    <w:rsid w:val="002D5EF7"/>
    <w:rsid w:val="002D60D4"/>
    <w:rsid w:val="002D6C62"/>
    <w:rsid w:val="002D6C79"/>
    <w:rsid w:val="002D7334"/>
    <w:rsid w:val="002E000C"/>
    <w:rsid w:val="002E0E37"/>
    <w:rsid w:val="002E0EDB"/>
    <w:rsid w:val="002E1335"/>
    <w:rsid w:val="002E2855"/>
    <w:rsid w:val="002E34E0"/>
    <w:rsid w:val="002E35E6"/>
    <w:rsid w:val="002E5102"/>
    <w:rsid w:val="002E6EA4"/>
    <w:rsid w:val="002E77E6"/>
    <w:rsid w:val="002F0710"/>
    <w:rsid w:val="002F3006"/>
    <w:rsid w:val="002F338E"/>
    <w:rsid w:val="002F3603"/>
    <w:rsid w:val="002F3CE8"/>
    <w:rsid w:val="002F427A"/>
    <w:rsid w:val="002F42BE"/>
    <w:rsid w:val="002F55F1"/>
    <w:rsid w:val="002F5788"/>
    <w:rsid w:val="002F68B8"/>
    <w:rsid w:val="002F7B34"/>
    <w:rsid w:val="002F7F8C"/>
    <w:rsid w:val="00302419"/>
    <w:rsid w:val="00303BAA"/>
    <w:rsid w:val="0030431D"/>
    <w:rsid w:val="0030451B"/>
    <w:rsid w:val="0031050E"/>
    <w:rsid w:val="00310FA8"/>
    <w:rsid w:val="00311673"/>
    <w:rsid w:val="00311CB2"/>
    <w:rsid w:val="003127E9"/>
    <w:rsid w:val="0031406F"/>
    <w:rsid w:val="00314968"/>
    <w:rsid w:val="00314DE8"/>
    <w:rsid w:val="003152F8"/>
    <w:rsid w:val="00316DED"/>
    <w:rsid w:val="003171A0"/>
    <w:rsid w:val="003208B1"/>
    <w:rsid w:val="00320C0E"/>
    <w:rsid w:val="00322791"/>
    <w:rsid w:val="00322B04"/>
    <w:rsid w:val="00322E78"/>
    <w:rsid w:val="00322F1D"/>
    <w:rsid w:val="003235E4"/>
    <w:rsid w:val="0032613E"/>
    <w:rsid w:val="00326408"/>
    <w:rsid w:val="00326542"/>
    <w:rsid w:val="003314FA"/>
    <w:rsid w:val="0033462B"/>
    <w:rsid w:val="00334FAD"/>
    <w:rsid w:val="0033594F"/>
    <w:rsid w:val="00335AA8"/>
    <w:rsid w:val="00335C03"/>
    <w:rsid w:val="0033638C"/>
    <w:rsid w:val="003402EE"/>
    <w:rsid w:val="003409BC"/>
    <w:rsid w:val="00342075"/>
    <w:rsid w:val="003434E0"/>
    <w:rsid w:val="003438D3"/>
    <w:rsid w:val="00343ED0"/>
    <w:rsid w:val="0034469F"/>
    <w:rsid w:val="00344FD0"/>
    <w:rsid w:val="003452BC"/>
    <w:rsid w:val="00346567"/>
    <w:rsid w:val="00346A53"/>
    <w:rsid w:val="0034760D"/>
    <w:rsid w:val="003505CF"/>
    <w:rsid w:val="0035237B"/>
    <w:rsid w:val="00352E05"/>
    <w:rsid w:val="00353234"/>
    <w:rsid w:val="003539BE"/>
    <w:rsid w:val="00354AD2"/>
    <w:rsid w:val="003554B6"/>
    <w:rsid w:val="003556E8"/>
    <w:rsid w:val="00355888"/>
    <w:rsid w:val="00356232"/>
    <w:rsid w:val="003577BB"/>
    <w:rsid w:val="00360358"/>
    <w:rsid w:val="00360955"/>
    <w:rsid w:val="00361401"/>
    <w:rsid w:val="00361451"/>
    <w:rsid w:val="003619E9"/>
    <w:rsid w:val="00362373"/>
    <w:rsid w:val="00362E04"/>
    <w:rsid w:val="00364060"/>
    <w:rsid w:val="00365591"/>
    <w:rsid w:val="00365B0F"/>
    <w:rsid w:val="00366276"/>
    <w:rsid w:val="00366B85"/>
    <w:rsid w:val="003671A7"/>
    <w:rsid w:val="0036728B"/>
    <w:rsid w:val="00367782"/>
    <w:rsid w:val="00373573"/>
    <w:rsid w:val="003745FB"/>
    <w:rsid w:val="003765D8"/>
    <w:rsid w:val="00376A19"/>
    <w:rsid w:val="003774E0"/>
    <w:rsid w:val="0038127F"/>
    <w:rsid w:val="00383948"/>
    <w:rsid w:val="0038515D"/>
    <w:rsid w:val="0038595B"/>
    <w:rsid w:val="00385DBC"/>
    <w:rsid w:val="0038689E"/>
    <w:rsid w:val="00386E93"/>
    <w:rsid w:val="0038739E"/>
    <w:rsid w:val="00387656"/>
    <w:rsid w:val="00390415"/>
    <w:rsid w:val="003914A0"/>
    <w:rsid w:val="00392C39"/>
    <w:rsid w:val="0039352A"/>
    <w:rsid w:val="0039352C"/>
    <w:rsid w:val="003936A4"/>
    <w:rsid w:val="003945EE"/>
    <w:rsid w:val="00395C0D"/>
    <w:rsid w:val="003963E5"/>
    <w:rsid w:val="003966D6"/>
    <w:rsid w:val="00396782"/>
    <w:rsid w:val="00397D18"/>
    <w:rsid w:val="003A023C"/>
    <w:rsid w:val="003A11C8"/>
    <w:rsid w:val="003A1C35"/>
    <w:rsid w:val="003A2CA9"/>
    <w:rsid w:val="003A3ADB"/>
    <w:rsid w:val="003A4474"/>
    <w:rsid w:val="003A453C"/>
    <w:rsid w:val="003A492D"/>
    <w:rsid w:val="003A4EE9"/>
    <w:rsid w:val="003A689C"/>
    <w:rsid w:val="003B1249"/>
    <w:rsid w:val="003B13E9"/>
    <w:rsid w:val="003B1578"/>
    <w:rsid w:val="003B1AD0"/>
    <w:rsid w:val="003B1C6A"/>
    <w:rsid w:val="003B2B95"/>
    <w:rsid w:val="003B2DDC"/>
    <w:rsid w:val="003B3041"/>
    <w:rsid w:val="003B5B18"/>
    <w:rsid w:val="003B5D30"/>
    <w:rsid w:val="003B5E36"/>
    <w:rsid w:val="003B61B9"/>
    <w:rsid w:val="003B64BD"/>
    <w:rsid w:val="003B6E61"/>
    <w:rsid w:val="003B7D9D"/>
    <w:rsid w:val="003C0237"/>
    <w:rsid w:val="003C2057"/>
    <w:rsid w:val="003C52B0"/>
    <w:rsid w:val="003C73BA"/>
    <w:rsid w:val="003C7926"/>
    <w:rsid w:val="003D03D1"/>
    <w:rsid w:val="003D0C47"/>
    <w:rsid w:val="003D11FE"/>
    <w:rsid w:val="003D1D35"/>
    <w:rsid w:val="003D1E55"/>
    <w:rsid w:val="003D256E"/>
    <w:rsid w:val="003D63AB"/>
    <w:rsid w:val="003D7930"/>
    <w:rsid w:val="003E0F74"/>
    <w:rsid w:val="003E157B"/>
    <w:rsid w:val="003E16F0"/>
    <w:rsid w:val="003E1ECF"/>
    <w:rsid w:val="003E228B"/>
    <w:rsid w:val="003E3A4D"/>
    <w:rsid w:val="003E3C03"/>
    <w:rsid w:val="003E4A53"/>
    <w:rsid w:val="003E514D"/>
    <w:rsid w:val="003E5EE2"/>
    <w:rsid w:val="003E6072"/>
    <w:rsid w:val="003E7065"/>
    <w:rsid w:val="003F03A3"/>
    <w:rsid w:val="003F0CD7"/>
    <w:rsid w:val="003F1055"/>
    <w:rsid w:val="003F1402"/>
    <w:rsid w:val="003F165F"/>
    <w:rsid w:val="003F1A73"/>
    <w:rsid w:val="003F208E"/>
    <w:rsid w:val="003F29F4"/>
    <w:rsid w:val="003F3755"/>
    <w:rsid w:val="003F4772"/>
    <w:rsid w:val="003F566B"/>
    <w:rsid w:val="003F5A8D"/>
    <w:rsid w:val="003F7DD4"/>
    <w:rsid w:val="003F7EEE"/>
    <w:rsid w:val="004005B1"/>
    <w:rsid w:val="00400A90"/>
    <w:rsid w:val="0040245B"/>
    <w:rsid w:val="004048DF"/>
    <w:rsid w:val="004061C6"/>
    <w:rsid w:val="0041024E"/>
    <w:rsid w:val="00413529"/>
    <w:rsid w:val="004143B9"/>
    <w:rsid w:val="00414745"/>
    <w:rsid w:val="00414B52"/>
    <w:rsid w:val="00415220"/>
    <w:rsid w:val="00415250"/>
    <w:rsid w:val="004152D9"/>
    <w:rsid w:val="00415818"/>
    <w:rsid w:val="00416051"/>
    <w:rsid w:val="0041646A"/>
    <w:rsid w:val="00416479"/>
    <w:rsid w:val="004177B9"/>
    <w:rsid w:val="00421869"/>
    <w:rsid w:val="00422617"/>
    <w:rsid w:val="00423EAC"/>
    <w:rsid w:val="00426A6F"/>
    <w:rsid w:val="00427A25"/>
    <w:rsid w:val="00427A2D"/>
    <w:rsid w:val="00430659"/>
    <w:rsid w:val="004324BC"/>
    <w:rsid w:val="00432BD4"/>
    <w:rsid w:val="00433240"/>
    <w:rsid w:val="0043370F"/>
    <w:rsid w:val="00433DB7"/>
    <w:rsid w:val="00434644"/>
    <w:rsid w:val="00436F37"/>
    <w:rsid w:val="004376CA"/>
    <w:rsid w:val="00437C49"/>
    <w:rsid w:val="00441325"/>
    <w:rsid w:val="00441C62"/>
    <w:rsid w:val="00443AEC"/>
    <w:rsid w:val="00444900"/>
    <w:rsid w:val="00444D80"/>
    <w:rsid w:val="00445469"/>
    <w:rsid w:val="00445830"/>
    <w:rsid w:val="00445A37"/>
    <w:rsid w:val="00445D6E"/>
    <w:rsid w:val="00446D27"/>
    <w:rsid w:val="004472FA"/>
    <w:rsid w:val="0044756B"/>
    <w:rsid w:val="004514C7"/>
    <w:rsid w:val="00451711"/>
    <w:rsid w:val="00451A73"/>
    <w:rsid w:val="00451ED9"/>
    <w:rsid w:val="00452875"/>
    <w:rsid w:val="00452BA9"/>
    <w:rsid w:val="004531D1"/>
    <w:rsid w:val="00453E75"/>
    <w:rsid w:val="00453F01"/>
    <w:rsid w:val="00454F7A"/>
    <w:rsid w:val="00455E45"/>
    <w:rsid w:val="00456552"/>
    <w:rsid w:val="00456CDD"/>
    <w:rsid w:val="0045707D"/>
    <w:rsid w:val="004577FF"/>
    <w:rsid w:val="00457F7B"/>
    <w:rsid w:val="00461118"/>
    <w:rsid w:val="00462D67"/>
    <w:rsid w:val="00462E40"/>
    <w:rsid w:val="0046403B"/>
    <w:rsid w:val="00464D75"/>
    <w:rsid w:val="004655E6"/>
    <w:rsid w:val="00465A2E"/>
    <w:rsid w:val="00465B48"/>
    <w:rsid w:val="00466D7D"/>
    <w:rsid w:val="004678D3"/>
    <w:rsid w:val="00467AE2"/>
    <w:rsid w:val="0047082F"/>
    <w:rsid w:val="00470E79"/>
    <w:rsid w:val="004718D4"/>
    <w:rsid w:val="00473BCD"/>
    <w:rsid w:val="00473FDE"/>
    <w:rsid w:val="00476559"/>
    <w:rsid w:val="00476AE0"/>
    <w:rsid w:val="004810B7"/>
    <w:rsid w:val="00485162"/>
    <w:rsid w:val="0048598D"/>
    <w:rsid w:val="0048624E"/>
    <w:rsid w:val="00486E89"/>
    <w:rsid w:val="00487130"/>
    <w:rsid w:val="004875FC"/>
    <w:rsid w:val="004926CA"/>
    <w:rsid w:val="004934EE"/>
    <w:rsid w:val="004949C1"/>
    <w:rsid w:val="00495BB8"/>
    <w:rsid w:val="00496A90"/>
    <w:rsid w:val="00496E8B"/>
    <w:rsid w:val="00497B3B"/>
    <w:rsid w:val="004A16A8"/>
    <w:rsid w:val="004A2982"/>
    <w:rsid w:val="004A2A20"/>
    <w:rsid w:val="004A319A"/>
    <w:rsid w:val="004A46BC"/>
    <w:rsid w:val="004A487F"/>
    <w:rsid w:val="004A4929"/>
    <w:rsid w:val="004A5E40"/>
    <w:rsid w:val="004B0377"/>
    <w:rsid w:val="004B2905"/>
    <w:rsid w:val="004B2EC6"/>
    <w:rsid w:val="004B3C0A"/>
    <w:rsid w:val="004B3CAD"/>
    <w:rsid w:val="004B4000"/>
    <w:rsid w:val="004B4BD4"/>
    <w:rsid w:val="004B4EB0"/>
    <w:rsid w:val="004B51E9"/>
    <w:rsid w:val="004B5B05"/>
    <w:rsid w:val="004B6187"/>
    <w:rsid w:val="004B74D4"/>
    <w:rsid w:val="004B78A4"/>
    <w:rsid w:val="004C035B"/>
    <w:rsid w:val="004C06D6"/>
    <w:rsid w:val="004C2C67"/>
    <w:rsid w:val="004C382E"/>
    <w:rsid w:val="004C3E51"/>
    <w:rsid w:val="004C4BF5"/>
    <w:rsid w:val="004C54AA"/>
    <w:rsid w:val="004C589D"/>
    <w:rsid w:val="004C68A5"/>
    <w:rsid w:val="004D0C01"/>
    <w:rsid w:val="004D4CCE"/>
    <w:rsid w:val="004D4F31"/>
    <w:rsid w:val="004D51C3"/>
    <w:rsid w:val="004D54D4"/>
    <w:rsid w:val="004E010C"/>
    <w:rsid w:val="004E1D72"/>
    <w:rsid w:val="004E1E01"/>
    <w:rsid w:val="004E3736"/>
    <w:rsid w:val="004E6C23"/>
    <w:rsid w:val="004E6CF7"/>
    <w:rsid w:val="004E7126"/>
    <w:rsid w:val="004E7323"/>
    <w:rsid w:val="004F029D"/>
    <w:rsid w:val="004F0403"/>
    <w:rsid w:val="004F0CCA"/>
    <w:rsid w:val="004F1770"/>
    <w:rsid w:val="004F20CB"/>
    <w:rsid w:val="004F32A8"/>
    <w:rsid w:val="004F3A69"/>
    <w:rsid w:val="004F4622"/>
    <w:rsid w:val="004F4F5D"/>
    <w:rsid w:val="004F5E3B"/>
    <w:rsid w:val="00500E72"/>
    <w:rsid w:val="005034B0"/>
    <w:rsid w:val="00504273"/>
    <w:rsid w:val="0050499F"/>
    <w:rsid w:val="0050547F"/>
    <w:rsid w:val="00505503"/>
    <w:rsid w:val="00505708"/>
    <w:rsid w:val="00507FD9"/>
    <w:rsid w:val="00512171"/>
    <w:rsid w:val="00512294"/>
    <w:rsid w:val="00513642"/>
    <w:rsid w:val="00513787"/>
    <w:rsid w:val="00513CF8"/>
    <w:rsid w:val="005149C7"/>
    <w:rsid w:val="005150BD"/>
    <w:rsid w:val="005156B8"/>
    <w:rsid w:val="0051651E"/>
    <w:rsid w:val="00517728"/>
    <w:rsid w:val="00522E3A"/>
    <w:rsid w:val="00523D6B"/>
    <w:rsid w:val="00524FCC"/>
    <w:rsid w:val="00525D46"/>
    <w:rsid w:val="00525D79"/>
    <w:rsid w:val="005328F7"/>
    <w:rsid w:val="005330B9"/>
    <w:rsid w:val="00533278"/>
    <w:rsid w:val="00533396"/>
    <w:rsid w:val="0053363F"/>
    <w:rsid w:val="00535338"/>
    <w:rsid w:val="00535D33"/>
    <w:rsid w:val="00535DE0"/>
    <w:rsid w:val="0053605E"/>
    <w:rsid w:val="005369AA"/>
    <w:rsid w:val="005371B8"/>
    <w:rsid w:val="00537E98"/>
    <w:rsid w:val="00541CE8"/>
    <w:rsid w:val="00542C8F"/>
    <w:rsid w:val="00542FD4"/>
    <w:rsid w:val="00543E12"/>
    <w:rsid w:val="00544FE2"/>
    <w:rsid w:val="00546917"/>
    <w:rsid w:val="00551946"/>
    <w:rsid w:val="00552B95"/>
    <w:rsid w:val="00552E3B"/>
    <w:rsid w:val="00553D82"/>
    <w:rsid w:val="00553D88"/>
    <w:rsid w:val="00554356"/>
    <w:rsid w:val="0055601B"/>
    <w:rsid w:val="005565F0"/>
    <w:rsid w:val="00557E4C"/>
    <w:rsid w:val="00557EE1"/>
    <w:rsid w:val="005612E3"/>
    <w:rsid w:val="005631D5"/>
    <w:rsid w:val="00564DFE"/>
    <w:rsid w:val="005663E2"/>
    <w:rsid w:val="00566C52"/>
    <w:rsid w:val="00570918"/>
    <w:rsid w:val="005714EB"/>
    <w:rsid w:val="00571664"/>
    <w:rsid w:val="00571F8A"/>
    <w:rsid w:val="005748DD"/>
    <w:rsid w:val="005756E5"/>
    <w:rsid w:val="00575859"/>
    <w:rsid w:val="005759C2"/>
    <w:rsid w:val="00575DB4"/>
    <w:rsid w:val="0057655C"/>
    <w:rsid w:val="0057728E"/>
    <w:rsid w:val="00577C4C"/>
    <w:rsid w:val="00577E11"/>
    <w:rsid w:val="00580705"/>
    <w:rsid w:val="00580A8D"/>
    <w:rsid w:val="005814B1"/>
    <w:rsid w:val="00582104"/>
    <w:rsid w:val="00582645"/>
    <w:rsid w:val="00584978"/>
    <w:rsid w:val="0058585E"/>
    <w:rsid w:val="00585C8C"/>
    <w:rsid w:val="00586B95"/>
    <w:rsid w:val="00587423"/>
    <w:rsid w:val="0058769C"/>
    <w:rsid w:val="00590657"/>
    <w:rsid w:val="00590A33"/>
    <w:rsid w:val="005914CB"/>
    <w:rsid w:val="005917B3"/>
    <w:rsid w:val="00594107"/>
    <w:rsid w:val="00594E36"/>
    <w:rsid w:val="00597893"/>
    <w:rsid w:val="005A0A74"/>
    <w:rsid w:val="005A159A"/>
    <w:rsid w:val="005A1E6D"/>
    <w:rsid w:val="005A4681"/>
    <w:rsid w:val="005A61C9"/>
    <w:rsid w:val="005B0333"/>
    <w:rsid w:val="005B1771"/>
    <w:rsid w:val="005B18D8"/>
    <w:rsid w:val="005B3720"/>
    <w:rsid w:val="005B3799"/>
    <w:rsid w:val="005B3DAA"/>
    <w:rsid w:val="005B5970"/>
    <w:rsid w:val="005B5E5F"/>
    <w:rsid w:val="005B6FD6"/>
    <w:rsid w:val="005C002D"/>
    <w:rsid w:val="005C27A1"/>
    <w:rsid w:val="005C42AB"/>
    <w:rsid w:val="005C501E"/>
    <w:rsid w:val="005C69CA"/>
    <w:rsid w:val="005C742A"/>
    <w:rsid w:val="005C7CA3"/>
    <w:rsid w:val="005D1D7E"/>
    <w:rsid w:val="005D2729"/>
    <w:rsid w:val="005D2C03"/>
    <w:rsid w:val="005D3160"/>
    <w:rsid w:val="005D44F6"/>
    <w:rsid w:val="005D541A"/>
    <w:rsid w:val="005D74D3"/>
    <w:rsid w:val="005E09DA"/>
    <w:rsid w:val="005E166E"/>
    <w:rsid w:val="005E1671"/>
    <w:rsid w:val="005E22BE"/>
    <w:rsid w:val="005E3093"/>
    <w:rsid w:val="005E4BB2"/>
    <w:rsid w:val="005E5332"/>
    <w:rsid w:val="005E5670"/>
    <w:rsid w:val="005E7308"/>
    <w:rsid w:val="005F0A85"/>
    <w:rsid w:val="005F0FCA"/>
    <w:rsid w:val="005F17FC"/>
    <w:rsid w:val="005F19B4"/>
    <w:rsid w:val="005F2471"/>
    <w:rsid w:val="005F2784"/>
    <w:rsid w:val="005F3FE0"/>
    <w:rsid w:val="005F47E6"/>
    <w:rsid w:val="005F5949"/>
    <w:rsid w:val="005F5A48"/>
    <w:rsid w:val="005F647A"/>
    <w:rsid w:val="005F738D"/>
    <w:rsid w:val="005F776B"/>
    <w:rsid w:val="005F782D"/>
    <w:rsid w:val="005F7EB3"/>
    <w:rsid w:val="005F7F15"/>
    <w:rsid w:val="006001AD"/>
    <w:rsid w:val="00600928"/>
    <w:rsid w:val="0060280D"/>
    <w:rsid w:val="00602CD7"/>
    <w:rsid w:val="006040BC"/>
    <w:rsid w:val="00604E45"/>
    <w:rsid w:val="006051A0"/>
    <w:rsid w:val="0060598B"/>
    <w:rsid w:val="00605F26"/>
    <w:rsid w:val="0060609D"/>
    <w:rsid w:val="006060CA"/>
    <w:rsid w:val="006069AC"/>
    <w:rsid w:val="00611549"/>
    <w:rsid w:val="00611B0C"/>
    <w:rsid w:val="00611DD2"/>
    <w:rsid w:val="0061399D"/>
    <w:rsid w:val="00613DFE"/>
    <w:rsid w:val="00614438"/>
    <w:rsid w:val="00617D86"/>
    <w:rsid w:val="0062009A"/>
    <w:rsid w:val="006209BF"/>
    <w:rsid w:val="006221E8"/>
    <w:rsid w:val="0062278A"/>
    <w:rsid w:val="00622798"/>
    <w:rsid w:val="00622C57"/>
    <w:rsid w:val="00623818"/>
    <w:rsid w:val="00624A07"/>
    <w:rsid w:val="00624C41"/>
    <w:rsid w:val="00630F73"/>
    <w:rsid w:val="006313CE"/>
    <w:rsid w:val="0063165E"/>
    <w:rsid w:val="00631D40"/>
    <w:rsid w:val="006320C7"/>
    <w:rsid w:val="00632C1C"/>
    <w:rsid w:val="00632DAA"/>
    <w:rsid w:val="006334BC"/>
    <w:rsid w:val="0064077C"/>
    <w:rsid w:val="0064170B"/>
    <w:rsid w:val="006436D6"/>
    <w:rsid w:val="00643FEB"/>
    <w:rsid w:val="0064401F"/>
    <w:rsid w:val="00645373"/>
    <w:rsid w:val="006458BD"/>
    <w:rsid w:val="00645BD8"/>
    <w:rsid w:val="006462D9"/>
    <w:rsid w:val="006465CD"/>
    <w:rsid w:val="00647375"/>
    <w:rsid w:val="00647E5E"/>
    <w:rsid w:val="00650D8D"/>
    <w:rsid w:val="00651B7F"/>
    <w:rsid w:val="0065243E"/>
    <w:rsid w:val="0065674C"/>
    <w:rsid w:val="00656E2C"/>
    <w:rsid w:val="006572E7"/>
    <w:rsid w:val="00657AC0"/>
    <w:rsid w:val="00657C76"/>
    <w:rsid w:val="00660327"/>
    <w:rsid w:val="00661628"/>
    <w:rsid w:val="00661E26"/>
    <w:rsid w:val="0066369A"/>
    <w:rsid w:val="00663B27"/>
    <w:rsid w:val="006642F6"/>
    <w:rsid w:val="006646C4"/>
    <w:rsid w:val="00667344"/>
    <w:rsid w:val="00671FBB"/>
    <w:rsid w:val="00673463"/>
    <w:rsid w:val="00673E66"/>
    <w:rsid w:val="00674BE3"/>
    <w:rsid w:val="00674D7C"/>
    <w:rsid w:val="00674F34"/>
    <w:rsid w:val="00675561"/>
    <w:rsid w:val="00676D4A"/>
    <w:rsid w:val="006772F3"/>
    <w:rsid w:val="00677CA1"/>
    <w:rsid w:val="0068083F"/>
    <w:rsid w:val="006833FD"/>
    <w:rsid w:val="00683A2B"/>
    <w:rsid w:val="00684932"/>
    <w:rsid w:val="0068634A"/>
    <w:rsid w:val="00686C02"/>
    <w:rsid w:val="006870A7"/>
    <w:rsid w:val="00691D11"/>
    <w:rsid w:val="006938D4"/>
    <w:rsid w:val="0069461F"/>
    <w:rsid w:val="006950D7"/>
    <w:rsid w:val="006A06E2"/>
    <w:rsid w:val="006A0F14"/>
    <w:rsid w:val="006A187C"/>
    <w:rsid w:val="006A2D17"/>
    <w:rsid w:val="006A4984"/>
    <w:rsid w:val="006A7803"/>
    <w:rsid w:val="006B17A3"/>
    <w:rsid w:val="006B19F6"/>
    <w:rsid w:val="006B471B"/>
    <w:rsid w:val="006B4FB1"/>
    <w:rsid w:val="006B5FBD"/>
    <w:rsid w:val="006B60FD"/>
    <w:rsid w:val="006B6F55"/>
    <w:rsid w:val="006C13EB"/>
    <w:rsid w:val="006C18D7"/>
    <w:rsid w:val="006C2C24"/>
    <w:rsid w:val="006C376B"/>
    <w:rsid w:val="006C3DBE"/>
    <w:rsid w:val="006C4236"/>
    <w:rsid w:val="006C53E5"/>
    <w:rsid w:val="006C6CE0"/>
    <w:rsid w:val="006C71A8"/>
    <w:rsid w:val="006C776E"/>
    <w:rsid w:val="006C77A2"/>
    <w:rsid w:val="006C78A1"/>
    <w:rsid w:val="006C7B01"/>
    <w:rsid w:val="006D039D"/>
    <w:rsid w:val="006D200E"/>
    <w:rsid w:val="006D4958"/>
    <w:rsid w:val="006D56EA"/>
    <w:rsid w:val="006D5764"/>
    <w:rsid w:val="006D5F20"/>
    <w:rsid w:val="006E078B"/>
    <w:rsid w:val="006E13AD"/>
    <w:rsid w:val="006E16FE"/>
    <w:rsid w:val="006E30B7"/>
    <w:rsid w:val="006E43E2"/>
    <w:rsid w:val="006E44E2"/>
    <w:rsid w:val="006E4A3D"/>
    <w:rsid w:val="006E5615"/>
    <w:rsid w:val="006E70DA"/>
    <w:rsid w:val="006E7ED4"/>
    <w:rsid w:val="006F02B8"/>
    <w:rsid w:val="006F17BE"/>
    <w:rsid w:val="006F23E4"/>
    <w:rsid w:val="006F2A81"/>
    <w:rsid w:val="006F363E"/>
    <w:rsid w:val="006F3EAE"/>
    <w:rsid w:val="006F47F3"/>
    <w:rsid w:val="006F4AC5"/>
    <w:rsid w:val="006F4D81"/>
    <w:rsid w:val="006F5DE1"/>
    <w:rsid w:val="006F64CE"/>
    <w:rsid w:val="006F7714"/>
    <w:rsid w:val="007008A3"/>
    <w:rsid w:val="007018F8"/>
    <w:rsid w:val="0070234B"/>
    <w:rsid w:val="00702F61"/>
    <w:rsid w:val="00703B09"/>
    <w:rsid w:val="0070555A"/>
    <w:rsid w:val="007062D9"/>
    <w:rsid w:val="00706D40"/>
    <w:rsid w:val="007078AB"/>
    <w:rsid w:val="007102E4"/>
    <w:rsid w:val="007106C4"/>
    <w:rsid w:val="0071130B"/>
    <w:rsid w:val="00712E48"/>
    <w:rsid w:val="00713F02"/>
    <w:rsid w:val="00714756"/>
    <w:rsid w:val="0071489F"/>
    <w:rsid w:val="0071626F"/>
    <w:rsid w:val="0071774D"/>
    <w:rsid w:val="00721196"/>
    <w:rsid w:val="00722E76"/>
    <w:rsid w:val="007240C6"/>
    <w:rsid w:val="007241DD"/>
    <w:rsid w:val="00724E47"/>
    <w:rsid w:val="00724FBD"/>
    <w:rsid w:val="00726659"/>
    <w:rsid w:val="007301C3"/>
    <w:rsid w:val="00730C49"/>
    <w:rsid w:val="007314FC"/>
    <w:rsid w:val="00731C51"/>
    <w:rsid w:val="0073518D"/>
    <w:rsid w:val="007358D4"/>
    <w:rsid w:val="00735D32"/>
    <w:rsid w:val="00737AF9"/>
    <w:rsid w:val="00737DFB"/>
    <w:rsid w:val="00741A5F"/>
    <w:rsid w:val="00741CA9"/>
    <w:rsid w:val="007430AE"/>
    <w:rsid w:val="00743350"/>
    <w:rsid w:val="007444EF"/>
    <w:rsid w:val="0074622D"/>
    <w:rsid w:val="007500E3"/>
    <w:rsid w:val="0075496D"/>
    <w:rsid w:val="00755FDC"/>
    <w:rsid w:val="00756146"/>
    <w:rsid w:val="00762591"/>
    <w:rsid w:val="007634E8"/>
    <w:rsid w:val="00763795"/>
    <w:rsid w:val="00763987"/>
    <w:rsid w:val="00763D9A"/>
    <w:rsid w:val="00765AA3"/>
    <w:rsid w:val="00765B24"/>
    <w:rsid w:val="00766BC0"/>
    <w:rsid w:val="007670E1"/>
    <w:rsid w:val="00767535"/>
    <w:rsid w:val="00767DA0"/>
    <w:rsid w:val="0077020D"/>
    <w:rsid w:val="00770344"/>
    <w:rsid w:val="0077047B"/>
    <w:rsid w:val="00771556"/>
    <w:rsid w:val="0077386A"/>
    <w:rsid w:val="00773D5F"/>
    <w:rsid w:val="00775452"/>
    <w:rsid w:val="0077641A"/>
    <w:rsid w:val="00777E18"/>
    <w:rsid w:val="00780F5E"/>
    <w:rsid w:val="00781094"/>
    <w:rsid w:val="00781A34"/>
    <w:rsid w:val="00781D35"/>
    <w:rsid w:val="00781D56"/>
    <w:rsid w:val="00783071"/>
    <w:rsid w:val="00783E56"/>
    <w:rsid w:val="007841E2"/>
    <w:rsid w:val="00786C41"/>
    <w:rsid w:val="007875AA"/>
    <w:rsid w:val="00787A46"/>
    <w:rsid w:val="00787F15"/>
    <w:rsid w:val="0079306B"/>
    <w:rsid w:val="00793815"/>
    <w:rsid w:val="00793EE2"/>
    <w:rsid w:val="00794128"/>
    <w:rsid w:val="00795252"/>
    <w:rsid w:val="007967F4"/>
    <w:rsid w:val="007A0652"/>
    <w:rsid w:val="007A1AF5"/>
    <w:rsid w:val="007A1C86"/>
    <w:rsid w:val="007A275D"/>
    <w:rsid w:val="007A2CA1"/>
    <w:rsid w:val="007A3EA5"/>
    <w:rsid w:val="007A490A"/>
    <w:rsid w:val="007A523A"/>
    <w:rsid w:val="007A5765"/>
    <w:rsid w:val="007A588A"/>
    <w:rsid w:val="007A5D2C"/>
    <w:rsid w:val="007A61AD"/>
    <w:rsid w:val="007B0860"/>
    <w:rsid w:val="007B1AAA"/>
    <w:rsid w:val="007B3EE8"/>
    <w:rsid w:val="007B4D66"/>
    <w:rsid w:val="007B62C6"/>
    <w:rsid w:val="007B6A1D"/>
    <w:rsid w:val="007C21CB"/>
    <w:rsid w:val="007C2E43"/>
    <w:rsid w:val="007C3834"/>
    <w:rsid w:val="007C4864"/>
    <w:rsid w:val="007C4A53"/>
    <w:rsid w:val="007C57BE"/>
    <w:rsid w:val="007D00BC"/>
    <w:rsid w:val="007D058B"/>
    <w:rsid w:val="007D1E8F"/>
    <w:rsid w:val="007D2312"/>
    <w:rsid w:val="007D2EAA"/>
    <w:rsid w:val="007D3371"/>
    <w:rsid w:val="007D5E2F"/>
    <w:rsid w:val="007D60EA"/>
    <w:rsid w:val="007D7C57"/>
    <w:rsid w:val="007E2499"/>
    <w:rsid w:val="007E27FC"/>
    <w:rsid w:val="007E2A4C"/>
    <w:rsid w:val="007E3379"/>
    <w:rsid w:val="007E35F8"/>
    <w:rsid w:val="007E3FDE"/>
    <w:rsid w:val="007E4993"/>
    <w:rsid w:val="007E4C3D"/>
    <w:rsid w:val="007E68DA"/>
    <w:rsid w:val="007E735A"/>
    <w:rsid w:val="007F2639"/>
    <w:rsid w:val="007F28B8"/>
    <w:rsid w:val="007F54DF"/>
    <w:rsid w:val="007F5BB6"/>
    <w:rsid w:val="007F5E15"/>
    <w:rsid w:val="007F5EB5"/>
    <w:rsid w:val="007F66BB"/>
    <w:rsid w:val="0080238B"/>
    <w:rsid w:val="00802998"/>
    <w:rsid w:val="00805DA0"/>
    <w:rsid w:val="008112E6"/>
    <w:rsid w:val="00812070"/>
    <w:rsid w:val="008124A6"/>
    <w:rsid w:val="00812CC9"/>
    <w:rsid w:val="00812CD2"/>
    <w:rsid w:val="0081334A"/>
    <w:rsid w:val="0081376A"/>
    <w:rsid w:val="0081402E"/>
    <w:rsid w:val="008146D0"/>
    <w:rsid w:val="0081514C"/>
    <w:rsid w:val="00815D79"/>
    <w:rsid w:val="0081711B"/>
    <w:rsid w:val="0081755A"/>
    <w:rsid w:val="00820E25"/>
    <w:rsid w:val="00821CA3"/>
    <w:rsid w:val="0082365E"/>
    <w:rsid w:val="008242AB"/>
    <w:rsid w:val="008248C1"/>
    <w:rsid w:val="00825A97"/>
    <w:rsid w:val="00825D8A"/>
    <w:rsid w:val="0082683D"/>
    <w:rsid w:val="008274B3"/>
    <w:rsid w:val="00827C6E"/>
    <w:rsid w:val="0083073A"/>
    <w:rsid w:val="00831583"/>
    <w:rsid w:val="00831721"/>
    <w:rsid w:val="00832050"/>
    <w:rsid w:val="008321BF"/>
    <w:rsid w:val="00832EA2"/>
    <w:rsid w:val="008330B2"/>
    <w:rsid w:val="00833797"/>
    <w:rsid w:val="00833B77"/>
    <w:rsid w:val="00836A6B"/>
    <w:rsid w:val="008370C3"/>
    <w:rsid w:val="00842B20"/>
    <w:rsid w:val="00843255"/>
    <w:rsid w:val="00844A79"/>
    <w:rsid w:val="00845051"/>
    <w:rsid w:val="0084527B"/>
    <w:rsid w:val="00845A62"/>
    <w:rsid w:val="008460F7"/>
    <w:rsid w:val="008478DD"/>
    <w:rsid w:val="00850753"/>
    <w:rsid w:val="008526D1"/>
    <w:rsid w:val="008537EF"/>
    <w:rsid w:val="00853B37"/>
    <w:rsid w:val="00855A17"/>
    <w:rsid w:val="00856E23"/>
    <w:rsid w:val="008572B0"/>
    <w:rsid w:val="00857438"/>
    <w:rsid w:val="008575F3"/>
    <w:rsid w:val="00857730"/>
    <w:rsid w:val="008600E3"/>
    <w:rsid w:val="00862532"/>
    <w:rsid w:val="00863193"/>
    <w:rsid w:val="00863D3F"/>
    <w:rsid w:val="0086400C"/>
    <w:rsid w:val="00865675"/>
    <w:rsid w:val="00865ECD"/>
    <w:rsid w:val="0086666E"/>
    <w:rsid w:val="00867460"/>
    <w:rsid w:val="00867B8F"/>
    <w:rsid w:val="00870A31"/>
    <w:rsid w:val="008727B0"/>
    <w:rsid w:val="008732F3"/>
    <w:rsid w:val="00873F15"/>
    <w:rsid w:val="008769BE"/>
    <w:rsid w:val="00876BC0"/>
    <w:rsid w:val="00877DD8"/>
    <w:rsid w:val="00880902"/>
    <w:rsid w:val="00880FE8"/>
    <w:rsid w:val="00881E8F"/>
    <w:rsid w:val="008858E2"/>
    <w:rsid w:val="00885D0F"/>
    <w:rsid w:val="00885D50"/>
    <w:rsid w:val="0089052B"/>
    <w:rsid w:val="0089176C"/>
    <w:rsid w:val="0089254E"/>
    <w:rsid w:val="008941DE"/>
    <w:rsid w:val="00894EA1"/>
    <w:rsid w:val="00895230"/>
    <w:rsid w:val="008955C1"/>
    <w:rsid w:val="00896F4D"/>
    <w:rsid w:val="008970D7"/>
    <w:rsid w:val="00897890"/>
    <w:rsid w:val="008A0282"/>
    <w:rsid w:val="008A02B4"/>
    <w:rsid w:val="008A1463"/>
    <w:rsid w:val="008A22B0"/>
    <w:rsid w:val="008A26C4"/>
    <w:rsid w:val="008A2C52"/>
    <w:rsid w:val="008A33C0"/>
    <w:rsid w:val="008A3FF9"/>
    <w:rsid w:val="008A45B8"/>
    <w:rsid w:val="008A62AD"/>
    <w:rsid w:val="008A75C2"/>
    <w:rsid w:val="008B1711"/>
    <w:rsid w:val="008B3A2C"/>
    <w:rsid w:val="008B5ABD"/>
    <w:rsid w:val="008B5B62"/>
    <w:rsid w:val="008B635F"/>
    <w:rsid w:val="008B7786"/>
    <w:rsid w:val="008B786B"/>
    <w:rsid w:val="008B7C8B"/>
    <w:rsid w:val="008C018E"/>
    <w:rsid w:val="008C117A"/>
    <w:rsid w:val="008C1B01"/>
    <w:rsid w:val="008C30A2"/>
    <w:rsid w:val="008C38AA"/>
    <w:rsid w:val="008C4BD0"/>
    <w:rsid w:val="008C5729"/>
    <w:rsid w:val="008C6388"/>
    <w:rsid w:val="008C7E44"/>
    <w:rsid w:val="008D059C"/>
    <w:rsid w:val="008D1F84"/>
    <w:rsid w:val="008D24F4"/>
    <w:rsid w:val="008D4162"/>
    <w:rsid w:val="008D7AFE"/>
    <w:rsid w:val="008E01D0"/>
    <w:rsid w:val="008E0782"/>
    <w:rsid w:val="008E0A91"/>
    <w:rsid w:val="008E0F33"/>
    <w:rsid w:val="008E264B"/>
    <w:rsid w:val="008E2AFD"/>
    <w:rsid w:val="008E2C7D"/>
    <w:rsid w:val="008E2F39"/>
    <w:rsid w:val="008E390C"/>
    <w:rsid w:val="008E3951"/>
    <w:rsid w:val="008E41E3"/>
    <w:rsid w:val="008E7938"/>
    <w:rsid w:val="008E7EED"/>
    <w:rsid w:val="008F3F48"/>
    <w:rsid w:val="008F42D8"/>
    <w:rsid w:val="008F4F0F"/>
    <w:rsid w:val="008F7B05"/>
    <w:rsid w:val="00900254"/>
    <w:rsid w:val="00900846"/>
    <w:rsid w:val="00900FB3"/>
    <w:rsid w:val="009023CF"/>
    <w:rsid w:val="00904D9D"/>
    <w:rsid w:val="009076F9"/>
    <w:rsid w:val="00907DAB"/>
    <w:rsid w:val="00910326"/>
    <w:rsid w:val="009107C0"/>
    <w:rsid w:val="009109F4"/>
    <w:rsid w:val="0091255C"/>
    <w:rsid w:val="00912DF4"/>
    <w:rsid w:val="00914AD5"/>
    <w:rsid w:val="009157B1"/>
    <w:rsid w:val="00915ADE"/>
    <w:rsid w:val="0091629D"/>
    <w:rsid w:val="00917604"/>
    <w:rsid w:val="0091791B"/>
    <w:rsid w:val="00920DD2"/>
    <w:rsid w:val="00923239"/>
    <w:rsid w:val="00924835"/>
    <w:rsid w:val="0092485A"/>
    <w:rsid w:val="0092504C"/>
    <w:rsid w:val="009256DA"/>
    <w:rsid w:val="0093085C"/>
    <w:rsid w:val="00931D2C"/>
    <w:rsid w:val="00932674"/>
    <w:rsid w:val="00935751"/>
    <w:rsid w:val="00935F0B"/>
    <w:rsid w:val="00936CFC"/>
    <w:rsid w:val="00937165"/>
    <w:rsid w:val="0094028D"/>
    <w:rsid w:val="0094115D"/>
    <w:rsid w:val="009411A1"/>
    <w:rsid w:val="009411CF"/>
    <w:rsid w:val="00944113"/>
    <w:rsid w:val="00944E88"/>
    <w:rsid w:val="009450BE"/>
    <w:rsid w:val="009455F3"/>
    <w:rsid w:val="009460D3"/>
    <w:rsid w:val="009471F9"/>
    <w:rsid w:val="00947979"/>
    <w:rsid w:val="009479E2"/>
    <w:rsid w:val="00947BAB"/>
    <w:rsid w:val="00950811"/>
    <w:rsid w:val="00950CA2"/>
    <w:rsid w:val="00951019"/>
    <w:rsid w:val="00952365"/>
    <w:rsid w:val="0095409E"/>
    <w:rsid w:val="00957B20"/>
    <w:rsid w:val="00960628"/>
    <w:rsid w:val="00960813"/>
    <w:rsid w:val="009608A0"/>
    <w:rsid w:val="00961A7B"/>
    <w:rsid w:val="00961E36"/>
    <w:rsid w:val="009625B1"/>
    <w:rsid w:val="00962693"/>
    <w:rsid w:val="00962757"/>
    <w:rsid w:val="00963542"/>
    <w:rsid w:val="009657D1"/>
    <w:rsid w:val="0096591C"/>
    <w:rsid w:val="009665FE"/>
    <w:rsid w:val="009666F2"/>
    <w:rsid w:val="00966854"/>
    <w:rsid w:val="009678ED"/>
    <w:rsid w:val="00967AFD"/>
    <w:rsid w:val="00967F9A"/>
    <w:rsid w:val="0097044C"/>
    <w:rsid w:val="00970BD9"/>
    <w:rsid w:val="0097157B"/>
    <w:rsid w:val="00971ACC"/>
    <w:rsid w:val="00973259"/>
    <w:rsid w:val="009733C4"/>
    <w:rsid w:val="00973665"/>
    <w:rsid w:val="00973B20"/>
    <w:rsid w:val="00975B2B"/>
    <w:rsid w:val="00975CCB"/>
    <w:rsid w:val="00981976"/>
    <w:rsid w:val="00981C65"/>
    <w:rsid w:val="0098297F"/>
    <w:rsid w:val="00983B73"/>
    <w:rsid w:val="00984A08"/>
    <w:rsid w:val="00985A92"/>
    <w:rsid w:val="009901F5"/>
    <w:rsid w:val="00990730"/>
    <w:rsid w:val="009919CB"/>
    <w:rsid w:val="0099354E"/>
    <w:rsid w:val="00993803"/>
    <w:rsid w:val="009940B7"/>
    <w:rsid w:val="00994E7A"/>
    <w:rsid w:val="00994F7A"/>
    <w:rsid w:val="009965B9"/>
    <w:rsid w:val="009A029A"/>
    <w:rsid w:val="009A03BE"/>
    <w:rsid w:val="009A2639"/>
    <w:rsid w:val="009A289F"/>
    <w:rsid w:val="009A2A39"/>
    <w:rsid w:val="009A4939"/>
    <w:rsid w:val="009A5516"/>
    <w:rsid w:val="009A580E"/>
    <w:rsid w:val="009A60D2"/>
    <w:rsid w:val="009A6140"/>
    <w:rsid w:val="009A61B1"/>
    <w:rsid w:val="009A7600"/>
    <w:rsid w:val="009B0CFA"/>
    <w:rsid w:val="009B18C1"/>
    <w:rsid w:val="009B40FD"/>
    <w:rsid w:val="009B4BF0"/>
    <w:rsid w:val="009B55BF"/>
    <w:rsid w:val="009B6791"/>
    <w:rsid w:val="009C1224"/>
    <w:rsid w:val="009C1316"/>
    <w:rsid w:val="009C19A4"/>
    <w:rsid w:val="009C2278"/>
    <w:rsid w:val="009C3E8A"/>
    <w:rsid w:val="009C7288"/>
    <w:rsid w:val="009C76B2"/>
    <w:rsid w:val="009D058A"/>
    <w:rsid w:val="009D0D80"/>
    <w:rsid w:val="009D0F9C"/>
    <w:rsid w:val="009D1EAB"/>
    <w:rsid w:val="009D25E3"/>
    <w:rsid w:val="009D2AB6"/>
    <w:rsid w:val="009D3CC8"/>
    <w:rsid w:val="009D5A5E"/>
    <w:rsid w:val="009D6183"/>
    <w:rsid w:val="009D7D2B"/>
    <w:rsid w:val="009E1929"/>
    <w:rsid w:val="009E2C87"/>
    <w:rsid w:val="009E39A6"/>
    <w:rsid w:val="009E4769"/>
    <w:rsid w:val="009E5B1E"/>
    <w:rsid w:val="009E6233"/>
    <w:rsid w:val="009E63C1"/>
    <w:rsid w:val="009E764C"/>
    <w:rsid w:val="009E7857"/>
    <w:rsid w:val="009E7E7D"/>
    <w:rsid w:val="009F097B"/>
    <w:rsid w:val="009F1187"/>
    <w:rsid w:val="009F1D86"/>
    <w:rsid w:val="009F2B31"/>
    <w:rsid w:val="009F3247"/>
    <w:rsid w:val="009F5B75"/>
    <w:rsid w:val="009F6364"/>
    <w:rsid w:val="009F6F3E"/>
    <w:rsid w:val="009F7797"/>
    <w:rsid w:val="00A00DFD"/>
    <w:rsid w:val="00A022B1"/>
    <w:rsid w:val="00A02EF8"/>
    <w:rsid w:val="00A02F9C"/>
    <w:rsid w:val="00A038C0"/>
    <w:rsid w:val="00A04885"/>
    <w:rsid w:val="00A04ABF"/>
    <w:rsid w:val="00A04F21"/>
    <w:rsid w:val="00A0637E"/>
    <w:rsid w:val="00A0678B"/>
    <w:rsid w:val="00A07093"/>
    <w:rsid w:val="00A12896"/>
    <w:rsid w:val="00A13F7C"/>
    <w:rsid w:val="00A1407B"/>
    <w:rsid w:val="00A14EDD"/>
    <w:rsid w:val="00A1604E"/>
    <w:rsid w:val="00A23596"/>
    <w:rsid w:val="00A24229"/>
    <w:rsid w:val="00A26461"/>
    <w:rsid w:val="00A279B3"/>
    <w:rsid w:val="00A31221"/>
    <w:rsid w:val="00A31BD1"/>
    <w:rsid w:val="00A31C33"/>
    <w:rsid w:val="00A3431B"/>
    <w:rsid w:val="00A35442"/>
    <w:rsid w:val="00A35EF9"/>
    <w:rsid w:val="00A379E5"/>
    <w:rsid w:val="00A40915"/>
    <w:rsid w:val="00A4092C"/>
    <w:rsid w:val="00A40E8E"/>
    <w:rsid w:val="00A40F66"/>
    <w:rsid w:val="00A4117F"/>
    <w:rsid w:val="00A414A3"/>
    <w:rsid w:val="00A41EA9"/>
    <w:rsid w:val="00A43515"/>
    <w:rsid w:val="00A43980"/>
    <w:rsid w:val="00A44142"/>
    <w:rsid w:val="00A44922"/>
    <w:rsid w:val="00A4552E"/>
    <w:rsid w:val="00A45CAD"/>
    <w:rsid w:val="00A4654D"/>
    <w:rsid w:val="00A50B43"/>
    <w:rsid w:val="00A51763"/>
    <w:rsid w:val="00A5199A"/>
    <w:rsid w:val="00A51D2C"/>
    <w:rsid w:val="00A51D5B"/>
    <w:rsid w:val="00A52D33"/>
    <w:rsid w:val="00A539A6"/>
    <w:rsid w:val="00A5421B"/>
    <w:rsid w:val="00A55376"/>
    <w:rsid w:val="00A5625E"/>
    <w:rsid w:val="00A56AFD"/>
    <w:rsid w:val="00A57383"/>
    <w:rsid w:val="00A57767"/>
    <w:rsid w:val="00A6007A"/>
    <w:rsid w:val="00A60342"/>
    <w:rsid w:val="00A60C74"/>
    <w:rsid w:val="00A61146"/>
    <w:rsid w:val="00A6182F"/>
    <w:rsid w:val="00A63784"/>
    <w:rsid w:val="00A64D11"/>
    <w:rsid w:val="00A6509F"/>
    <w:rsid w:val="00A658E6"/>
    <w:rsid w:val="00A6646A"/>
    <w:rsid w:val="00A66FCD"/>
    <w:rsid w:val="00A6787F"/>
    <w:rsid w:val="00A70C0D"/>
    <w:rsid w:val="00A71FD6"/>
    <w:rsid w:val="00A72714"/>
    <w:rsid w:val="00A72C4D"/>
    <w:rsid w:val="00A735E3"/>
    <w:rsid w:val="00A73BE6"/>
    <w:rsid w:val="00A74143"/>
    <w:rsid w:val="00A74280"/>
    <w:rsid w:val="00A742E8"/>
    <w:rsid w:val="00A746E3"/>
    <w:rsid w:val="00A75AFA"/>
    <w:rsid w:val="00A762CB"/>
    <w:rsid w:val="00A76DAA"/>
    <w:rsid w:val="00A7717A"/>
    <w:rsid w:val="00A771FB"/>
    <w:rsid w:val="00A77357"/>
    <w:rsid w:val="00A81818"/>
    <w:rsid w:val="00A81F7F"/>
    <w:rsid w:val="00A8211D"/>
    <w:rsid w:val="00A8302C"/>
    <w:rsid w:val="00A84D71"/>
    <w:rsid w:val="00A84DAD"/>
    <w:rsid w:val="00A854E5"/>
    <w:rsid w:val="00A85DAB"/>
    <w:rsid w:val="00A85E88"/>
    <w:rsid w:val="00A8608A"/>
    <w:rsid w:val="00A86B72"/>
    <w:rsid w:val="00A86E60"/>
    <w:rsid w:val="00A8795E"/>
    <w:rsid w:val="00A87AB9"/>
    <w:rsid w:val="00A90DE9"/>
    <w:rsid w:val="00A9204F"/>
    <w:rsid w:val="00A927DD"/>
    <w:rsid w:val="00A93868"/>
    <w:rsid w:val="00A938A7"/>
    <w:rsid w:val="00A958EE"/>
    <w:rsid w:val="00A95A7D"/>
    <w:rsid w:val="00A95DFF"/>
    <w:rsid w:val="00AA0494"/>
    <w:rsid w:val="00AA1465"/>
    <w:rsid w:val="00AA1593"/>
    <w:rsid w:val="00AA15CD"/>
    <w:rsid w:val="00AA21F5"/>
    <w:rsid w:val="00AA3621"/>
    <w:rsid w:val="00AA4181"/>
    <w:rsid w:val="00AA43DE"/>
    <w:rsid w:val="00AA4C8B"/>
    <w:rsid w:val="00AA6A5C"/>
    <w:rsid w:val="00AB321C"/>
    <w:rsid w:val="00AB3363"/>
    <w:rsid w:val="00AB427B"/>
    <w:rsid w:val="00AB42AA"/>
    <w:rsid w:val="00AB4750"/>
    <w:rsid w:val="00AB6474"/>
    <w:rsid w:val="00AB75D5"/>
    <w:rsid w:val="00AC0334"/>
    <w:rsid w:val="00AC13EF"/>
    <w:rsid w:val="00AC1AE2"/>
    <w:rsid w:val="00AC2461"/>
    <w:rsid w:val="00AC490D"/>
    <w:rsid w:val="00AC5B6A"/>
    <w:rsid w:val="00AC6374"/>
    <w:rsid w:val="00AC79C9"/>
    <w:rsid w:val="00AD092F"/>
    <w:rsid w:val="00AD13D4"/>
    <w:rsid w:val="00AD1E94"/>
    <w:rsid w:val="00AD3889"/>
    <w:rsid w:val="00AD38C8"/>
    <w:rsid w:val="00AD5A71"/>
    <w:rsid w:val="00AD6046"/>
    <w:rsid w:val="00AD6AA5"/>
    <w:rsid w:val="00AE049E"/>
    <w:rsid w:val="00AE0D21"/>
    <w:rsid w:val="00AE131E"/>
    <w:rsid w:val="00AE143D"/>
    <w:rsid w:val="00AE1831"/>
    <w:rsid w:val="00AE4703"/>
    <w:rsid w:val="00AE5526"/>
    <w:rsid w:val="00AE56A7"/>
    <w:rsid w:val="00AE5FCA"/>
    <w:rsid w:val="00AF1370"/>
    <w:rsid w:val="00AF1EF3"/>
    <w:rsid w:val="00AF24FE"/>
    <w:rsid w:val="00AF2D67"/>
    <w:rsid w:val="00AF35A8"/>
    <w:rsid w:val="00AF5CCC"/>
    <w:rsid w:val="00AF5CEF"/>
    <w:rsid w:val="00AF6134"/>
    <w:rsid w:val="00AF6473"/>
    <w:rsid w:val="00AF683D"/>
    <w:rsid w:val="00AF7031"/>
    <w:rsid w:val="00B00392"/>
    <w:rsid w:val="00B011DC"/>
    <w:rsid w:val="00B01ED0"/>
    <w:rsid w:val="00B021D2"/>
    <w:rsid w:val="00B02A12"/>
    <w:rsid w:val="00B02E65"/>
    <w:rsid w:val="00B03621"/>
    <w:rsid w:val="00B04C49"/>
    <w:rsid w:val="00B05609"/>
    <w:rsid w:val="00B0707B"/>
    <w:rsid w:val="00B0772F"/>
    <w:rsid w:val="00B07B97"/>
    <w:rsid w:val="00B07E16"/>
    <w:rsid w:val="00B07E6C"/>
    <w:rsid w:val="00B116FE"/>
    <w:rsid w:val="00B11B31"/>
    <w:rsid w:val="00B11DD9"/>
    <w:rsid w:val="00B11E51"/>
    <w:rsid w:val="00B122AD"/>
    <w:rsid w:val="00B122C9"/>
    <w:rsid w:val="00B1349D"/>
    <w:rsid w:val="00B135B4"/>
    <w:rsid w:val="00B149F6"/>
    <w:rsid w:val="00B16D9A"/>
    <w:rsid w:val="00B17A5D"/>
    <w:rsid w:val="00B17BF3"/>
    <w:rsid w:val="00B20B9E"/>
    <w:rsid w:val="00B212C0"/>
    <w:rsid w:val="00B21B42"/>
    <w:rsid w:val="00B21DE5"/>
    <w:rsid w:val="00B238B5"/>
    <w:rsid w:val="00B24710"/>
    <w:rsid w:val="00B24878"/>
    <w:rsid w:val="00B24A69"/>
    <w:rsid w:val="00B257E8"/>
    <w:rsid w:val="00B269C6"/>
    <w:rsid w:val="00B300CE"/>
    <w:rsid w:val="00B334C6"/>
    <w:rsid w:val="00B33F26"/>
    <w:rsid w:val="00B358BE"/>
    <w:rsid w:val="00B36596"/>
    <w:rsid w:val="00B36B95"/>
    <w:rsid w:val="00B3729A"/>
    <w:rsid w:val="00B400B0"/>
    <w:rsid w:val="00B4103C"/>
    <w:rsid w:val="00B416FD"/>
    <w:rsid w:val="00B42124"/>
    <w:rsid w:val="00B43331"/>
    <w:rsid w:val="00B440C7"/>
    <w:rsid w:val="00B4655D"/>
    <w:rsid w:val="00B47197"/>
    <w:rsid w:val="00B473E6"/>
    <w:rsid w:val="00B47685"/>
    <w:rsid w:val="00B47D6B"/>
    <w:rsid w:val="00B504FF"/>
    <w:rsid w:val="00B514EF"/>
    <w:rsid w:val="00B51B9C"/>
    <w:rsid w:val="00B51F8D"/>
    <w:rsid w:val="00B52534"/>
    <w:rsid w:val="00B52632"/>
    <w:rsid w:val="00B53E32"/>
    <w:rsid w:val="00B550A2"/>
    <w:rsid w:val="00B555BD"/>
    <w:rsid w:val="00B5579A"/>
    <w:rsid w:val="00B56C88"/>
    <w:rsid w:val="00B60757"/>
    <w:rsid w:val="00B60B8D"/>
    <w:rsid w:val="00B61CE1"/>
    <w:rsid w:val="00B620AB"/>
    <w:rsid w:val="00B64071"/>
    <w:rsid w:val="00B64E07"/>
    <w:rsid w:val="00B653DD"/>
    <w:rsid w:val="00B6699F"/>
    <w:rsid w:val="00B70871"/>
    <w:rsid w:val="00B71017"/>
    <w:rsid w:val="00B721F7"/>
    <w:rsid w:val="00B725DE"/>
    <w:rsid w:val="00B73198"/>
    <w:rsid w:val="00B751F8"/>
    <w:rsid w:val="00B75605"/>
    <w:rsid w:val="00B805FB"/>
    <w:rsid w:val="00B8194F"/>
    <w:rsid w:val="00B819A2"/>
    <w:rsid w:val="00B81F14"/>
    <w:rsid w:val="00B82789"/>
    <w:rsid w:val="00B82F99"/>
    <w:rsid w:val="00B83E25"/>
    <w:rsid w:val="00B84A4F"/>
    <w:rsid w:val="00B851C8"/>
    <w:rsid w:val="00B85348"/>
    <w:rsid w:val="00B86104"/>
    <w:rsid w:val="00B86252"/>
    <w:rsid w:val="00B86E44"/>
    <w:rsid w:val="00B878F3"/>
    <w:rsid w:val="00B90EA5"/>
    <w:rsid w:val="00B91209"/>
    <w:rsid w:val="00B92910"/>
    <w:rsid w:val="00B93ABD"/>
    <w:rsid w:val="00B940CA"/>
    <w:rsid w:val="00B95E0B"/>
    <w:rsid w:val="00B96D32"/>
    <w:rsid w:val="00B97054"/>
    <w:rsid w:val="00B97F8B"/>
    <w:rsid w:val="00BA0643"/>
    <w:rsid w:val="00BA0FAA"/>
    <w:rsid w:val="00BA1D72"/>
    <w:rsid w:val="00BA329B"/>
    <w:rsid w:val="00BA3768"/>
    <w:rsid w:val="00BA3AAA"/>
    <w:rsid w:val="00BA3F14"/>
    <w:rsid w:val="00BA63FE"/>
    <w:rsid w:val="00BA65BE"/>
    <w:rsid w:val="00BB0368"/>
    <w:rsid w:val="00BB190A"/>
    <w:rsid w:val="00BB1F20"/>
    <w:rsid w:val="00BB395B"/>
    <w:rsid w:val="00BB7946"/>
    <w:rsid w:val="00BB79DE"/>
    <w:rsid w:val="00BC06BA"/>
    <w:rsid w:val="00BC13EB"/>
    <w:rsid w:val="00BC19C1"/>
    <w:rsid w:val="00BC1E4D"/>
    <w:rsid w:val="00BC2859"/>
    <w:rsid w:val="00BC358A"/>
    <w:rsid w:val="00BC6BA1"/>
    <w:rsid w:val="00BC7940"/>
    <w:rsid w:val="00BD0399"/>
    <w:rsid w:val="00BD075A"/>
    <w:rsid w:val="00BD17BA"/>
    <w:rsid w:val="00BD49A5"/>
    <w:rsid w:val="00BD4B96"/>
    <w:rsid w:val="00BD71A7"/>
    <w:rsid w:val="00BE06B8"/>
    <w:rsid w:val="00BE0700"/>
    <w:rsid w:val="00BE2153"/>
    <w:rsid w:val="00BE238D"/>
    <w:rsid w:val="00BE6158"/>
    <w:rsid w:val="00BE76F7"/>
    <w:rsid w:val="00BE7A61"/>
    <w:rsid w:val="00BF2B15"/>
    <w:rsid w:val="00BF3D6B"/>
    <w:rsid w:val="00BF4C85"/>
    <w:rsid w:val="00BF618F"/>
    <w:rsid w:val="00BF7AAE"/>
    <w:rsid w:val="00BF7ABC"/>
    <w:rsid w:val="00C002C2"/>
    <w:rsid w:val="00C0299E"/>
    <w:rsid w:val="00C02BC4"/>
    <w:rsid w:val="00C04FAB"/>
    <w:rsid w:val="00C0610D"/>
    <w:rsid w:val="00C067E3"/>
    <w:rsid w:val="00C12402"/>
    <w:rsid w:val="00C12F28"/>
    <w:rsid w:val="00C13238"/>
    <w:rsid w:val="00C13631"/>
    <w:rsid w:val="00C156D0"/>
    <w:rsid w:val="00C17AB1"/>
    <w:rsid w:val="00C20AFC"/>
    <w:rsid w:val="00C221F6"/>
    <w:rsid w:val="00C231D1"/>
    <w:rsid w:val="00C23224"/>
    <w:rsid w:val="00C24185"/>
    <w:rsid w:val="00C25048"/>
    <w:rsid w:val="00C25113"/>
    <w:rsid w:val="00C26F87"/>
    <w:rsid w:val="00C27050"/>
    <w:rsid w:val="00C3079B"/>
    <w:rsid w:val="00C311B9"/>
    <w:rsid w:val="00C32105"/>
    <w:rsid w:val="00C32171"/>
    <w:rsid w:val="00C326BB"/>
    <w:rsid w:val="00C32F82"/>
    <w:rsid w:val="00C35D1D"/>
    <w:rsid w:val="00C40A49"/>
    <w:rsid w:val="00C4194D"/>
    <w:rsid w:val="00C41A80"/>
    <w:rsid w:val="00C41B84"/>
    <w:rsid w:val="00C42479"/>
    <w:rsid w:val="00C42924"/>
    <w:rsid w:val="00C42AF5"/>
    <w:rsid w:val="00C466EB"/>
    <w:rsid w:val="00C50B07"/>
    <w:rsid w:val="00C52DEA"/>
    <w:rsid w:val="00C53AEE"/>
    <w:rsid w:val="00C53BC0"/>
    <w:rsid w:val="00C554A4"/>
    <w:rsid w:val="00C559DF"/>
    <w:rsid w:val="00C55F65"/>
    <w:rsid w:val="00C56174"/>
    <w:rsid w:val="00C562EA"/>
    <w:rsid w:val="00C569A0"/>
    <w:rsid w:val="00C56A58"/>
    <w:rsid w:val="00C57385"/>
    <w:rsid w:val="00C5794C"/>
    <w:rsid w:val="00C601D1"/>
    <w:rsid w:val="00C60265"/>
    <w:rsid w:val="00C6196A"/>
    <w:rsid w:val="00C632BB"/>
    <w:rsid w:val="00C634D9"/>
    <w:rsid w:val="00C63AE0"/>
    <w:rsid w:val="00C64894"/>
    <w:rsid w:val="00C648A5"/>
    <w:rsid w:val="00C660EE"/>
    <w:rsid w:val="00C67A41"/>
    <w:rsid w:val="00C67C08"/>
    <w:rsid w:val="00C7007E"/>
    <w:rsid w:val="00C70A6C"/>
    <w:rsid w:val="00C720C1"/>
    <w:rsid w:val="00C72B12"/>
    <w:rsid w:val="00C7344E"/>
    <w:rsid w:val="00C766E3"/>
    <w:rsid w:val="00C76CC8"/>
    <w:rsid w:val="00C778D7"/>
    <w:rsid w:val="00C81112"/>
    <w:rsid w:val="00C82606"/>
    <w:rsid w:val="00C827DF"/>
    <w:rsid w:val="00C82888"/>
    <w:rsid w:val="00C82D4A"/>
    <w:rsid w:val="00C842D6"/>
    <w:rsid w:val="00C84FD1"/>
    <w:rsid w:val="00C87229"/>
    <w:rsid w:val="00C87F1F"/>
    <w:rsid w:val="00C905DD"/>
    <w:rsid w:val="00C91DA1"/>
    <w:rsid w:val="00C926F6"/>
    <w:rsid w:val="00C92EAB"/>
    <w:rsid w:val="00C92FCF"/>
    <w:rsid w:val="00C97139"/>
    <w:rsid w:val="00C97189"/>
    <w:rsid w:val="00CA3BF4"/>
    <w:rsid w:val="00CA3DE3"/>
    <w:rsid w:val="00CA53D5"/>
    <w:rsid w:val="00CA5516"/>
    <w:rsid w:val="00CA5582"/>
    <w:rsid w:val="00CA64DB"/>
    <w:rsid w:val="00CB06D0"/>
    <w:rsid w:val="00CB0AE3"/>
    <w:rsid w:val="00CB0C4B"/>
    <w:rsid w:val="00CB4071"/>
    <w:rsid w:val="00CB4256"/>
    <w:rsid w:val="00CB4A2F"/>
    <w:rsid w:val="00CB517D"/>
    <w:rsid w:val="00CB5B54"/>
    <w:rsid w:val="00CB691B"/>
    <w:rsid w:val="00CB6C94"/>
    <w:rsid w:val="00CB78B6"/>
    <w:rsid w:val="00CB7913"/>
    <w:rsid w:val="00CC11B7"/>
    <w:rsid w:val="00CC1D74"/>
    <w:rsid w:val="00CC2F12"/>
    <w:rsid w:val="00CC39A0"/>
    <w:rsid w:val="00CC39F9"/>
    <w:rsid w:val="00CC4349"/>
    <w:rsid w:val="00CC4685"/>
    <w:rsid w:val="00CC472E"/>
    <w:rsid w:val="00CC5F4B"/>
    <w:rsid w:val="00CC6549"/>
    <w:rsid w:val="00CC6AF0"/>
    <w:rsid w:val="00CC76DF"/>
    <w:rsid w:val="00CD17C8"/>
    <w:rsid w:val="00CD1AB5"/>
    <w:rsid w:val="00CD1AC0"/>
    <w:rsid w:val="00CD2693"/>
    <w:rsid w:val="00CD4B08"/>
    <w:rsid w:val="00CD636F"/>
    <w:rsid w:val="00CD742C"/>
    <w:rsid w:val="00CD7644"/>
    <w:rsid w:val="00CD7B62"/>
    <w:rsid w:val="00CE2D05"/>
    <w:rsid w:val="00CE32D4"/>
    <w:rsid w:val="00CE3FC2"/>
    <w:rsid w:val="00CE43F2"/>
    <w:rsid w:val="00CE4EEF"/>
    <w:rsid w:val="00CE5562"/>
    <w:rsid w:val="00CE55EF"/>
    <w:rsid w:val="00CE5D55"/>
    <w:rsid w:val="00CE601E"/>
    <w:rsid w:val="00CE612A"/>
    <w:rsid w:val="00CE61AB"/>
    <w:rsid w:val="00CE6302"/>
    <w:rsid w:val="00CE72EC"/>
    <w:rsid w:val="00CE7A02"/>
    <w:rsid w:val="00CF0FE5"/>
    <w:rsid w:val="00CF13ED"/>
    <w:rsid w:val="00CF1A02"/>
    <w:rsid w:val="00CF3E75"/>
    <w:rsid w:val="00CF3EEE"/>
    <w:rsid w:val="00CF6C42"/>
    <w:rsid w:val="00CF6CCE"/>
    <w:rsid w:val="00D01E59"/>
    <w:rsid w:val="00D02072"/>
    <w:rsid w:val="00D02540"/>
    <w:rsid w:val="00D066C3"/>
    <w:rsid w:val="00D101D7"/>
    <w:rsid w:val="00D102CE"/>
    <w:rsid w:val="00D10CC4"/>
    <w:rsid w:val="00D111F8"/>
    <w:rsid w:val="00D11926"/>
    <w:rsid w:val="00D119C7"/>
    <w:rsid w:val="00D11BCD"/>
    <w:rsid w:val="00D11E15"/>
    <w:rsid w:val="00D12150"/>
    <w:rsid w:val="00D12706"/>
    <w:rsid w:val="00D156DB"/>
    <w:rsid w:val="00D15ABD"/>
    <w:rsid w:val="00D15FD2"/>
    <w:rsid w:val="00D16FAA"/>
    <w:rsid w:val="00D1701C"/>
    <w:rsid w:val="00D17BD1"/>
    <w:rsid w:val="00D17DF1"/>
    <w:rsid w:val="00D20698"/>
    <w:rsid w:val="00D219C8"/>
    <w:rsid w:val="00D22308"/>
    <w:rsid w:val="00D23243"/>
    <w:rsid w:val="00D2401A"/>
    <w:rsid w:val="00D25D84"/>
    <w:rsid w:val="00D26549"/>
    <w:rsid w:val="00D26A04"/>
    <w:rsid w:val="00D27437"/>
    <w:rsid w:val="00D304AA"/>
    <w:rsid w:val="00D30EC6"/>
    <w:rsid w:val="00D3285E"/>
    <w:rsid w:val="00D33354"/>
    <w:rsid w:val="00D33A2D"/>
    <w:rsid w:val="00D33FB7"/>
    <w:rsid w:val="00D340B2"/>
    <w:rsid w:val="00D35600"/>
    <w:rsid w:val="00D35F97"/>
    <w:rsid w:val="00D36F1B"/>
    <w:rsid w:val="00D401A5"/>
    <w:rsid w:val="00D40CDA"/>
    <w:rsid w:val="00D41BA0"/>
    <w:rsid w:val="00D4413E"/>
    <w:rsid w:val="00D45167"/>
    <w:rsid w:val="00D4573D"/>
    <w:rsid w:val="00D45A05"/>
    <w:rsid w:val="00D45FFF"/>
    <w:rsid w:val="00D460B3"/>
    <w:rsid w:val="00D51468"/>
    <w:rsid w:val="00D536ED"/>
    <w:rsid w:val="00D537BD"/>
    <w:rsid w:val="00D53EF2"/>
    <w:rsid w:val="00D53FB3"/>
    <w:rsid w:val="00D543A9"/>
    <w:rsid w:val="00D544BB"/>
    <w:rsid w:val="00D5508F"/>
    <w:rsid w:val="00D5680C"/>
    <w:rsid w:val="00D56B7A"/>
    <w:rsid w:val="00D57E68"/>
    <w:rsid w:val="00D60675"/>
    <w:rsid w:val="00D60A5F"/>
    <w:rsid w:val="00D60BD2"/>
    <w:rsid w:val="00D6211B"/>
    <w:rsid w:val="00D64A85"/>
    <w:rsid w:val="00D655D2"/>
    <w:rsid w:val="00D6644E"/>
    <w:rsid w:val="00D664BD"/>
    <w:rsid w:val="00D67122"/>
    <w:rsid w:val="00D7002F"/>
    <w:rsid w:val="00D7052C"/>
    <w:rsid w:val="00D70BC5"/>
    <w:rsid w:val="00D70FB9"/>
    <w:rsid w:val="00D72156"/>
    <w:rsid w:val="00D721D5"/>
    <w:rsid w:val="00D73236"/>
    <w:rsid w:val="00D75958"/>
    <w:rsid w:val="00D77296"/>
    <w:rsid w:val="00D77D8A"/>
    <w:rsid w:val="00D80DC8"/>
    <w:rsid w:val="00D82ED9"/>
    <w:rsid w:val="00D83836"/>
    <w:rsid w:val="00D861C4"/>
    <w:rsid w:val="00D86347"/>
    <w:rsid w:val="00D90299"/>
    <w:rsid w:val="00D9050D"/>
    <w:rsid w:val="00D907A1"/>
    <w:rsid w:val="00D90C53"/>
    <w:rsid w:val="00D90C90"/>
    <w:rsid w:val="00D957DE"/>
    <w:rsid w:val="00D95C04"/>
    <w:rsid w:val="00D95F0C"/>
    <w:rsid w:val="00DA00FD"/>
    <w:rsid w:val="00DA04D4"/>
    <w:rsid w:val="00DA18B1"/>
    <w:rsid w:val="00DA1D8B"/>
    <w:rsid w:val="00DA1DEC"/>
    <w:rsid w:val="00DA252D"/>
    <w:rsid w:val="00DA3FB2"/>
    <w:rsid w:val="00DA4F4C"/>
    <w:rsid w:val="00DA547E"/>
    <w:rsid w:val="00DA5664"/>
    <w:rsid w:val="00DA5E4B"/>
    <w:rsid w:val="00DA5F45"/>
    <w:rsid w:val="00DA6B58"/>
    <w:rsid w:val="00DA6F59"/>
    <w:rsid w:val="00DA77E0"/>
    <w:rsid w:val="00DB015D"/>
    <w:rsid w:val="00DB07A2"/>
    <w:rsid w:val="00DB1392"/>
    <w:rsid w:val="00DB18D6"/>
    <w:rsid w:val="00DB19B2"/>
    <w:rsid w:val="00DB26D9"/>
    <w:rsid w:val="00DB2CF2"/>
    <w:rsid w:val="00DB4A0A"/>
    <w:rsid w:val="00DB5008"/>
    <w:rsid w:val="00DB78A4"/>
    <w:rsid w:val="00DC19E0"/>
    <w:rsid w:val="00DC2500"/>
    <w:rsid w:val="00DC2CB0"/>
    <w:rsid w:val="00DC66B4"/>
    <w:rsid w:val="00DC69E0"/>
    <w:rsid w:val="00DC7895"/>
    <w:rsid w:val="00DC7BAD"/>
    <w:rsid w:val="00DD01F6"/>
    <w:rsid w:val="00DD0294"/>
    <w:rsid w:val="00DD07FC"/>
    <w:rsid w:val="00DD0D90"/>
    <w:rsid w:val="00DD1A36"/>
    <w:rsid w:val="00DD1A86"/>
    <w:rsid w:val="00DD1CEB"/>
    <w:rsid w:val="00DD2133"/>
    <w:rsid w:val="00DD2D1B"/>
    <w:rsid w:val="00DD4063"/>
    <w:rsid w:val="00DD44DE"/>
    <w:rsid w:val="00DD47A4"/>
    <w:rsid w:val="00DD5EBE"/>
    <w:rsid w:val="00DD7D0D"/>
    <w:rsid w:val="00DE0EA9"/>
    <w:rsid w:val="00DE1D2F"/>
    <w:rsid w:val="00DE32A4"/>
    <w:rsid w:val="00DE335A"/>
    <w:rsid w:val="00DE34C6"/>
    <w:rsid w:val="00DE48F3"/>
    <w:rsid w:val="00DE54EA"/>
    <w:rsid w:val="00DE5DEA"/>
    <w:rsid w:val="00DE7163"/>
    <w:rsid w:val="00DF0E0A"/>
    <w:rsid w:val="00DF1530"/>
    <w:rsid w:val="00DF334E"/>
    <w:rsid w:val="00DF3C7C"/>
    <w:rsid w:val="00DF3DEE"/>
    <w:rsid w:val="00DF43B5"/>
    <w:rsid w:val="00DF44DA"/>
    <w:rsid w:val="00DF52F3"/>
    <w:rsid w:val="00DF5C5E"/>
    <w:rsid w:val="00E00808"/>
    <w:rsid w:val="00E01A2F"/>
    <w:rsid w:val="00E01B44"/>
    <w:rsid w:val="00E01D66"/>
    <w:rsid w:val="00E01DE1"/>
    <w:rsid w:val="00E02AD6"/>
    <w:rsid w:val="00E031A8"/>
    <w:rsid w:val="00E03AD9"/>
    <w:rsid w:val="00E0426B"/>
    <w:rsid w:val="00E0558E"/>
    <w:rsid w:val="00E0636F"/>
    <w:rsid w:val="00E11EDD"/>
    <w:rsid w:val="00E12695"/>
    <w:rsid w:val="00E12E68"/>
    <w:rsid w:val="00E13DD6"/>
    <w:rsid w:val="00E1415D"/>
    <w:rsid w:val="00E14189"/>
    <w:rsid w:val="00E14190"/>
    <w:rsid w:val="00E1587F"/>
    <w:rsid w:val="00E16305"/>
    <w:rsid w:val="00E16E67"/>
    <w:rsid w:val="00E174DC"/>
    <w:rsid w:val="00E20747"/>
    <w:rsid w:val="00E22D2B"/>
    <w:rsid w:val="00E315B7"/>
    <w:rsid w:val="00E32291"/>
    <w:rsid w:val="00E3267A"/>
    <w:rsid w:val="00E33509"/>
    <w:rsid w:val="00E354F8"/>
    <w:rsid w:val="00E36EE7"/>
    <w:rsid w:val="00E37532"/>
    <w:rsid w:val="00E42418"/>
    <w:rsid w:val="00E42487"/>
    <w:rsid w:val="00E43197"/>
    <w:rsid w:val="00E43F23"/>
    <w:rsid w:val="00E44281"/>
    <w:rsid w:val="00E44842"/>
    <w:rsid w:val="00E44876"/>
    <w:rsid w:val="00E454D8"/>
    <w:rsid w:val="00E46673"/>
    <w:rsid w:val="00E47658"/>
    <w:rsid w:val="00E50333"/>
    <w:rsid w:val="00E5047B"/>
    <w:rsid w:val="00E51D86"/>
    <w:rsid w:val="00E5222E"/>
    <w:rsid w:val="00E54190"/>
    <w:rsid w:val="00E54553"/>
    <w:rsid w:val="00E54860"/>
    <w:rsid w:val="00E5565E"/>
    <w:rsid w:val="00E556B8"/>
    <w:rsid w:val="00E55AED"/>
    <w:rsid w:val="00E55B02"/>
    <w:rsid w:val="00E55DBC"/>
    <w:rsid w:val="00E57354"/>
    <w:rsid w:val="00E576BE"/>
    <w:rsid w:val="00E60B28"/>
    <w:rsid w:val="00E62337"/>
    <w:rsid w:val="00E637F5"/>
    <w:rsid w:val="00E64748"/>
    <w:rsid w:val="00E64C29"/>
    <w:rsid w:val="00E667E6"/>
    <w:rsid w:val="00E70953"/>
    <w:rsid w:val="00E70F5D"/>
    <w:rsid w:val="00E71BD2"/>
    <w:rsid w:val="00E7334D"/>
    <w:rsid w:val="00E73564"/>
    <w:rsid w:val="00E73B43"/>
    <w:rsid w:val="00E7497D"/>
    <w:rsid w:val="00E75073"/>
    <w:rsid w:val="00E751C7"/>
    <w:rsid w:val="00E75471"/>
    <w:rsid w:val="00E7648B"/>
    <w:rsid w:val="00E76E67"/>
    <w:rsid w:val="00E77829"/>
    <w:rsid w:val="00E8015C"/>
    <w:rsid w:val="00E80549"/>
    <w:rsid w:val="00E811EB"/>
    <w:rsid w:val="00E841CD"/>
    <w:rsid w:val="00E86776"/>
    <w:rsid w:val="00E86BE5"/>
    <w:rsid w:val="00E925D4"/>
    <w:rsid w:val="00E95701"/>
    <w:rsid w:val="00E95FD5"/>
    <w:rsid w:val="00E9696C"/>
    <w:rsid w:val="00E96FE2"/>
    <w:rsid w:val="00E979EA"/>
    <w:rsid w:val="00EA30A1"/>
    <w:rsid w:val="00EA3408"/>
    <w:rsid w:val="00EA3A31"/>
    <w:rsid w:val="00EA5461"/>
    <w:rsid w:val="00EA7011"/>
    <w:rsid w:val="00EA7A31"/>
    <w:rsid w:val="00EB0E2D"/>
    <w:rsid w:val="00EB1CC2"/>
    <w:rsid w:val="00EB3983"/>
    <w:rsid w:val="00EB491D"/>
    <w:rsid w:val="00EB4ACA"/>
    <w:rsid w:val="00EB7051"/>
    <w:rsid w:val="00EB7AAC"/>
    <w:rsid w:val="00EC06EB"/>
    <w:rsid w:val="00EC078E"/>
    <w:rsid w:val="00EC1FAC"/>
    <w:rsid w:val="00EC27BF"/>
    <w:rsid w:val="00EC47BE"/>
    <w:rsid w:val="00EC71A9"/>
    <w:rsid w:val="00ED0585"/>
    <w:rsid w:val="00ED07DC"/>
    <w:rsid w:val="00ED18A9"/>
    <w:rsid w:val="00ED1929"/>
    <w:rsid w:val="00ED2583"/>
    <w:rsid w:val="00ED2BD2"/>
    <w:rsid w:val="00ED38A5"/>
    <w:rsid w:val="00ED436C"/>
    <w:rsid w:val="00ED45BE"/>
    <w:rsid w:val="00ED5356"/>
    <w:rsid w:val="00ED6EBE"/>
    <w:rsid w:val="00ED70E2"/>
    <w:rsid w:val="00ED7212"/>
    <w:rsid w:val="00ED732D"/>
    <w:rsid w:val="00ED7519"/>
    <w:rsid w:val="00EE0194"/>
    <w:rsid w:val="00EE0247"/>
    <w:rsid w:val="00EE234C"/>
    <w:rsid w:val="00EE24BD"/>
    <w:rsid w:val="00EE40A0"/>
    <w:rsid w:val="00EE450D"/>
    <w:rsid w:val="00EE49D2"/>
    <w:rsid w:val="00EE4CFC"/>
    <w:rsid w:val="00EE5871"/>
    <w:rsid w:val="00EE5D9B"/>
    <w:rsid w:val="00EE5F93"/>
    <w:rsid w:val="00EE6577"/>
    <w:rsid w:val="00EE742D"/>
    <w:rsid w:val="00EF0FD5"/>
    <w:rsid w:val="00EF2966"/>
    <w:rsid w:val="00EF45D4"/>
    <w:rsid w:val="00EF4FF0"/>
    <w:rsid w:val="00EF568A"/>
    <w:rsid w:val="00EF5BC1"/>
    <w:rsid w:val="00EF6A97"/>
    <w:rsid w:val="00EF7526"/>
    <w:rsid w:val="00F00856"/>
    <w:rsid w:val="00F00A38"/>
    <w:rsid w:val="00F00A5F"/>
    <w:rsid w:val="00F0103A"/>
    <w:rsid w:val="00F01D4D"/>
    <w:rsid w:val="00F02453"/>
    <w:rsid w:val="00F025E2"/>
    <w:rsid w:val="00F04303"/>
    <w:rsid w:val="00F043E1"/>
    <w:rsid w:val="00F052F9"/>
    <w:rsid w:val="00F05755"/>
    <w:rsid w:val="00F05D7E"/>
    <w:rsid w:val="00F06324"/>
    <w:rsid w:val="00F10BBE"/>
    <w:rsid w:val="00F11B77"/>
    <w:rsid w:val="00F11C95"/>
    <w:rsid w:val="00F1279C"/>
    <w:rsid w:val="00F13991"/>
    <w:rsid w:val="00F1407A"/>
    <w:rsid w:val="00F147E5"/>
    <w:rsid w:val="00F14ABD"/>
    <w:rsid w:val="00F152CE"/>
    <w:rsid w:val="00F154A1"/>
    <w:rsid w:val="00F16A17"/>
    <w:rsid w:val="00F16EDC"/>
    <w:rsid w:val="00F17D8A"/>
    <w:rsid w:val="00F2078E"/>
    <w:rsid w:val="00F2105E"/>
    <w:rsid w:val="00F21BCE"/>
    <w:rsid w:val="00F2380B"/>
    <w:rsid w:val="00F23982"/>
    <w:rsid w:val="00F2435F"/>
    <w:rsid w:val="00F25376"/>
    <w:rsid w:val="00F259E6"/>
    <w:rsid w:val="00F27E7D"/>
    <w:rsid w:val="00F27F72"/>
    <w:rsid w:val="00F30A23"/>
    <w:rsid w:val="00F30E8E"/>
    <w:rsid w:val="00F326AC"/>
    <w:rsid w:val="00F3273C"/>
    <w:rsid w:val="00F33635"/>
    <w:rsid w:val="00F34711"/>
    <w:rsid w:val="00F3649E"/>
    <w:rsid w:val="00F36C7A"/>
    <w:rsid w:val="00F40B7A"/>
    <w:rsid w:val="00F41986"/>
    <w:rsid w:val="00F4321C"/>
    <w:rsid w:val="00F459D2"/>
    <w:rsid w:val="00F45DE0"/>
    <w:rsid w:val="00F4698D"/>
    <w:rsid w:val="00F47E0B"/>
    <w:rsid w:val="00F47E4A"/>
    <w:rsid w:val="00F50E63"/>
    <w:rsid w:val="00F52301"/>
    <w:rsid w:val="00F5369F"/>
    <w:rsid w:val="00F55800"/>
    <w:rsid w:val="00F5601D"/>
    <w:rsid w:val="00F560BC"/>
    <w:rsid w:val="00F5630C"/>
    <w:rsid w:val="00F566C9"/>
    <w:rsid w:val="00F57408"/>
    <w:rsid w:val="00F60AFF"/>
    <w:rsid w:val="00F615A2"/>
    <w:rsid w:val="00F61848"/>
    <w:rsid w:val="00F629D0"/>
    <w:rsid w:val="00F63391"/>
    <w:rsid w:val="00F63DA5"/>
    <w:rsid w:val="00F64296"/>
    <w:rsid w:val="00F644A7"/>
    <w:rsid w:val="00F657F2"/>
    <w:rsid w:val="00F7020F"/>
    <w:rsid w:val="00F70C99"/>
    <w:rsid w:val="00F70DA9"/>
    <w:rsid w:val="00F717D6"/>
    <w:rsid w:val="00F71F85"/>
    <w:rsid w:val="00F72A9F"/>
    <w:rsid w:val="00F73965"/>
    <w:rsid w:val="00F74795"/>
    <w:rsid w:val="00F74EC6"/>
    <w:rsid w:val="00F75FE1"/>
    <w:rsid w:val="00F76051"/>
    <w:rsid w:val="00F77293"/>
    <w:rsid w:val="00F77879"/>
    <w:rsid w:val="00F814D0"/>
    <w:rsid w:val="00F81F11"/>
    <w:rsid w:val="00F83E45"/>
    <w:rsid w:val="00F84471"/>
    <w:rsid w:val="00F84D82"/>
    <w:rsid w:val="00F84F15"/>
    <w:rsid w:val="00F868B7"/>
    <w:rsid w:val="00F87371"/>
    <w:rsid w:val="00F87CF9"/>
    <w:rsid w:val="00F90983"/>
    <w:rsid w:val="00F90F33"/>
    <w:rsid w:val="00F92806"/>
    <w:rsid w:val="00F9419C"/>
    <w:rsid w:val="00F9502C"/>
    <w:rsid w:val="00F9561E"/>
    <w:rsid w:val="00F96AFF"/>
    <w:rsid w:val="00F96F82"/>
    <w:rsid w:val="00F974D7"/>
    <w:rsid w:val="00F97691"/>
    <w:rsid w:val="00FA0DB2"/>
    <w:rsid w:val="00FA1186"/>
    <w:rsid w:val="00FA1B4A"/>
    <w:rsid w:val="00FA32FF"/>
    <w:rsid w:val="00FA5381"/>
    <w:rsid w:val="00FA6404"/>
    <w:rsid w:val="00FB0122"/>
    <w:rsid w:val="00FB0379"/>
    <w:rsid w:val="00FB1679"/>
    <w:rsid w:val="00FB2E85"/>
    <w:rsid w:val="00FB50B3"/>
    <w:rsid w:val="00FB540B"/>
    <w:rsid w:val="00FB5C56"/>
    <w:rsid w:val="00FB6CDB"/>
    <w:rsid w:val="00FB7C4A"/>
    <w:rsid w:val="00FC0023"/>
    <w:rsid w:val="00FC133B"/>
    <w:rsid w:val="00FC21B8"/>
    <w:rsid w:val="00FC32BD"/>
    <w:rsid w:val="00FC36A3"/>
    <w:rsid w:val="00FC59D7"/>
    <w:rsid w:val="00FC789B"/>
    <w:rsid w:val="00FD0631"/>
    <w:rsid w:val="00FD06C2"/>
    <w:rsid w:val="00FD070F"/>
    <w:rsid w:val="00FD447A"/>
    <w:rsid w:val="00FD4826"/>
    <w:rsid w:val="00FD4D79"/>
    <w:rsid w:val="00FD643E"/>
    <w:rsid w:val="00FD67CE"/>
    <w:rsid w:val="00FD68AE"/>
    <w:rsid w:val="00FD6BE6"/>
    <w:rsid w:val="00FE09E5"/>
    <w:rsid w:val="00FE0A4D"/>
    <w:rsid w:val="00FE17E4"/>
    <w:rsid w:val="00FE263E"/>
    <w:rsid w:val="00FE426B"/>
    <w:rsid w:val="00FE70EA"/>
    <w:rsid w:val="00FE7317"/>
    <w:rsid w:val="00FE77C7"/>
    <w:rsid w:val="00FE7B61"/>
    <w:rsid w:val="00FE7E2E"/>
    <w:rsid w:val="00FF02B8"/>
    <w:rsid w:val="00FF145E"/>
    <w:rsid w:val="00FF2796"/>
    <w:rsid w:val="00FF490C"/>
    <w:rsid w:val="00FF57F9"/>
    <w:rsid w:val="00FF5954"/>
    <w:rsid w:val="00FF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55B8FE-FA12-4910-88A0-3200C3B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iPriority w:val="9"/>
    <w:unhideWhenUsed/>
    <w:qFormat/>
    <w:rsid w:val="00E55AED"/>
    <w:pPr>
      <w:keepNext/>
      <w:keepLines/>
      <w:spacing w:before="200" w:line="276" w:lineRule="auto"/>
      <w:outlineLvl w:val="2"/>
    </w:pPr>
    <w:rPr>
      <w:rFonts w:asciiTheme="majorHAnsi" w:eastAsiaTheme="majorEastAsia" w:hAnsiTheme="majorHAnsi" w:cstheme="majorBidi"/>
      <w:b/>
      <w:bCs/>
      <w:color w:val="4472C4" w:themeColor="accent1"/>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4F6"/>
    <w:pPr>
      <w:tabs>
        <w:tab w:val="center" w:pos="4513"/>
        <w:tab w:val="right" w:pos="9026"/>
      </w:tabs>
    </w:pPr>
  </w:style>
  <w:style w:type="character" w:customStyle="1" w:styleId="Char">
    <w:name w:val="Κεφαλίδα Char"/>
    <w:basedOn w:val="a0"/>
    <w:link w:val="a3"/>
    <w:uiPriority w:val="99"/>
    <w:rsid w:val="005D44F6"/>
  </w:style>
  <w:style w:type="paragraph" w:styleId="a4">
    <w:name w:val="footer"/>
    <w:basedOn w:val="a"/>
    <w:link w:val="Char0"/>
    <w:uiPriority w:val="99"/>
    <w:unhideWhenUsed/>
    <w:rsid w:val="005D44F6"/>
    <w:pPr>
      <w:tabs>
        <w:tab w:val="center" w:pos="4513"/>
        <w:tab w:val="right" w:pos="9026"/>
      </w:tabs>
    </w:pPr>
  </w:style>
  <w:style w:type="character" w:customStyle="1" w:styleId="Char0">
    <w:name w:val="Υποσέλιδο Char"/>
    <w:basedOn w:val="a0"/>
    <w:link w:val="a4"/>
    <w:uiPriority w:val="99"/>
    <w:rsid w:val="005D44F6"/>
  </w:style>
  <w:style w:type="paragraph" w:customStyle="1" w:styleId="Rcover4">
    <w:name w:val="R_cover4"/>
    <w:basedOn w:val="a"/>
    <w:next w:val="a"/>
    <w:uiPriority w:val="99"/>
    <w:semiHidden/>
    <w:rsid w:val="005D44F6"/>
    <w:pPr>
      <w:ind w:left="714" w:hanging="357"/>
    </w:pPr>
    <w:rPr>
      <w:rFonts w:ascii="Calibri" w:eastAsia="Calibri" w:hAnsi="Calibri" w:cs="Calibri"/>
      <w:color w:val="548DD4"/>
      <w:sz w:val="32"/>
      <w:lang w:val="en-GB" w:eastAsia="el-GR"/>
    </w:rPr>
  </w:style>
  <w:style w:type="paragraph" w:customStyle="1" w:styleId="Rcover5">
    <w:name w:val="R_cover5"/>
    <w:basedOn w:val="a"/>
    <w:rsid w:val="001E55B2"/>
    <w:pPr>
      <w:spacing w:after="200" w:line="276" w:lineRule="auto"/>
    </w:pPr>
    <w:rPr>
      <w:sz w:val="22"/>
      <w:szCs w:val="22"/>
    </w:rPr>
  </w:style>
  <w:style w:type="table" w:styleId="a5">
    <w:name w:val="Table Grid"/>
    <w:basedOn w:val="a1"/>
    <w:uiPriority w:val="59"/>
    <w:rsid w:val="00061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ection">
    <w:name w:val="header section"/>
    <w:basedOn w:val="a3"/>
    <w:qFormat/>
    <w:rsid w:val="007240C6"/>
    <w:pPr>
      <w:pBdr>
        <w:bottom w:val="single" w:sz="8" w:space="1" w:color="9D9D9D"/>
        <w:bar w:val="single" w:sz="24" w:color="FFFFFF" w:themeColor="background1"/>
      </w:pBdr>
      <w:spacing w:line="160" w:lineRule="exact"/>
    </w:pPr>
    <w:rPr>
      <w:color w:val="9D9D9D"/>
      <w:sz w:val="16"/>
      <w:szCs w:val="18"/>
    </w:rPr>
  </w:style>
  <w:style w:type="character" w:styleId="a6">
    <w:name w:val="page number"/>
    <w:basedOn w:val="a0"/>
    <w:uiPriority w:val="99"/>
    <w:semiHidden/>
    <w:unhideWhenUsed/>
    <w:rsid w:val="003E1ECF"/>
  </w:style>
  <w:style w:type="paragraph" w:styleId="a7">
    <w:name w:val="List Paragraph"/>
    <w:basedOn w:val="a"/>
    <w:link w:val="Char1"/>
    <w:uiPriority w:val="34"/>
    <w:qFormat/>
    <w:rsid w:val="00311673"/>
    <w:pPr>
      <w:spacing w:after="120" w:line="360" w:lineRule="auto"/>
      <w:ind w:left="720"/>
      <w:jc w:val="both"/>
    </w:pPr>
    <w:rPr>
      <w:rFonts w:ascii="Times New Roman" w:eastAsia="Calibri" w:hAnsi="Times New Roman" w:cs="Times New Roman"/>
      <w:sz w:val="22"/>
      <w:szCs w:val="22"/>
      <w:lang w:eastAsia="el-GR"/>
    </w:rPr>
  </w:style>
  <w:style w:type="character" w:customStyle="1" w:styleId="Char1">
    <w:name w:val="Παράγραφος λίστας Char"/>
    <w:basedOn w:val="a0"/>
    <w:link w:val="a7"/>
    <w:uiPriority w:val="34"/>
    <w:locked/>
    <w:rsid w:val="00311673"/>
    <w:rPr>
      <w:rFonts w:ascii="Times New Roman" w:eastAsia="Calibri" w:hAnsi="Times New Roman" w:cs="Times New Roman"/>
      <w:sz w:val="22"/>
      <w:szCs w:val="22"/>
      <w:lang w:val="el-GR" w:eastAsia="el-GR"/>
    </w:rPr>
  </w:style>
  <w:style w:type="paragraph" w:styleId="Web">
    <w:name w:val="Normal (Web)"/>
    <w:basedOn w:val="a"/>
    <w:uiPriority w:val="99"/>
    <w:unhideWhenUsed/>
    <w:rsid w:val="007D3371"/>
    <w:pPr>
      <w:spacing w:before="100" w:beforeAutospacing="1" w:after="100" w:afterAutospacing="1"/>
    </w:pPr>
    <w:rPr>
      <w:rFonts w:ascii="Times New Roman" w:eastAsia="Times New Roman" w:hAnsi="Times New Roman" w:cs="Times New Roman"/>
      <w:lang w:eastAsia="en-GB"/>
    </w:rPr>
  </w:style>
  <w:style w:type="paragraph" w:customStyle="1" w:styleId="body">
    <w:name w:val="body"/>
    <w:basedOn w:val="a"/>
    <w:qFormat/>
    <w:rsid w:val="00F61848"/>
    <w:pPr>
      <w:spacing w:before="120" w:after="120"/>
      <w:jc w:val="both"/>
    </w:pPr>
    <w:rPr>
      <w:color w:val="0D0D0D" w:themeColor="text1" w:themeTint="F2"/>
      <w:sz w:val="18"/>
      <w:szCs w:val="18"/>
    </w:rPr>
  </w:style>
  <w:style w:type="paragraph" w:customStyle="1" w:styleId="Calibri9IFRS">
    <w:name w:val="Calibri 9 IFRS"/>
    <w:basedOn w:val="a"/>
    <w:qFormat/>
    <w:rsid w:val="00EC27BF"/>
    <w:pPr>
      <w:keepNext/>
      <w:spacing w:before="240" w:after="120"/>
    </w:pPr>
    <w:rPr>
      <w:rFonts w:ascii="Calibri" w:eastAsia="Calibri" w:hAnsi="Calibri" w:cs="Times New Roman"/>
      <w:b/>
      <w:color w:val="548DD4"/>
      <w:sz w:val="18"/>
      <w:szCs w:val="18"/>
      <w:lang w:val="en-US"/>
    </w:rPr>
  </w:style>
  <w:style w:type="paragraph" w:customStyle="1" w:styleId="Rbody1">
    <w:name w:val="R_body1"/>
    <w:basedOn w:val="a"/>
    <w:qFormat/>
    <w:rsid w:val="00EC27BF"/>
    <w:pPr>
      <w:spacing w:after="120"/>
      <w:jc w:val="both"/>
    </w:pPr>
    <w:rPr>
      <w:rFonts w:ascii="Calibri" w:eastAsia="Times New Roman" w:hAnsi="Calibri" w:cs="Times New Roman"/>
      <w:sz w:val="18"/>
      <w:szCs w:val="18"/>
      <w:lang w:val="en-GB" w:eastAsia="el-GR"/>
    </w:rPr>
  </w:style>
  <w:style w:type="paragraph" w:customStyle="1" w:styleId="TITLEINBODY">
    <w:name w:val="TITLE IN BODY"/>
    <w:basedOn w:val="body"/>
    <w:qFormat/>
    <w:rsid w:val="007A2CA1"/>
    <w:pPr>
      <w:pBdr>
        <w:bottom w:val="single" w:sz="4" w:space="1" w:color="00B2C6"/>
      </w:pBdr>
      <w:jc w:val="left"/>
    </w:pPr>
    <w:rPr>
      <w:b/>
      <w:bCs/>
      <w:color w:val="007382"/>
      <w:sz w:val="28"/>
      <w:szCs w:val="24"/>
      <w:bdr w:val="nil"/>
      <w:lang w:val="en-GB"/>
    </w:rPr>
  </w:style>
  <w:style w:type="paragraph" w:customStyle="1" w:styleId="HEADERACTIVE">
    <w:name w:val="HEADER ACTIVE"/>
    <w:basedOn w:val="headersection"/>
    <w:qFormat/>
    <w:rsid w:val="007240C6"/>
    <w:pPr>
      <w:pBdr>
        <w:bottom w:val="single" w:sz="8" w:space="1" w:color="00B2C6"/>
        <w:between w:val="single" w:sz="24" w:space="1" w:color="00B2C6"/>
        <w:bar w:val="none" w:sz="0" w:color="auto"/>
      </w:pBdr>
    </w:pPr>
    <w:rPr>
      <w:b/>
      <w:color w:val="007382"/>
    </w:rPr>
  </w:style>
  <w:style w:type="paragraph" w:customStyle="1" w:styleId="TITLE2">
    <w:name w:val="TITLE 2"/>
    <w:basedOn w:val="body"/>
    <w:qFormat/>
    <w:rsid w:val="000B01A9"/>
    <w:pPr>
      <w:pBdr>
        <w:bottom w:val="single" w:sz="4" w:space="1" w:color="9D9D9D"/>
      </w:pBdr>
      <w:spacing w:before="240"/>
      <w:jc w:val="left"/>
    </w:pPr>
    <w:rPr>
      <w:b/>
      <w:color w:val="00B2C6"/>
      <w:sz w:val="22"/>
      <w:szCs w:val="22"/>
      <w:lang w:val="en-GB"/>
    </w:rPr>
  </w:style>
  <w:style w:type="paragraph" w:customStyle="1" w:styleId="TITLE3">
    <w:name w:val="TITLE 3"/>
    <w:basedOn w:val="body"/>
    <w:qFormat/>
    <w:rsid w:val="00021DE8"/>
    <w:pPr>
      <w:pBdr>
        <w:left w:val="single" w:sz="48" w:space="4" w:color="00B2C6"/>
      </w:pBdr>
      <w:ind w:left="227"/>
      <w:jc w:val="left"/>
    </w:pPr>
    <w:rPr>
      <w:b/>
      <w:bCs/>
      <w:iCs/>
      <w:sz w:val="20"/>
      <w:szCs w:val="20"/>
      <w:lang w:val="en-GB"/>
    </w:rPr>
  </w:style>
  <w:style w:type="character" w:styleId="a8">
    <w:name w:val="footnote reference"/>
    <w:basedOn w:val="a0"/>
    <w:uiPriority w:val="99"/>
    <w:unhideWhenUsed/>
    <w:rsid w:val="00F77293"/>
    <w:rPr>
      <w:vertAlign w:val="superscript"/>
    </w:rPr>
  </w:style>
  <w:style w:type="paragraph" w:styleId="a9">
    <w:name w:val="footnote text"/>
    <w:basedOn w:val="a"/>
    <w:link w:val="Char2"/>
    <w:uiPriority w:val="99"/>
    <w:unhideWhenUsed/>
    <w:rsid w:val="000E77FB"/>
    <w:rPr>
      <w:rFonts w:ascii="Calibri" w:eastAsia="Calibri" w:hAnsi="Calibri" w:cs="Calibri"/>
      <w:color w:val="D9D9D9" w:themeColor="background1" w:themeShade="D9"/>
      <w:sz w:val="16"/>
      <w:szCs w:val="16"/>
      <w:bdr w:val="nil"/>
      <w:lang w:val="en-GB"/>
    </w:rPr>
  </w:style>
  <w:style w:type="character" w:customStyle="1" w:styleId="Char2">
    <w:name w:val="Κείμενο υποσημείωσης Char"/>
    <w:basedOn w:val="a0"/>
    <w:link w:val="a9"/>
    <w:uiPriority w:val="99"/>
    <w:rsid w:val="000E77FB"/>
    <w:rPr>
      <w:rFonts w:ascii="Calibri" w:eastAsia="Calibri" w:hAnsi="Calibri" w:cs="Calibri"/>
      <w:color w:val="D9D9D9" w:themeColor="background1" w:themeShade="D9"/>
      <w:sz w:val="16"/>
      <w:szCs w:val="16"/>
      <w:bdr w:val="nil"/>
      <w:lang w:val="en-GB"/>
    </w:rPr>
  </w:style>
  <w:style w:type="paragraph" w:customStyle="1" w:styleId="SECTIONTITLE">
    <w:name w:val="SECTION TITLE"/>
    <w:basedOn w:val="a"/>
    <w:qFormat/>
    <w:rsid w:val="000E5AC7"/>
    <w:pPr>
      <w:pBdr>
        <w:bottom w:val="single" w:sz="48" w:space="10" w:color="00B2C6"/>
      </w:pBdr>
    </w:pPr>
    <w:rPr>
      <w:b/>
      <w:color w:val="000000"/>
      <w:sz w:val="52"/>
      <w:szCs w:val="52"/>
      <w:lang w:val="en-GB"/>
    </w:rPr>
  </w:style>
  <w:style w:type="paragraph" w:customStyle="1" w:styleId="Default">
    <w:name w:val="Default"/>
    <w:rsid w:val="00763795"/>
    <w:pPr>
      <w:autoSpaceDE w:val="0"/>
      <w:autoSpaceDN w:val="0"/>
      <w:adjustRightInd w:val="0"/>
    </w:pPr>
    <w:rPr>
      <w:rFonts w:ascii="Calibri" w:eastAsia="Calibri" w:hAnsi="Calibri" w:cs="Calibri"/>
      <w:color w:val="000000"/>
      <w:lang w:val="en-US"/>
    </w:rPr>
  </w:style>
  <w:style w:type="paragraph" w:customStyle="1" w:styleId="Style1">
    <w:name w:val="Style1"/>
    <w:basedOn w:val="a"/>
    <w:qFormat/>
    <w:rsid w:val="00F043E1"/>
    <w:pPr>
      <w:pBdr>
        <w:top w:val="nil"/>
        <w:left w:val="nil"/>
        <w:bottom w:val="single" w:sz="8" w:space="1" w:color="9D9D9D"/>
        <w:right w:val="nil"/>
        <w:between w:val="nil"/>
        <w:bar w:val="nil"/>
      </w:pBdr>
      <w:spacing w:before="60" w:after="60"/>
      <w:ind w:left="170" w:right="170"/>
    </w:pPr>
    <w:rPr>
      <w:rFonts w:eastAsia="Calibri" w:cs="Calibri"/>
      <w:b/>
      <w:color w:val="007382"/>
      <w:sz w:val="20"/>
      <w:szCs w:val="20"/>
      <w:bdr w:val="nil"/>
      <w:lang w:val="en-US"/>
    </w:rPr>
  </w:style>
  <w:style w:type="paragraph" w:customStyle="1" w:styleId="Style2">
    <w:name w:val="Style2"/>
    <w:basedOn w:val="a"/>
    <w:qFormat/>
    <w:rsid w:val="008C38AA"/>
    <w:pPr>
      <w:spacing w:before="360" w:after="120"/>
    </w:pPr>
    <w:rPr>
      <w:b/>
      <w:bCs/>
      <w:color w:val="646464"/>
      <w:lang w:val="en-GB"/>
    </w:rPr>
  </w:style>
  <w:style w:type="paragraph" w:styleId="aa">
    <w:name w:val="endnote text"/>
    <w:basedOn w:val="a"/>
    <w:link w:val="Char3"/>
    <w:uiPriority w:val="99"/>
    <w:semiHidden/>
    <w:unhideWhenUsed/>
    <w:rsid w:val="00414745"/>
    <w:rPr>
      <w:sz w:val="20"/>
      <w:szCs w:val="20"/>
    </w:rPr>
  </w:style>
  <w:style w:type="character" w:customStyle="1" w:styleId="Char3">
    <w:name w:val="Κείμενο σημείωσης τέλους Char"/>
    <w:basedOn w:val="a0"/>
    <w:link w:val="aa"/>
    <w:uiPriority w:val="99"/>
    <w:semiHidden/>
    <w:rsid w:val="00414745"/>
    <w:rPr>
      <w:sz w:val="20"/>
      <w:szCs w:val="20"/>
    </w:rPr>
  </w:style>
  <w:style w:type="character" w:styleId="ab">
    <w:name w:val="endnote reference"/>
    <w:basedOn w:val="a0"/>
    <w:uiPriority w:val="99"/>
    <w:semiHidden/>
    <w:unhideWhenUsed/>
    <w:rsid w:val="00414745"/>
    <w:rPr>
      <w:vertAlign w:val="superscript"/>
    </w:rPr>
  </w:style>
  <w:style w:type="paragraph" w:customStyle="1" w:styleId="Calibri10IFRS">
    <w:name w:val="Calibri 10 IFRS"/>
    <w:qFormat/>
    <w:rsid w:val="00FA5381"/>
    <w:pPr>
      <w:keepNext/>
      <w:spacing w:before="360" w:after="120"/>
    </w:pPr>
    <w:rPr>
      <w:rFonts w:eastAsia="Calibri" w:cs="Calibri"/>
      <w:b/>
      <w:color w:val="548DD4"/>
      <w:sz w:val="20"/>
      <w:szCs w:val="20"/>
      <w:lang w:val="en-US"/>
    </w:rPr>
  </w:style>
  <w:style w:type="paragraph" w:customStyle="1" w:styleId="Rbulletcolumn0">
    <w:name w:val="R_bullet column_0"/>
    <w:basedOn w:val="a"/>
    <w:qFormat/>
    <w:rsid w:val="0062009A"/>
    <w:pPr>
      <w:widowControl w:val="0"/>
      <w:adjustRightInd w:val="0"/>
      <w:spacing w:after="120"/>
      <w:ind w:left="720" w:hanging="360"/>
      <w:jc w:val="both"/>
    </w:pPr>
    <w:rPr>
      <w:rFonts w:ascii="Calibri" w:eastAsia="Calibri" w:hAnsi="Calibri" w:cs="Calibri"/>
      <w:sz w:val="18"/>
      <w:szCs w:val="18"/>
      <w:lang w:val="en-US" w:eastAsia="el-GR"/>
    </w:rPr>
  </w:style>
  <w:style w:type="paragraph" w:customStyle="1" w:styleId="Bullet1">
    <w:name w:val="Bullet1"/>
    <w:qFormat/>
    <w:rsid w:val="001A3974"/>
    <w:pPr>
      <w:numPr>
        <w:numId w:val="4"/>
      </w:numPr>
      <w:spacing w:before="240" w:line="260" w:lineRule="atLeast"/>
      <w:jc w:val="both"/>
    </w:pPr>
    <w:rPr>
      <w:rFonts w:ascii="Times New Roman" w:eastAsia="Calibri" w:hAnsi="Times New Roman" w:cs="Times New Roman"/>
      <w:sz w:val="22"/>
      <w:szCs w:val="22"/>
      <w:lang w:val="en-GB"/>
    </w:rPr>
  </w:style>
  <w:style w:type="paragraph" w:customStyle="1" w:styleId="INLINETEXT1">
    <w:name w:val="IN LINE TEXT 1"/>
    <w:link w:val="INLINETEXT1Char"/>
    <w:qFormat/>
    <w:rsid w:val="00451A73"/>
    <w:rPr>
      <w:b/>
      <w:bCs/>
      <w:color w:val="007382"/>
      <w:sz w:val="18"/>
      <w:szCs w:val="18"/>
    </w:rPr>
  </w:style>
  <w:style w:type="character" w:customStyle="1" w:styleId="INLINETEXT1Char">
    <w:name w:val="IN LINE TEXT 1 Char"/>
    <w:basedOn w:val="a0"/>
    <w:link w:val="INLINETEXT1"/>
    <w:rsid w:val="00451A73"/>
    <w:rPr>
      <w:b/>
      <w:bCs/>
      <w:color w:val="007382"/>
      <w:sz w:val="18"/>
      <w:szCs w:val="18"/>
    </w:rPr>
  </w:style>
  <w:style w:type="paragraph" w:customStyle="1" w:styleId="BoD10IFRS">
    <w:name w:val="BoD 10 IFRS"/>
    <w:basedOn w:val="Calibri10IFRS"/>
    <w:qFormat/>
    <w:rsid w:val="00CC76DF"/>
    <w:pPr>
      <w:pBdr>
        <w:left w:val="single" w:sz="48" w:space="4" w:color="007180"/>
        <w:bottom w:val="single" w:sz="6" w:space="1" w:color="00AFC3"/>
      </w:pBdr>
      <w:spacing w:before="240" w:after="60"/>
      <w:outlineLvl w:val="2"/>
    </w:pPr>
    <w:rPr>
      <w:color w:val="007581"/>
      <w:sz w:val="24"/>
      <w:szCs w:val="24"/>
      <w:lang w:val="en-GB"/>
    </w:rPr>
  </w:style>
  <w:style w:type="paragraph" w:customStyle="1" w:styleId="msgLeft">
    <w:name w:val="msg Left"/>
    <w:basedOn w:val="a"/>
    <w:qFormat/>
    <w:rsid w:val="001D6231"/>
    <w:pPr>
      <w:ind w:left="170" w:right="567"/>
    </w:pPr>
    <w:rPr>
      <w:b/>
      <w:bCs/>
      <w:sz w:val="20"/>
      <w:szCs w:val="20"/>
      <w:bdr w:val="nil"/>
    </w:rPr>
  </w:style>
  <w:style w:type="paragraph" w:styleId="ac">
    <w:name w:val="Balloon Text"/>
    <w:basedOn w:val="a"/>
    <w:link w:val="Char4"/>
    <w:uiPriority w:val="99"/>
    <w:semiHidden/>
    <w:unhideWhenUsed/>
    <w:rsid w:val="001B4282"/>
    <w:rPr>
      <w:rFonts w:ascii="Tahoma" w:hAnsi="Tahoma" w:cs="Tahoma"/>
      <w:sz w:val="16"/>
      <w:szCs w:val="16"/>
    </w:rPr>
  </w:style>
  <w:style w:type="character" w:customStyle="1" w:styleId="Char4">
    <w:name w:val="Κείμενο πλαισίου Char"/>
    <w:basedOn w:val="a0"/>
    <w:link w:val="ac"/>
    <w:uiPriority w:val="99"/>
    <w:semiHidden/>
    <w:rsid w:val="001B4282"/>
    <w:rPr>
      <w:rFonts w:ascii="Tahoma" w:hAnsi="Tahoma" w:cs="Tahoma"/>
      <w:sz w:val="16"/>
      <w:szCs w:val="16"/>
    </w:rPr>
  </w:style>
  <w:style w:type="character" w:customStyle="1" w:styleId="3Char">
    <w:name w:val="Επικεφαλίδα 3 Char"/>
    <w:basedOn w:val="a0"/>
    <w:link w:val="3"/>
    <w:uiPriority w:val="9"/>
    <w:rsid w:val="00E55AED"/>
    <w:rPr>
      <w:rFonts w:asciiTheme="majorHAnsi" w:eastAsiaTheme="majorEastAsia" w:hAnsiTheme="majorHAnsi" w:cstheme="majorBidi"/>
      <w:b/>
      <w:bCs/>
      <w:color w:val="4472C4" w:themeColor="accent1"/>
      <w:sz w:val="22"/>
      <w:szCs w:val="22"/>
      <w:lang w:val="en-GB"/>
    </w:rPr>
  </w:style>
  <w:style w:type="paragraph" w:customStyle="1" w:styleId="normaltext">
    <w:name w:val="normaltext"/>
    <w:basedOn w:val="a"/>
    <w:rsid w:val="00E55AED"/>
    <w:pPr>
      <w:spacing w:before="100" w:beforeAutospacing="1" w:after="100" w:afterAutospacing="1"/>
    </w:pPr>
    <w:rPr>
      <w:rFonts w:ascii="Verdana" w:eastAsia="Arial Unicode MS" w:hAnsi="Verdana" w:cs="Arial Unicode MS"/>
      <w:color w:val="000000"/>
      <w:sz w:val="17"/>
      <w:szCs w:val="17"/>
      <w:lang w:eastAsia="el-GR"/>
    </w:rPr>
  </w:style>
  <w:style w:type="paragraph" w:styleId="ad">
    <w:name w:val="Block Text"/>
    <w:basedOn w:val="a"/>
    <w:rsid w:val="00E55AED"/>
    <w:pPr>
      <w:spacing w:before="120" w:after="120" w:line="280" w:lineRule="atLeast"/>
      <w:ind w:left="540" w:right="612"/>
      <w:jc w:val="center"/>
    </w:pPr>
    <w:rPr>
      <w:rFonts w:ascii="Arial" w:eastAsia="Times New Roman" w:hAnsi="Arial" w:cs="Arial"/>
      <w:b/>
      <w:bCs/>
      <w:szCs w:val="22"/>
    </w:rPr>
  </w:style>
  <w:style w:type="paragraph" w:customStyle="1" w:styleId="CM10">
    <w:name w:val="CM10"/>
    <w:basedOn w:val="Default"/>
    <w:next w:val="Default"/>
    <w:uiPriority w:val="99"/>
    <w:rsid w:val="00E55AED"/>
    <w:pPr>
      <w:widowControl w:val="0"/>
    </w:pPr>
    <w:rPr>
      <w:rFonts w:eastAsia="Times New Roman" w:cs="Times New Roman"/>
      <w:color w:val="auto"/>
      <w:lang w:val="el-GR" w:eastAsia="el-GR"/>
    </w:rPr>
  </w:style>
  <w:style w:type="paragraph" w:customStyle="1" w:styleId="CM3">
    <w:name w:val="CM3"/>
    <w:basedOn w:val="Default"/>
    <w:next w:val="Default"/>
    <w:uiPriority w:val="99"/>
    <w:rsid w:val="00E55AED"/>
    <w:pPr>
      <w:widowControl w:val="0"/>
      <w:spacing w:line="280" w:lineRule="atLeast"/>
    </w:pPr>
    <w:rPr>
      <w:rFonts w:eastAsia="Times New Roman" w:cs="Times New Roman"/>
      <w:color w:val="auto"/>
      <w:lang w:val="el-GR" w:eastAsia="el-GR"/>
    </w:rPr>
  </w:style>
  <w:style w:type="paragraph" w:customStyle="1" w:styleId="CM1">
    <w:name w:val="CM1"/>
    <w:basedOn w:val="Default"/>
    <w:next w:val="Default"/>
    <w:uiPriority w:val="99"/>
    <w:rsid w:val="00E55AED"/>
    <w:pPr>
      <w:widowControl w:val="0"/>
    </w:pPr>
    <w:rPr>
      <w:rFonts w:eastAsia="Times New Roman" w:cs="Times New Roman"/>
      <w:color w:val="auto"/>
      <w:lang w:val="el-GR" w:eastAsia="el-GR"/>
    </w:rPr>
  </w:style>
  <w:style w:type="paragraph" w:customStyle="1" w:styleId="CM9">
    <w:name w:val="CM9"/>
    <w:basedOn w:val="Default"/>
    <w:next w:val="Default"/>
    <w:uiPriority w:val="99"/>
    <w:rsid w:val="00E55AED"/>
    <w:pPr>
      <w:widowControl w:val="0"/>
    </w:pPr>
    <w:rPr>
      <w:rFonts w:eastAsia="Times New Roman" w:cs="Times New Roman"/>
      <w:color w:val="auto"/>
      <w:lang w:val="el-GR" w:eastAsia="el-GR"/>
    </w:rPr>
  </w:style>
  <w:style w:type="paragraph" w:styleId="ae">
    <w:name w:val="Plain Text"/>
    <w:basedOn w:val="a"/>
    <w:link w:val="Char5"/>
    <w:uiPriority w:val="99"/>
    <w:unhideWhenUsed/>
    <w:rsid w:val="00E55AED"/>
    <w:rPr>
      <w:rFonts w:ascii="Consolas" w:eastAsia="Calibri" w:hAnsi="Consolas" w:cs="Times New Roman"/>
      <w:sz w:val="21"/>
      <w:szCs w:val="21"/>
      <w:lang w:val="en-GB"/>
    </w:rPr>
  </w:style>
  <w:style w:type="character" w:customStyle="1" w:styleId="Char5">
    <w:name w:val="Απλό κείμενο Char"/>
    <w:basedOn w:val="a0"/>
    <w:link w:val="ae"/>
    <w:uiPriority w:val="99"/>
    <w:rsid w:val="00E55AED"/>
    <w:rPr>
      <w:rFonts w:ascii="Consolas" w:eastAsia="Calibri" w:hAnsi="Consolas" w:cs="Times New Roman"/>
      <w:sz w:val="21"/>
      <w:szCs w:val="21"/>
      <w:lang w:val="en-GB"/>
    </w:rPr>
  </w:style>
  <w:style w:type="character" w:styleId="af">
    <w:name w:val="annotation reference"/>
    <w:basedOn w:val="a0"/>
    <w:uiPriority w:val="99"/>
    <w:semiHidden/>
    <w:unhideWhenUsed/>
    <w:rsid w:val="00E55AED"/>
    <w:rPr>
      <w:sz w:val="16"/>
      <w:szCs w:val="16"/>
    </w:rPr>
  </w:style>
  <w:style w:type="paragraph" w:styleId="af0">
    <w:name w:val="annotation text"/>
    <w:basedOn w:val="a"/>
    <w:link w:val="Char6"/>
    <w:uiPriority w:val="99"/>
    <w:semiHidden/>
    <w:unhideWhenUsed/>
    <w:rsid w:val="00E55AED"/>
    <w:pPr>
      <w:spacing w:after="200"/>
    </w:pPr>
    <w:rPr>
      <w:rFonts w:ascii="Calibri" w:eastAsia="Calibri" w:hAnsi="Calibri" w:cs="Times New Roman"/>
      <w:sz w:val="20"/>
      <w:szCs w:val="20"/>
      <w:lang w:val="en-GB"/>
    </w:rPr>
  </w:style>
  <w:style w:type="character" w:customStyle="1" w:styleId="Char6">
    <w:name w:val="Κείμενο σχολίου Char"/>
    <w:basedOn w:val="a0"/>
    <w:link w:val="af0"/>
    <w:uiPriority w:val="99"/>
    <w:semiHidden/>
    <w:rsid w:val="00E55AED"/>
    <w:rPr>
      <w:rFonts w:ascii="Calibri" w:eastAsia="Calibri" w:hAnsi="Calibri" w:cs="Times New Roman"/>
      <w:sz w:val="20"/>
      <w:szCs w:val="20"/>
      <w:lang w:val="en-GB"/>
    </w:rPr>
  </w:style>
  <w:style w:type="paragraph" w:styleId="af1">
    <w:name w:val="annotation subject"/>
    <w:basedOn w:val="af0"/>
    <w:next w:val="af0"/>
    <w:link w:val="Char7"/>
    <w:uiPriority w:val="99"/>
    <w:semiHidden/>
    <w:unhideWhenUsed/>
    <w:rsid w:val="00E55AED"/>
    <w:rPr>
      <w:b/>
      <w:bCs/>
    </w:rPr>
  </w:style>
  <w:style w:type="character" w:customStyle="1" w:styleId="Char7">
    <w:name w:val="Θέμα σχολίου Char"/>
    <w:basedOn w:val="Char6"/>
    <w:link w:val="af1"/>
    <w:uiPriority w:val="99"/>
    <w:semiHidden/>
    <w:rsid w:val="00E55AED"/>
    <w:rPr>
      <w:rFonts w:ascii="Calibri" w:eastAsia="Calibri" w:hAnsi="Calibri" w:cs="Times New Roman"/>
      <w:b/>
      <w:bCs/>
      <w:sz w:val="20"/>
      <w:szCs w:val="20"/>
      <w:lang w:val="en-GB"/>
    </w:rPr>
  </w:style>
  <w:style w:type="paragraph" w:styleId="af2">
    <w:name w:val="Revision"/>
    <w:hidden/>
    <w:uiPriority w:val="99"/>
    <w:semiHidden/>
    <w:rsid w:val="00E55AED"/>
    <w:rPr>
      <w:rFonts w:ascii="Calibri" w:eastAsia="Calibri" w:hAnsi="Calibri" w:cs="Times New Roman"/>
      <w:sz w:val="22"/>
      <w:szCs w:val="22"/>
      <w:lang w:val="en-GB"/>
    </w:rPr>
  </w:style>
  <w:style w:type="table" w:customStyle="1" w:styleId="1">
    <w:name w:val="Πλέγμα πίνακα1"/>
    <w:basedOn w:val="a1"/>
    <w:next w:val="a5"/>
    <w:uiPriority w:val="59"/>
    <w:rsid w:val="00E55AED"/>
    <w:rPr>
      <w:rFonts w:ascii="Calibri" w:eastAsia="Calibri" w:hAnsi="Calibri" w:cs="Times New Roman"/>
      <w:sz w:val="20"/>
      <w:szCs w:val="20"/>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1086">
      <w:bodyDiv w:val="1"/>
      <w:marLeft w:val="0"/>
      <w:marRight w:val="0"/>
      <w:marTop w:val="0"/>
      <w:marBottom w:val="0"/>
      <w:divBdr>
        <w:top w:val="none" w:sz="0" w:space="0" w:color="auto"/>
        <w:left w:val="none" w:sz="0" w:space="0" w:color="auto"/>
        <w:bottom w:val="none" w:sz="0" w:space="0" w:color="auto"/>
        <w:right w:val="none" w:sz="0" w:space="0" w:color="auto"/>
      </w:divBdr>
      <w:divsChild>
        <w:div w:id="1098139179">
          <w:marLeft w:val="547"/>
          <w:marRight w:val="0"/>
          <w:marTop w:val="0"/>
          <w:marBottom w:val="0"/>
          <w:divBdr>
            <w:top w:val="none" w:sz="0" w:space="0" w:color="auto"/>
            <w:left w:val="none" w:sz="0" w:space="0" w:color="auto"/>
            <w:bottom w:val="none" w:sz="0" w:space="0" w:color="auto"/>
            <w:right w:val="none" w:sz="0" w:space="0" w:color="auto"/>
          </w:divBdr>
        </w:div>
      </w:divsChild>
    </w:div>
    <w:div w:id="177355960">
      <w:bodyDiv w:val="1"/>
      <w:marLeft w:val="0"/>
      <w:marRight w:val="0"/>
      <w:marTop w:val="0"/>
      <w:marBottom w:val="0"/>
      <w:divBdr>
        <w:top w:val="none" w:sz="0" w:space="0" w:color="auto"/>
        <w:left w:val="none" w:sz="0" w:space="0" w:color="auto"/>
        <w:bottom w:val="none" w:sz="0" w:space="0" w:color="auto"/>
        <w:right w:val="none" w:sz="0" w:space="0" w:color="auto"/>
      </w:divBdr>
      <w:divsChild>
        <w:div w:id="1920745603">
          <w:marLeft w:val="547"/>
          <w:marRight w:val="0"/>
          <w:marTop w:val="0"/>
          <w:marBottom w:val="0"/>
          <w:divBdr>
            <w:top w:val="none" w:sz="0" w:space="0" w:color="auto"/>
            <w:left w:val="none" w:sz="0" w:space="0" w:color="auto"/>
            <w:bottom w:val="none" w:sz="0" w:space="0" w:color="auto"/>
            <w:right w:val="none" w:sz="0" w:space="0" w:color="auto"/>
          </w:divBdr>
        </w:div>
      </w:divsChild>
    </w:div>
    <w:div w:id="327172049">
      <w:bodyDiv w:val="1"/>
      <w:marLeft w:val="0"/>
      <w:marRight w:val="0"/>
      <w:marTop w:val="0"/>
      <w:marBottom w:val="0"/>
      <w:divBdr>
        <w:top w:val="none" w:sz="0" w:space="0" w:color="auto"/>
        <w:left w:val="none" w:sz="0" w:space="0" w:color="auto"/>
        <w:bottom w:val="none" w:sz="0" w:space="0" w:color="auto"/>
        <w:right w:val="none" w:sz="0" w:space="0" w:color="auto"/>
      </w:divBdr>
      <w:divsChild>
        <w:div w:id="1175344044">
          <w:marLeft w:val="547"/>
          <w:marRight w:val="0"/>
          <w:marTop w:val="0"/>
          <w:marBottom w:val="0"/>
          <w:divBdr>
            <w:top w:val="none" w:sz="0" w:space="0" w:color="auto"/>
            <w:left w:val="none" w:sz="0" w:space="0" w:color="auto"/>
            <w:bottom w:val="none" w:sz="0" w:space="0" w:color="auto"/>
            <w:right w:val="none" w:sz="0" w:space="0" w:color="auto"/>
          </w:divBdr>
        </w:div>
      </w:divsChild>
    </w:div>
    <w:div w:id="347635075">
      <w:bodyDiv w:val="1"/>
      <w:marLeft w:val="0"/>
      <w:marRight w:val="0"/>
      <w:marTop w:val="0"/>
      <w:marBottom w:val="0"/>
      <w:divBdr>
        <w:top w:val="none" w:sz="0" w:space="0" w:color="auto"/>
        <w:left w:val="none" w:sz="0" w:space="0" w:color="auto"/>
        <w:bottom w:val="none" w:sz="0" w:space="0" w:color="auto"/>
        <w:right w:val="none" w:sz="0" w:space="0" w:color="auto"/>
      </w:divBdr>
      <w:divsChild>
        <w:div w:id="1491748205">
          <w:marLeft w:val="547"/>
          <w:marRight w:val="0"/>
          <w:marTop w:val="0"/>
          <w:marBottom w:val="0"/>
          <w:divBdr>
            <w:top w:val="none" w:sz="0" w:space="0" w:color="auto"/>
            <w:left w:val="none" w:sz="0" w:space="0" w:color="auto"/>
            <w:bottom w:val="none" w:sz="0" w:space="0" w:color="auto"/>
            <w:right w:val="none" w:sz="0" w:space="0" w:color="auto"/>
          </w:divBdr>
        </w:div>
      </w:divsChild>
    </w:div>
    <w:div w:id="356472887">
      <w:bodyDiv w:val="1"/>
      <w:marLeft w:val="0"/>
      <w:marRight w:val="0"/>
      <w:marTop w:val="0"/>
      <w:marBottom w:val="0"/>
      <w:divBdr>
        <w:top w:val="none" w:sz="0" w:space="0" w:color="auto"/>
        <w:left w:val="none" w:sz="0" w:space="0" w:color="auto"/>
        <w:bottom w:val="none" w:sz="0" w:space="0" w:color="auto"/>
        <w:right w:val="none" w:sz="0" w:space="0" w:color="auto"/>
      </w:divBdr>
      <w:divsChild>
        <w:div w:id="2086947369">
          <w:marLeft w:val="547"/>
          <w:marRight w:val="0"/>
          <w:marTop w:val="0"/>
          <w:marBottom w:val="0"/>
          <w:divBdr>
            <w:top w:val="none" w:sz="0" w:space="0" w:color="auto"/>
            <w:left w:val="none" w:sz="0" w:space="0" w:color="auto"/>
            <w:bottom w:val="none" w:sz="0" w:space="0" w:color="auto"/>
            <w:right w:val="none" w:sz="0" w:space="0" w:color="auto"/>
          </w:divBdr>
        </w:div>
      </w:divsChild>
    </w:div>
    <w:div w:id="435560997">
      <w:bodyDiv w:val="1"/>
      <w:marLeft w:val="0"/>
      <w:marRight w:val="0"/>
      <w:marTop w:val="0"/>
      <w:marBottom w:val="0"/>
      <w:divBdr>
        <w:top w:val="none" w:sz="0" w:space="0" w:color="auto"/>
        <w:left w:val="none" w:sz="0" w:space="0" w:color="auto"/>
        <w:bottom w:val="none" w:sz="0" w:space="0" w:color="auto"/>
        <w:right w:val="none" w:sz="0" w:space="0" w:color="auto"/>
      </w:divBdr>
    </w:div>
    <w:div w:id="753433882">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8">
          <w:marLeft w:val="547"/>
          <w:marRight w:val="0"/>
          <w:marTop w:val="0"/>
          <w:marBottom w:val="0"/>
          <w:divBdr>
            <w:top w:val="none" w:sz="0" w:space="0" w:color="auto"/>
            <w:left w:val="none" w:sz="0" w:space="0" w:color="auto"/>
            <w:bottom w:val="none" w:sz="0" w:space="0" w:color="auto"/>
            <w:right w:val="none" w:sz="0" w:space="0" w:color="auto"/>
          </w:divBdr>
        </w:div>
      </w:divsChild>
    </w:div>
    <w:div w:id="8600527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881">
          <w:marLeft w:val="547"/>
          <w:marRight w:val="0"/>
          <w:marTop w:val="0"/>
          <w:marBottom w:val="0"/>
          <w:divBdr>
            <w:top w:val="none" w:sz="0" w:space="0" w:color="auto"/>
            <w:left w:val="none" w:sz="0" w:space="0" w:color="auto"/>
            <w:bottom w:val="none" w:sz="0" w:space="0" w:color="auto"/>
            <w:right w:val="none" w:sz="0" w:space="0" w:color="auto"/>
          </w:divBdr>
        </w:div>
        <w:div w:id="1287666106">
          <w:marLeft w:val="547"/>
          <w:marRight w:val="0"/>
          <w:marTop w:val="0"/>
          <w:marBottom w:val="0"/>
          <w:divBdr>
            <w:top w:val="none" w:sz="0" w:space="0" w:color="auto"/>
            <w:left w:val="none" w:sz="0" w:space="0" w:color="auto"/>
            <w:bottom w:val="none" w:sz="0" w:space="0" w:color="auto"/>
            <w:right w:val="none" w:sz="0" w:space="0" w:color="auto"/>
          </w:divBdr>
        </w:div>
        <w:div w:id="1854614159">
          <w:marLeft w:val="547"/>
          <w:marRight w:val="0"/>
          <w:marTop w:val="0"/>
          <w:marBottom w:val="0"/>
          <w:divBdr>
            <w:top w:val="none" w:sz="0" w:space="0" w:color="auto"/>
            <w:left w:val="none" w:sz="0" w:space="0" w:color="auto"/>
            <w:bottom w:val="none" w:sz="0" w:space="0" w:color="auto"/>
            <w:right w:val="none" w:sz="0" w:space="0" w:color="auto"/>
          </w:divBdr>
        </w:div>
      </w:divsChild>
    </w:div>
    <w:div w:id="877813654">
      <w:bodyDiv w:val="1"/>
      <w:marLeft w:val="0"/>
      <w:marRight w:val="0"/>
      <w:marTop w:val="0"/>
      <w:marBottom w:val="0"/>
      <w:divBdr>
        <w:top w:val="none" w:sz="0" w:space="0" w:color="auto"/>
        <w:left w:val="none" w:sz="0" w:space="0" w:color="auto"/>
        <w:bottom w:val="none" w:sz="0" w:space="0" w:color="auto"/>
        <w:right w:val="none" w:sz="0" w:space="0" w:color="auto"/>
      </w:divBdr>
      <w:divsChild>
        <w:div w:id="249898655">
          <w:marLeft w:val="547"/>
          <w:marRight w:val="0"/>
          <w:marTop w:val="0"/>
          <w:marBottom w:val="0"/>
          <w:divBdr>
            <w:top w:val="none" w:sz="0" w:space="0" w:color="auto"/>
            <w:left w:val="none" w:sz="0" w:space="0" w:color="auto"/>
            <w:bottom w:val="none" w:sz="0" w:space="0" w:color="auto"/>
            <w:right w:val="none" w:sz="0" w:space="0" w:color="auto"/>
          </w:divBdr>
        </w:div>
        <w:div w:id="317194739">
          <w:marLeft w:val="547"/>
          <w:marRight w:val="0"/>
          <w:marTop w:val="0"/>
          <w:marBottom w:val="0"/>
          <w:divBdr>
            <w:top w:val="none" w:sz="0" w:space="0" w:color="auto"/>
            <w:left w:val="none" w:sz="0" w:space="0" w:color="auto"/>
            <w:bottom w:val="none" w:sz="0" w:space="0" w:color="auto"/>
            <w:right w:val="none" w:sz="0" w:space="0" w:color="auto"/>
          </w:divBdr>
        </w:div>
        <w:div w:id="1415123624">
          <w:marLeft w:val="547"/>
          <w:marRight w:val="0"/>
          <w:marTop w:val="0"/>
          <w:marBottom w:val="0"/>
          <w:divBdr>
            <w:top w:val="none" w:sz="0" w:space="0" w:color="auto"/>
            <w:left w:val="none" w:sz="0" w:space="0" w:color="auto"/>
            <w:bottom w:val="none" w:sz="0" w:space="0" w:color="auto"/>
            <w:right w:val="none" w:sz="0" w:space="0" w:color="auto"/>
          </w:divBdr>
        </w:div>
      </w:divsChild>
    </w:div>
    <w:div w:id="927083140">
      <w:bodyDiv w:val="1"/>
      <w:marLeft w:val="0"/>
      <w:marRight w:val="0"/>
      <w:marTop w:val="0"/>
      <w:marBottom w:val="0"/>
      <w:divBdr>
        <w:top w:val="none" w:sz="0" w:space="0" w:color="auto"/>
        <w:left w:val="none" w:sz="0" w:space="0" w:color="auto"/>
        <w:bottom w:val="none" w:sz="0" w:space="0" w:color="auto"/>
        <w:right w:val="none" w:sz="0" w:space="0" w:color="auto"/>
      </w:divBdr>
      <w:divsChild>
        <w:div w:id="99955550">
          <w:marLeft w:val="547"/>
          <w:marRight w:val="0"/>
          <w:marTop w:val="0"/>
          <w:marBottom w:val="0"/>
          <w:divBdr>
            <w:top w:val="none" w:sz="0" w:space="0" w:color="auto"/>
            <w:left w:val="none" w:sz="0" w:space="0" w:color="auto"/>
            <w:bottom w:val="none" w:sz="0" w:space="0" w:color="auto"/>
            <w:right w:val="none" w:sz="0" w:space="0" w:color="auto"/>
          </w:divBdr>
        </w:div>
        <w:div w:id="502474872">
          <w:marLeft w:val="547"/>
          <w:marRight w:val="0"/>
          <w:marTop w:val="0"/>
          <w:marBottom w:val="0"/>
          <w:divBdr>
            <w:top w:val="none" w:sz="0" w:space="0" w:color="auto"/>
            <w:left w:val="none" w:sz="0" w:space="0" w:color="auto"/>
            <w:bottom w:val="none" w:sz="0" w:space="0" w:color="auto"/>
            <w:right w:val="none" w:sz="0" w:space="0" w:color="auto"/>
          </w:divBdr>
        </w:div>
        <w:div w:id="625311602">
          <w:marLeft w:val="547"/>
          <w:marRight w:val="0"/>
          <w:marTop w:val="0"/>
          <w:marBottom w:val="0"/>
          <w:divBdr>
            <w:top w:val="none" w:sz="0" w:space="0" w:color="auto"/>
            <w:left w:val="none" w:sz="0" w:space="0" w:color="auto"/>
            <w:bottom w:val="none" w:sz="0" w:space="0" w:color="auto"/>
            <w:right w:val="none" w:sz="0" w:space="0" w:color="auto"/>
          </w:divBdr>
        </w:div>
        <w:div w:id="1796094099">
          <w:marLeft w:val="547"/>
          <w:marRight w:val="0"/>
          <w:marTop w:val="0"/>
          <w:marBottom w:val="0"/>
          <w:divBdr>
            <w:top w:val="none" w:sz="0" w:space="0" w:color="auto"/>
            <w:left w:val="none" w:sz="0" w:space="0" w:color="auto"/>
            <w:bottom w:val="none" w:sz="0" w:space="0" w:color="auto"/>
            <w:right w:val="none" w:sz="0" w:space="0" w:color="auto"/>
          </w:divBdr>
        </w:div>
        <w:div w:id="1834031050">
          <w:marLeft w:val="547"/>
          <w:marRight w:val="0"/>
          <w:marTop w:val="0"/>
          <w:marBottom w:val="0"/>
          <w:divBdr>
            <w:top w:val="none" w:sz="0" w:space="0" w:color="auto"/>
            <w:left w:val="none" w:sz="0" w:space="0" w:color="auto"/>
            <w:bottom w:val="none" w:sz="0" w:space="0" w:color="auto"/>
            <w:right w:val="none" w:sz="0" w:space="0" w:color="auto"/>
          </w:divBdr>
        </w:div>
        <w:div w:id="2090106492">
          <w:marLeft w:val="547"/>
          <w:marRight w:val="0"/>
          <w:marTop w:val="0"/>
          <w:marBottom w:val="0"/>
          <w:divBdr>
            <w:top w:val="none" w:sz="0" w:space="0" w:color="auto"/>
            <w:left w:val="none" w:sz="0" w:space="0" w:color="auto"/>
            <w:bottom w:val="none" w:sz="0" w:space="0" w:color="auto"/>
            <w:right w:val="none" w:sz="0" w:space="0" w:color="auto"/>
          </w:divBdr>
        </w:div>
      </w:divsChild>
    </w:div>
    <w:div w:id="977809058">
      <w:bodyDiv w:val="1"/>
      <w:marLeft w:val="0"/>
      <w:marRight w:val="0"/>
      <w:marTop w:val="0"/>
      <w:marBottom w:val="0"/>
      <w:divBdr>
        <w:top w:val="none" w:sz="0" w:space="0" w:color="auto"/>
        <w:left w:val="none" w:sz="0" w:space="0" w:color="auto"/>
        <w:bottom w:val="none" w:sz="0" w:space="0" w:color="auto"/>
        <w:right w:val="none" w:sz="0" w:space="0" w:color="auto"/>
      </w:divBdr>
      <w:divsChild>
        <w:div w:id="1665471571">
          <w:marLeft w:val="547"/>
          <w:marRight w:val="0"/>
          <w:marTop w:val="0"/>
          <w:marBottom w:val="0"/>
          <w:divBdr>
            <w:top w:val="none" w:sz="0" w:space="0" w:color="auto"/>
            <w:left w:val="none" w:sz="0" w:space="0" w:color="auto"/>
            <w:bottom w:val="none" w:sz="0" w:space="0" w:color="auto"/>
            <w:right w:val="none" w:sz="0" w:space="0" w:color="auto"/>
          </w:divBdr>
        </w:div>
        <w:div w:id="2035880594">
          <w:marLeft w:val="547"/>
          <w:marRight w:val="0"/>
          <w:marTop w:val="0"/>
          <w:marBottom w:val="0"/>
          <w:divBdr>
            <w:top w:val="none" w:sz="0" w:space="0" w:color="auto"/>
            <w:left w:val="none" w:sz="0" w:space="0" w:color="auto"/>
            <w:bottom w:val="none" w:sz="0" w:space="0" w:color="auto"/>
            <w:right w:val="none" w:sz="0" w:space="0" w:color="auto"/>
          </w:divBdr>
        </w:div>
      </w:divsChild>
    </w:div>
    <w:div w:id="1103651373">
      <w:bodyDiv w:val="1"/>
      <w:marLeft w:val="0"/>
      <w:marRight w:val="0"/>
      <w:marTop w:val="0"/>
      <w:marBottom w:val="0"/>
      <w:divBdr>
        <w:top w:val="none" w:sz="0" w:space="0" w:color="auto"/>
        <w:left w:val="none" w:sz="0" w:space="0" w:color="auto"/>
        <w:bottom w:val="none" w:sz="0" w:space="0" w:color="auto"/>
        <w:right w:val="none" w:sz="0" w:space="0" w:color="auto"/>
      </w:divBdr>
      <w:divsChild>
        <w:div w:id="83646765">
          <w:marLeft w:val="547"/>
          <w:marRight w:val="0"/>
          <w:marTop w:val="0"/>
          <w:marBottom w:val="0"/>
          <w:divBdr>
            <w:top w:val="none" w:sz="0" w:space="0" w:color="auto"/>
            <w:left w:val="none" w:sz="0" w:space="0" w:color="auto"/>
            <w:bottom w:val="none" w:sz="0" w:space="0" w:color="auto"/>
            <w:right w:val="none" w:sz="0" w:space="0" w:color="auto"/>
          </w:divBdr>
        </w:div>
        <w:div w:id="750927156">
          <w:marLeft w:val="547"/>
          <w:marRight w:val="0"/>
          <w:marTop w:val="0"/>
          <w:marBottom w:val="0"/>
          <w:divBdr>
            <w:top w:val="none" w:sz="0" w:space="0" w:color="auto"/>
            <w:left w:val="none" w:sz="0" w:space="0" w:color="auto"/>
            <w:bottom w:val="none" w:sz="0" w:space="0" w:color="auto"/>
            <w:right w:val="none" w:sz="0" w:space="0" w:color="auto"/>
          </w:divBdr>
        </w:div>
        <w:div w:id="821311501">
          <w:marLeft w:val="547"/>
          <w:marRight w:val="0"/>
          <w:marTop w:val="0"/>
          <w:marBottom w:val="0"/>
          <w:divBdr>
            <w:top w:val="none" w:sz="0" w:space="0" w:color="auto"/>
            <w:left w:val="none" w:sz="0" w:space="0" w:color="auto"/>
            <w:bottom w:val="none" w:sz="0" w:space="0" w:color="auto"/>
            <w:right w:val="none" w:sz="0" w:space="0" w:color="auto"/>
          </w:divBdr>
        </w:div>
      </w:divsChild>
    </w:div>
    <w:div w:id="1258951768">
      <w:bodyDiv w:val="1"/>
      <w:marLeft w:val="0"/>
      <w:marRight w:val="0"/>
      <w:marTop w:val="0"/>
      <w:marBottom w:val="0"/>
      <w:divBdr>
        <w:top w:val="none" w:sz="0" w:space="0" w:color="auto"/>
        <w:left w:val="none" w:sz="0" w:space="0" w:color="auto"/>
        <w:bottom w:val="none" w:sz="0" w:space="0" w:color="auto"/>
        <w:right w:val="none" w:sz="0" w:space="0" w:color="auto"/>
      </w:divBdr>
      <w:divsChild>
        <w:div w:id="1170295705">
          <w:marLeft w:val="547"/>
          <w:marRight w:val="0"/>
          <w:marTop w:val="0"/>
          <w:marBottom w:val="0"/>
          <w:divBdr>
            <w:top w:val="none" w:sz="0" w:space="0" w:color="auto"/>
            <w:left w:val="none" w:sz="0" w:space="0" w:color="auto"/>
            <w:bottom w:val="none" w:sz="0" w:space="0" w:color="auto"/>
            <w:right w:val="none" w:sz="0" w:space="0" w:color="auto"/>
          </w:divBdr>
        </w:div>
      </w:divsChild>
    </w:div>
    <w:div w:id="1353605530">
      <w:bodyDiv w:val="1"/>
      <w:marLeft w:val="0"/>
      <w:marRight w:val="0"/>
      <w:marTop w:val="0"/>
      <w:marBottom w:val="0"/>
      <w:divBdr>
        <w:top w:val="none" w:sz="0" w:space="0" w:color="auto"/>
        <w:left w:val="none" w:sz="0" w:space="0" w:color="auto"/>
        <w:bottom w:val="none" w:sz="0" w:space="0" w:color="auto"/>
        <w:right w:val="none" w:sz="0" w:space="0" w:color="auto"/>
      </w:divBdr>
    </w:div>
    <w:div w:id="1824659021">
      <w:bodyDiv w:val="1"/>
      <w:marLeft w:val="0"/>
      <w:marRight w:val="0"/>
      <w:marTop w:val="0"/>
      <w:marBottom w:val="0"/>
      <w:divBdr>
        <w:top w:val="none" w:sz="0" w:space="0" w:color="auto"/>
        <w:left w:val="none" w:sz="0" w:space="0" w:color="auto"/>
        <w:bottom w:val="none" w:sz="0" w:space="0" w:color="auto"/>
        <w:right w:val="none" w:sz="0" w:space="0" w:color="auto"/>
      </w:divBdr>
      <w:divsChild>
        <w:div w:id="591355327">
          <w:marLeft w:val="547"/>
          <w:marRight w:val="0"/>
          <w:marTop w:val="0"/>
          <w:marBottom w:val="0"/>
          <w:divBdr>
            <w:top w:val="none" w:sz="0" w:space="0" w:color="auto"/>
            <w:left w:val="none" w:sz="0" w:space="0" w:color="auto"/>
            <w:bottom w:val="none" w:sz="0" w:space="0" w:color="auto"/>
            <w:right w:val="none" w:sz="0" w:space="0" w:color="auto"/>
          </w:divBdr>
        </w:div>
        <w:div w:id="1155561366">
          <w:marLeft w:val="547"/>
          <w:marRight w:val="0"/>
          <w:marTop w:val="0"/>
          <w:marBottom w:val="0"/>
          <w:divBdr>
            <w:top w:val="none" w:sz="0" w:space="0" w:color="auto"/>
            <w:left w:val="none" w:sz="0" w:space="0" w:color="auto"/>
            <w:bottom w:val="none" w:sz="0" w:space="0" w:color="auto"/>
            <w:right w:val="none" w:sz="0" w:space="0" w:color="auto"/>
          </w:divBdr>
        </w:div>
      </w:divsChild>
    </w:div>
    <w:div w:id="1889300571">
      <w:bodyDiv w:val="1"/>
      <w:marLeft w:val="0"/>
      <w:marRight w:val="0"/>
      <w:marTop w:val="0"/>
      <w:marBottom w:val="0"/>
      <w:divBdr>
        <w:top w:val="none" w:sz="0" w:space="0" w:color="auto"/>
        <w:left w:val="none" w:sz="0" w:space="0" w:color="auto"/>
        <w:bottom w:val="none" w:sz="0" w:space="0" w:color="auto"/>
        <w:right w:val="none" w:sz="0" w:space="0" w:color="auto"/>
      </w:divBdr>
      <w:divsChild>
        <w:div w:id="582299367">
          <w:marLeft w:val="547"/>
          <w:marRight w:val="0"/>
          <w:marTop w:val="0"/>
          <w:marBottom w:val="0"/>
          <w:divBdr>
            <w:top w:val="none" w:sz="0" w:space="0" w:color="auto"/>
            <w:left w:val="none" w:sz="0" w:space="0" w:color="auto"/>
            <w:bottom w:val="none" w:sz="0" w:space="0" w:color="auto"/>
            <w:right w:val="none" w:sz="0" w:space="0" w:color="auto"/>
          </w:divBdr>
        </w:div>
      </w:divsChild>
    </w:div>
    <w:div w:id="2009559431">
      <w:bodyDiv w:val="1"/>
      <w:marLeft w:val="0"/>
      <w:marRight w:val="0"/>
      <w:marTop w:val="0"/>
      <w:marBottom w:val="0"/>
      <w:divBdr>
        <w:top w:val="none" w:sz="0" w:space="0" w:color="auto"/>
        <w:left w:val="none" w:sz="0" w:space="0" w:color="auto"/>
        <w:bottom w:val="none" w:sz="0" w:space="0" w:color="auto"/>
        <w:right w:val="none" w:sz="0" w:space="0" w:color="auto"/>
      </w:divBdr>
    </w:div>
    <w:div w:id="2062248191">
      <w:bodyDiv w:val="1"/>
      <w:marLeft w:val="0"/>
      <w:marRight w:val="0"/>
      <w:marTop w:val="0"/>
      <w:marBottom w:val="0"/>
      <w:divBdr>
        <w:top w:val="none" w:sz="0" w:space="0" w:color="auto"/>
        <w:left w:val="none" w:sz="0" w:space="0" w:color="auto"/>
        <w:bottom w:val="none" w:sz="0" w:space="0" w:color="auto"/>
        <w:right w:val="none" w:sz="0" w:space="0" w:color="auto"/>
      </w:divBdr>
      <w:divsChild>
        <w:div w:id="368838826">
          <w:marLeft w:val="547"/>
          <w:marRight w:val="0"/>
          <w:marTop w:val="0"/>
          <w:marBottom w:val="0"/>
          <w:divBdr>
            <w:top w:val="none" w:sz="0" w:space="0" w:color="auto"/>
            <w:left w:val="none" w:sz="0" w:space="0" w:color="auto"/>
            <w:bottom w:val="none" w:sz="0" w:space="0" w:color="auto"/>
            <w:right w:val="none" w:sz="0" w:space="0" w:color="auto"/>
          </w:divBdr>
        </w:div>
      </w:divsChild>
    </w:div>
    <w:div w:id="2108453037">
      <w:bodyDiv w:val="1"/>
      <w:marLeft w:val="0"/>
      <w:marRight w:val="0"/>
      <w:marTop w:val="0"/>
      <w:marBottom w:val="0"/>
      <w:divBdr>
        <w:top w:val="none" w:sz="0" w:space="0" w:color="auto"/>
        <w:left w:val="none" w:sz="0" w:space="0" w:color="auto"/>
        <w:bottom w:val="none" w:sz="0" w:space="0" w:color="auto"/>
        <w:right w:val="none" w:sz="0" w:space="0" w:color="auto"/>
      </w:divBdr>
      <w:divsChild>
        <w:div w:id="19512037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924944478094096E-2"/>
          <c:y val="3.0610728022583439E-2"/>
          <c:w val="0.95750978917269469"/>
          <c:h val="0.73920413873885604"/>
        </c:manualLayout>
      </c:layout>
      <c:barChart>
        <c:barDir val="col"/>
        <c:grouping val="stacked"/>
        <c:varyColors val="0"/>
        <c:ser>
          <c:idx val="1"/>
          <c:order val="0"/>
          <c:tx>
            <c:strRef>
              <c:f>Sheet1!$A$2</c:f>
              <c:strCache>
                <c:ptCount val="1"/>
                <c:pt idx="0">
                  <c:v>Uncovered</c:v>
                </c:pt>
              </c:strCache>
            </c:strRef>
          </c:tx>
          <c:spPr>
            <a:solidFill>
              <a:srgbClr val="008080"/>
            </a:solidFill>
            <a:ln>
              <a:solidFill>
                <a:srgbClr val="008080"/>
              </a:solidFill>
            </a:ln>
          </c:spPr>
          <c:invertIfNegative val="0"/>
          <c:dPt>
            <c:idx val="4"/>
            <c:invertIfNegative val="0"/>
            <c:bubble3D val="0"/>
            <c:spPr>
              <a:solidFill>
                <a:srgbClr val="FF7415"/>
              </a:solidFill>
              <a:ln>
                <a:solidFill>
                  <a:srgbClr val="FF7415"/>
                </a:solidFill>
              </a:ln>
            </c:spPr>
          </c:dPt>
          <c:dPt>
            <c:idx val="5"/>
            <c:invertIfNegative val="0"/>
            <c:bubble3D val="0"/>
            <c:spPr>
              <a:solidFill>
                <a:srgbClr val="FF7415"/>
              </a:solidFill>
              <a:ln>
                <a:solidFill>
                  <a:srgbClr val="FF7415"/>
                </a:solidFill>
              </a:ln>
            </c:spPr>
          </c:dPt>
          <c:dLbls>
            <c:dLbl>
              <c:idx val="0"/>
              <c:layout>
                <c:manualLayout>
                  <c:x val="-5.0000000000000018E-3"/>
                  <c:y val="-3.6457608496612462E-2"/>
                </c:manualLayout>
              </c:layout>
              <c:tx>
                <c:rich>
                  <a:bodyPr/>
                  <a:lstStyle/>
                  <a:p>
                    <a:r>
                      <a:rPr lang="en-US" sz="600" dirty="0" smtClean="0"/>
                      <a:t>58%</a:t>
                    </a:r>
                    <a:endParaRPr lang="en-US" dirty="0"/>
                  </a:p>
                </c:rich>
              </c:tx>
              <c:dLblPos val="ctr"/>
              <c:showLegendKey val="0"/>
              <c:showVal val="0"/>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sz="600" dirty="0" smtClean="0"/>
                      <a:t>115%</a:t>
                    </a:r>
                    <a:endParaRPr lang="en-US" dirty="0"/>
                  </a:p>
                </c:rich>
              </c:tx>
              <c:dLblPos val="inEnd"/>
              <c:showLegendKey val="0"/>
              <c:showVal val="0"/>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sz="600" dirty="0" smtClean="0"/>
                      <a:t>102%</a:t>
                    </a:r>
                    <a:endParaRPr lang="en-US" dirty="0"/>
                  </a:p>
                </c:rich>
              </c:tx>
              <c:dLblPos val="in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5.000000000000092E-3"/>
                  <c:y val="-1.3275956784471705E-2"/>
                </c:manualLayout>
              </c:layout>
              <c:tx>
                <c:rich>
                  <a:bodyPr/>
                  <a:lstStyle/>
                  <a:p>
                    <a:r>
                      <a:rPr lang="en-US" sz="600" dirty="0" smtClean="0"/>
                      <a:t>118%</a:t>
                    </a:r>
                    <a:endParaRPr lang="en-US" dirty="0"/>
                  </a:p>
                </c:rich>
              </c:tx>
              <c:dLblPos val="ctr"/>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0"/>
                  <c:y val="-1.6020875297564564E-2"/>
                </c:manualLayout>
              </c:layout>
              <c:tx>
                <c:rich>
                  <a:bodyPr/>
                  <a:lstStyle/>
                  <a:p>
                    <a:pPr>
                      <a:defRPr lang="el-GR" sz="600" b="1"/>
                    </a:pPr>
                    <a:r>
                      <a:rPr lang="en-US" sz="600" b="1" dirty="0" smtClean="0"/>
                      <a:t>79,2%</a:t>
                    </a:r>
                    <a:endParaRPr lang="en-US" b="1" dirty="0"/>
                  </a:p>
                </c:rich>
              </c:tx>
              <c:numFmt formatCode="0.0%" sourceLinked="0"/>
              <c:spPr>
                <a:solidFill>
                  <a:schemeClr val="bg1"/>
                </a:solidFill>
                <a:ln>
                  <a:solidFill>
                    <a:srgbClr val="FF7415"/>
                  </a:solidFill>
                </a:ln>
              </c:spPr>
              <c:dLblPos val="ctr"/>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0"/>
                  <c:y val="-2.9144845266434731E-2"/>
                </c:manualLayout>
              </c:layout>
              <c:tx>
                <c:rich>
                  <a:bodyPr wrap="square" lIns="38100" tIns="19050" rIns="38100" bIns="19050" anchor="ctr">
                    <a:spAutoFit/>
                  </a:bodyPr>
                  <a:lstStyle/>
                  <a:p>
                    <a:pPr>
                      <a:defRPr lang="el-GR" sz="600" b="1"/>
                    </a:pPr>
                    <a:r>
                      <a:rPr lang="en-US" sz="600" dirty="0" smtClean="0"/>
                      <a:t>79,3%</a:t>
                    </a:r>
                    <a:endParaRPr lang="en-US" dirty="0"/>
                  </a:p>
                </c:rich>
              </c:tx>
              <c:numFmt formatCode="0.0%" sourceLinked="0"/>
              <c:spPr>
                <a:solidFill>
                  <a:srgbClr val="FFFFFF"/>
                </a:solidFill>
                <a:ln>
                  <a:solidFill>
                    <a:srgbClr val="FF7415"/>
                  </a:solidFill>
                </a:ln>
                <a:effectLst/>
              </c:spPr>
              <c:dLblPos val="ctr"/>
              <c:showLegendKey val="0"/>
              <c:showVal val="1"/>
              <c:showCatName val="0"/>
              <c:showSerName val="0"/>
              <c:showPercent val="0"/>
              <c:showBubbleSize val="0"/>
              <c:extLst>
                <c:ext xmlns:c15="http://schemas.microsoft.com/office/drawing/2012/chart" uri="{CE6537A1-D6FC-4f65-9D91-7224C49458BB}">
                  <c15:layout/>
                </c:ext>
              </c:extLst>
            </c:dLbl>
            <c:dLbl>
              <c:idx val="6"/>
              <c:tx>
                <c:rich>
                  <a:bodyPr/>
                  <a:lstStyle/>
                  <a:p>
                    <a:pPr>
                      <a:defRPr lang="el-GR" sz="600" b="1"/>
                    </a:pPr>
                    <a:r>
                      <a:rPr lang="en-US" sz="600" b="1" dirty="0" smtClean="0"/>
                      <a:t>53%</a:t>
                    </a:r>
                    <a:endParaRPr lang="en-US" b="1" dirty="0"/>
                  </a:p>
                </c:rich>
              </c:tx>
              <c:numFmt formatCode="0.0%" sourceLinked="0"/>
              <c:spPr>
                <a:solidFill>
                  <a:schemeClr val="bg1"/>
                </a:solidFill>
                <a:ln>
                  <a:solidFill>
                    <a:srgbClr val="008080"/>
                  </a:solidFill>
                </a:ln>
              </c:spPr>
              <c:dLblPos val="inEnd"/>
              <c:showLegendKey val="0"/>
              <c:showVal val="1"/>
              <c:showCatName val="0"/>
              <c:showSerName val="0"/>
              <c:showPercent val="0"/>
              <c:showBubbleSize val="0"/>
              <c:extLst>
                <c:ext xmlns:c15="http://schemas.microsoft.com/office/drawing/2012/chart" uri="{CE6537A1-D6FC-4f65-9D91-7224C49458BB}"/>
              </c:extLst>
            </c:dLbl>
            <c:numFmt formatCode="0.0%" sourceLinked="0"/>
            <c:spPr>
              <a:solidFill>
                <a:schemeClr val="bg1"/>
              </a:solidFill>
              <a:ln>
                <a:solidFill>
                  <a:srgbClr val="008080"/>
                </a:solidFill>
              </a:ln>
            </c:spPr>
            <c:txPr>
              <a:bodyPr/>
              <a:lstStyle/>
              <a:p>
                <a:pPr>
                  <a:defRPr lang="el-GR" sz="600"/>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Sheet1!$B$2:$G$2</c:f>
              <c:numCache>
                <c:formatCode>0.0%</c:formatCode>
                <c:ptCount val="6"/>
                <c:pt idx="0">
                  <c:v>0.18799549308250507</c:v>
                </c:pt>
                <c:pt idx="1">
                  <c:v>0.27361191441387062</c:v>
                </c:pt>
                <c:pt idx="2">
                  <c:v>0.43143079824668779</c:v>
                </c:pt>
                <c:pt idx="3">
                  <c:v>0.1233422183774406</c:v>
                </c:pt>
                <c:pt idx="4">
                  <c:v>0.17732283411064798</c:v>
                </c:pt>
                <c:pt idx="5">
                  <c:v>0.17300226229079002</c:v>
                </c:pt>
              </c:numCache>
            </c:numRef>
          </c:val>
        </c:ser>
        <c:ser>
          <c:idx val="0"/>
          <c:order val="1"/>
          <c:tx>
            <c:strRef>
              <c:f>Sheet1!$A$3</c:f>
              <c:strCache>
                <c:ptCount val="1"/>
                <c:pt idx="0">
                  <c:v>Covered</c:v>
                </c:pt>
              </c:strCache>
            </c:strRef>
          </c:tx>
          <c:spPr>
            <a:noFill/>
            <a:ln>
              <a:solidFill>
                <a:srgbClr val="008080"/>
              </a:solidFill>
            </a:ln>
          </c:spPr>
          <c:invertIfNegative val="0"/>
          <c:dPt>
            <c:idx val="4"/>
            <c:invertIfNegative val="0"/>
            <c:bubble3D val="0"/>
            <c:spPr>
              <a:noFill/>
              <a:ln>
                <a:solidFill>
                  <a:srgbClr val="FF7415"/>
                </a:solidFill>
              </a:ln>
            </c:spPr>
          </c:dPt>
          <c:dPt>
            <c:idx val="5"/>
            <c:invertIfNegative val="0"/>
            <c:bubble3D val="0"/>
            <c:spPr>
              <a:noFill/>
              <a:ln>
                <a:solidFill>
                  <a:srgbClr val="FF7415"/>
                </a:solidFill>
              </a:ln>
            </c:spPr>
          </c:dPt>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Sheet1!$B$3:$G$3</c:f>
              <c:numCache>
                <c:formatCode>0.0%</c:formatCode>
                <c:ptCount val="6"/>
                <c:pt idx="0">
                  <c:v>0.13799552753317951</c:v>
                </c:pt>
                <c:pt idx="1">
                  <c:v>-3.5147111481563187E-2</c:v>
                </c:pt>
                <c:pt idx="2">
                  <c:v>-8.6526254128021507E-3</c:v>
                </c:pt>
                <c:pt idx="3">
                  <c:v>-1.9122376761956342E-2</c:v>
                </c:pt>
                <c:pt idx="4">
                  <c:v>4.6536026344156545E-2</c:v>
                </c:pt>
                <c:pt idx="5">
                  <c:v>4.5276653869630173E-2</c:v>
                </c:pt>
              </c:numCache>
            </c:numRef>
          </c:val>
        </c:ser>
        <c:ser>
          <c:idx val="2"/>
          <c:order val="2"/>
          <c:tx>
            <c:strRef>
              <c:f>Sheet1!$A$4</c:f>
              <c:strCache>
                <c:ptCount val="1"/>
                <c:pt idx="0">
                  <c:v>NPLs</c:v>
                </c:pt>
              </c:strCache>
            </c:strRef>
          </c:tx>
          <c:spPr>
            <a:noFill/>
          </c:spPr>
          <c:invertIfNegative val="0"/>
          <c:dLbls>
            <c:dLbl>
              <c:idx val="1"/>
              <c:numFmt formatCode="0%" sourceLinked="0"/>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dLbl>
              <c:idx val="4"/>
              <c:layout/>
              <c:tx>
                <c:rich>
                  <a:bodyPr/>
                  <a:lstStyle/>
                  <a:p>
                    <a:pPr>
                      <a:defRPr lang="el-GR" sz="600" b="1">
                        <a:latin typeface="Segoe UI" pitchFamily="34" charset="0"/>
                        <a:ea typeface="Segoe UI" pitchFamily="34" charset="0"/>
                        <a:cs typeface="Segoe UI" pitchFamily="34" charset="0"/>
                      </a:defRPr>
                    </a:pPr>
                    <a:r>
                      <a:rPr lang="en-US"/>
                      <a:t>22,4%</a:t>
                    </a:r>
                  </a:p>
                </c:rich>
              </c:tx>
              <c:numFmt formatCode="0.0%" sourceLinked="0"/>
              <c:spPr/>
              <c:dLblPos val="inBase"/>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pPr>
                      <a:defRPr lang="el-GR" sz="600" b="1">
                        <a:latin typeface="Segoe UI" pitchFamily="34" charset="0"/>
                        <a:ea typeface="Segoe UI" pitchFamily="34" charset="0"/>
                        <a:cs typeface="Segoe UI" pitchFamily="34" charset="0"/>
                      </a:defRPr>
                    </a:pPr>
                    <a:r>
                      <a:rPr lang="en-US"/>
                      <a:t>21,8%</a:t>
                    </a:r>
                  </a:p>
                </c:rich>
              </c:tx>
              <c:numFmt formatCode="0.0%" sourceLinked="0"/>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layout/>
                </c:ext>
              </c:extLst>
            </c:dLbl>
            <c:dLbl>
              <c:idx val="6"/>
              <c:numFmt formatCode="0%" sourceLinked="0"/>
              <c:spPr>
                <a:noFill/>
                <a:ln>
                  <a:noFill/>
                </a:ln>
                <a:effectLst/>
              </c:spPr>
              <c:txPr>
                <a:bodyPr/>
                <a:lstStyle/>
                <a:p>
                  <a:pPr>
                    <a:defRPr lang="el-GR" sz="600" b="1">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numFmt formatCode="0%" sourceLinked="0"/>
            <c:spPr>
              <a:noFill/>
              <a:ln>
                <a:noFill/>
              </a:ln>
              <a:effectLst/>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Sheet1!$B$4:$G$4</c:f>
              <c:numCache>
                <c:formatCode>0.0%</c:formatCode>
                <c:ptCount val="6"/>
                <c:pt idx="0">
                  <c:v>0.32599102061568458</c:v>
                </c:pt>
                <c:pt idx="1">
                  <c:v>0.23846480293230743</c:v>
                </c:pt>
                <c:pt idx="2">
                  <c:v>0.42277817283388563</c:v>
                </c:pt>
                <c:pt idx="3">
                  <c:v>0.10421984161548425</c:v>
                </c:pt>
                <c:pt idx="4">
                  <c:v>0.22385886045480452</c:v>
                </c:pt>
                <c:pt idx="5">
                  <c:v>0.21827891616042019</c:v>
                </c:pt>
              </c:numCache>
            </c:numRef>
          </c:val>
        </c:ser>
        <c:dLbls>
          <c:showLegendKey val="0"/>
          <c:showVal val="0"/>
          <c:showCatName val="0"/>
          <c:showSerName val="0"/>
          <c:showPercent val="0"/>
          <c:showBubbleSize val="0"/>
        </c:dLbls>
        <c:gapWidth val="500"/>
        <c:overlap val="100"/>
        <c:axId val="260564656"/>
        <c:axId val="260561128"/>
      </c:barChart>
      <c:catAx>
        <c:axId val="260564656"/>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lang="el-GR" sz="550"/>
            </a:pPr>
            <a:endParaRPr lang="el-GR"/>
          </a:p>
        </c:txPr>
        <c:crossAx val="260561128"/>
        <c:crosses val="autoZero"/>
        <c:auto val="1"/>
        <c:lblAlgn val="ctr"/>
        <c:lblOffset val="100"/>
        <c:noMultiLvlLbl val="0"/>
      </c:catAx>
      <c:valAx>
        <c:axId val="260561128"/>
        <c:scaling>
          <c:orientation val="minMax"/>
          <c:max val="0.8"/>
          <c:min val="0"/>
        </c:scaling>
        <c:delete val="1"/>
        <c:axPos val="l"/>
        <c:numFmt formatCode="0.0%" sourceLinked="1"/>
        <c:majorTickMark val="out"/>
        <c:minorTickMark val="none"/>
        <c:tickLblPos val="nextTo"/>
        <c:crossAx val="260564656"/>
        <c:crosses val="autoZero"/>
        <c:crossBetween val="between"/>
        <c:minorUnit val="4"/>
      </c:valAx>
      <c:spPr>
        <a:noFill/>
        <a:ln w="25400">
          <a:noFill/>
        </a:ln>
      </c:spPr>
    </c:plotArea>
    <c:plotVisOnly val="1"/>
    <c:dispBlanksAs val="gap"/>
    <c:showDLblsOverMax val="0"/>
  </c:chart>
  <c:spPr>
    <a:ln>
      <a:solidFill>
        <a:sysClr val="window" lastClr="FFFFFF">
          <a:lumMod val="75000"/>
        </a:sysClr>
      </a:solidFill>
    </a:ln>
  </c:spPr>
  <c:txPr>
    <a:bodyPr/>
    <a:lstStyle/>
    <a:p>
      <a:pPr>
        <a:defRPr sz="1797"/>
      </a:pPr>
      <a:endParaRPr lang="el-G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924944478094096E-2"/>
          <c:y val="3.0610728022583439E-2"/>
          <c:w val="0.9640196799265135"/>
          <c:h val="0.73155931328256119"/>
        </c:manualLayout>
      </c:layout>
      <c:barChart>
        <c:barDir val="col"/>
        <c:grouping val="stacked"/>
        <c:varyColors val="0"/>
        <c:ser>
          <c:idx val="1"/>
          <c:order val="0"/>
          <c:tx>
            <c:strRef>
              <c:f>Sheet1!$A$2</c:f>
              <c:strCache>
                <c:ptCount val="1"/>
                <c:pt idx="0">
                  <c:v>Uncovered</c:v>
                </c:pt>
              </c:strCache>
            </c:strRef>
          </c:tx>
          <c:spPr>
            <a:solidFill>
              <a:srgbClr val="008080"/>
            </a:solidFill>
            <a:ln>
              <a:solidFill>
                <a:srgbClr val="008080"/>
              </a:solidFill>
            </a:ln>
          </c:spPr>
          <c:invertIfNegative val="0"/>
          <c:dPt>
            <c:idx val="4"/>
            <c:invertIfNegative val="0"/>
            <c:bubble3D val="0"/>
            <c:spPr>
              <a:solidFill>
                <a:srgbClr val="FF7415"/>
              </a:solidFill>
              <a:ln>
                <a:solidFill>
                  <a:srgbClr val="FF7415"/>
                </a:solidFill>
              </a:ln>
            </c:spPr>
          </c:dPt>
          <c:dPt>
            <c:idx val="5"/>
            <c:invertIfNegative val="0"/>
            <c:bubble3D val="0"/>
            <c:spPr>
              <a:solidFill>
                <a:srgbClr val="FF7415"/>
              </a:solidFill>
              <a:ln>
                <a:solidFill>
                  <a:srgbClr val="FF7415"/>
                </a:solidFill>
              </a:ln>
            </c:spPr>
          </c:dPt>
          <c:dLbls>
            <c:dLbl>
              <c:idx val="0"/>
              <c:layout>
                <c:manualLayout>
                  <c:x val="-5.0000000000000018E-3"/>
                  <c:y val="-3.6457608496612462E-2"/>
                </c:manualLayout>
              </c:layout>
              <c:tx>
                <c:rich>
                  <a:bodyPr/>
                  <a:lstStyle/>
                  <a:p>
                    <a:r>
                      <a:rPr lang="en-US" sz="600" dirty="0" smtClean="0"/>
                      <a:t>42%</a:t>
                    </a:r>
                    <a:endParaRPr lang="en-US" dirty="0"/>
                  </a:p>
                </c:rich>
              </c:tx>
              <c:dLblPos val="ctr"/>
              <c:showLegendKey val="0"/>
              <c:showVal val="0"/>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sz="600" dirty="0" smtClean="0"/>
                      <a:t>90%</a:t>
                    </a:r>
                    <a:endParaRPr lang="en-US" dirty="0"/>
                  </a:p>
                </c:rich>
              </c:tx>
              <c:dLblPos val="inEnd"/>
              <c:showLegendKey val="0"/>
              <c:showVal val="0"/>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sz="600" dirty="0" smtClean="0"/>
                      <a:t>86%</a:t>
                    </a:r>
                    <a:endParaRPr lang="en-US" dirty="0"/>
                  </a:p>
                </c:rich>
              </c:tx>
              <c:dLblPos val="in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5.000000000000092E-3"/>
                  <c:y val="-1.3275956784471705E-2"/>
                </c:manualLayout>
              </c:layout>
              <c:tx>
                <c:rich>
                  <a:bodyPr/>
                  <a:lstStyle/>
                  <a:p>
                    <a:r>
                      <a:rPr lang="en-US" sz="600" dirty="0" smtClean="0"/>
                      <a:t>69%</a:t>
                    </a:r>
                    <a:endParaRPr lang="en-US" dirty="0"/>
                  </a:p>
                </c:rich>
              </c:tx>
              <c:dLblPos val="ctr"/>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0"/>
                  <c:y val="-1.6020875297564564E-2"/>
                </c:manualLayout>
              </c:layout>
              <c:tx>
                <c:rich>
                  <a:bodyPr/>
                  <a:lstStyle/>
                  <a:p>
                    <a:pPr>
                      <a:defRPr lang="el-GR" sz="600" b="1"/>
                    </a:pPr>
                    <a:r>
                      <a:rPr lang="en-US" sz="600" b="1" dirty="0" smtClean="0"/>
                      <a:t>56,0%</a:t>
                    </a:r>
                    <a:endParaRPr lang="en-US" b="1" dirty="0"/>
                  </a:p>
                </c:rich>
              </c:tx>
              <c:numFmt formatCode="0.0%" sourceLinked="0"/>
              <c:spPr>
                <a:solidFill>
                  <a:schemeClr val="bg1"/>
                </a:solidFill>
                <a:ln>
                  <a:solidFill>
                    <a:srgbClr val="FF7415"/>
                  </a:solidFill>
                </a:ln>
              </c:spPr>
              <c:dLblPos val="ctr"/>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0"/>
                  <c:y val="-2.9144845266434731E-2"/>
                </c:manualLayout>
              </c:layout>
              <c:tx>
                <c:rich>
                  <a:bodyPr wrap="square" lIns="38100" tIns="19050" rIns="38100" bIns="19050" anchor="ctr">
                    <a:spAutoFit/>
                  </a:bodyPr>
                  <a:lstStyle/>
                  <a:p>
                    <a:pPr>
                      <a:defRPr lang="el-GR" sz="600" b="1"/>
                    </a:pPr>
                    <a:r>
                      <a:rPr lang="en-US" sz="600" dirty="0" smtClean="0"/>
                      <a:t>56,2%</a:t>
                    </a:r>
                    <a:endParaRPr lang="en-US" dirty="0"/>
                  </a:p>
                </c:rich>
              </c:tx>
              <c:numFmt formatCode="0.0%" sourceLinked="0"/>
              <c:spPr>
                <a:solidFill>
                  <a:srgbClr val="FFFFFF"/>
                </a:solidFill>
                <a:ln>
                  <a:solidFill>
                    <a:srgbClr val="FF7415"/>
                  </a:solidFill>
                </a:ln>
                <a:effectLst/>
              </c:spPr>
              <c:dLblPos val="ctr"/>
              <c:showLegendKey val="0"/>
              <c:showVal val="1"/>
              <c:showCatName val="0"/>
              <c:showSerName val="0"/>
              <c:showPercent val="0"/>
              <c:showBubbleSize val="0"/>
              <c:extLst>
                <c:ext xmlns:c15="http://schemas.microsoft.com/office/drawing/2012/chart" uri="{CE6537A1-D6FC-4f65-9D91-7224C49458BB}">
                  <c15:layout/>
                </c:ext>
              </c:extLst>
            </c:dLbl>
            <c:dLbl>
              <c:idx val="6"/>
              <c:tx>
                <c:rich>
                  <a:bodyPr/>
                  <a:lstStyle/>
                  <a:p>
                    <a:pPr>
                      <a:defRPr lang="el-GR" sz="600" b="1"/>
                    </a:pPr>
                    <a:r>
                      <a:rPr lang="en-US" sz="600" b="1" dirty="0" smtClean="0"/>
                      <a:t>53%</a:t>
                    </a:r>
                    <a:endParaRPr lang="en-US" b="1" dirty="0"/>
                  </a:p>
                </c:rich>
              </c:tx>
              <c:numFmt formatCode="0.0%" sourceLinked="0"/>
              <c:spPr>
                <a:solidFill>
                  <a:schemeClr val="bg1"/>
                </a:solidFill>
                <a:ln>
                  <a:solidFill>
                    <a:srgbClr val="008080"/>
                  </a:solidFill>
                </a:ln>
              </c:spPr>
              <c:dLblPos val="inEnd"/>
              <c:showLegendKey val="0"/>
              <c:showVal val="1"/>
              <c:showCatName val="0"/>
              <c:showSerName val="0"/>
              <c:showPercent val="0"/>
              <c:showBubbleSize val="0"/>
              <c:extLst>
                <c:ext xmlns:c15="http://schemas.microsoft.com/office/drawing/2012/chart" uri="{CE6537A1-D6FC-4f65-9D91-7224C49458BB}"/>
              </c:extLst>
            </c:dLbl>
            <c:numFmt formatCode="0.0%" sourceLinked="0"/>
            <c:spPr>
              <a:solidFill>
                <a:schemeClr val="bg1"/>
              </a:solidFill>
              <a:ln>
                <a:solidFill>
                  <a:srgbClr val="008080"/>
                </a:solidFill>
              </a:ln>
            </c:spPr>
            <c:txPr>
              <a:bodyPr/>
              <a:lstStyle/>
              <a:p>
                <a:pPr>
                  <a:defRPr lang="el-GR" sz="600"/>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Sheet1!$B$2:$G$2</c:f>
              <c:numCache>
                <c:formatCode>0.0%</c:formatCode>
                <c:ptCount val="6"/>
                <c:pt idx="0">
                  <c:v>0.1879954930825051</c:v>
                </c:pt>
                <c:pt idx="1">
                  <c:v>0.27361191441387062</c:v>
                </c:pt>
                <c:pt idx="2">
                  <c:v>0.4314307982466879</c:v>
                </c:pt>
                <c:pt idx="3">
                  <c:v>0.12440836266585267</c:v>
                </c:pt>
                <c:pt idx="4">
                  <c:v>0.17784889809443682</c:v>
                </c:pt>
                <c:pt idx="5">
                  <c:v>0.17351112186228215</c:v>
                </c:pt>
              </c:numCache>
            </c:numRef>
          </c:val>
        </c:ser>
        <c:ser>
          <c:idx val="0"/>
          <c:order val="1"/>
          <c:tx>
            <c:strRef>
              <c:f>Sheet1!$A$3</c:f>
              <c:strCache>
                <c:ptCount val="1"/>
                <c:pt idx="0">
                  <c:v>Covered</c:v>
                </c:pt>
              </c:strCache>
            </c:strRef>
          </c:tx>
          <c:spPr>
            <a:noFill/>
            <a:ln>
              <a:solidFill>
                <a:srgbClr val="008080"/>
              </a:solidFill>
            </a:ln>
          </c:spPr>
          <c:invertIfNegative val="0"/>
          <c:dPt>
            <c:idx val="4"/>
            <c:invertIfNegative val="0"/>
            <c:bubble3D val="0"/>
            <c:spPr>
              <a:noFill/>
              <a:ln>
                <a:solidFill>
                  <a:srgbClr val="FF7415"/>
                </a:solidFill>
              </a:ln>
            </c:spPr>
          </c:dPt>
          <c:dPt>
            <c:idx val="5"/>
            <c:invertIfNegative val="0"/>
            <c:bubble3D val="0"/>
            <c:spPr>
              <a:noFill/>
              <a:ln>
                <a:solidFill>
                  <a:srgbClr val="FF7415"/>
                </a:solidFill>
              </a:ln>
            </c:spPr>
          </c:dPt>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Sheet1!$B$3:$G$3</c:f>
              <c:numCache>
                <c:formatCode>0.0%</c:formatCode>
                <c:ptCount val="6"/>
                <c:pt idx="0">
                  <c:v>0.25715071397953393</c:v>
                </c:pt>
                <c:pt idx="1">
                  <c:v>3.0366923815661973E-2</c:v>
                </c:pt>
                <c:pt idx="2">
                  <c:v>6.9586403809123343E-2</c:v>
                </c:pt>
                <c:pt idx="3">
                  <c:v>5.631849404023942E-2</c:v>
                </c:pt>
                <c:pt idx="4">
                  <c:v>0.13977079668253528</c:v>
                </c:pt>
                <c:pt idx="5">
                  <c:v>0.13522720251543982</c:v>
                </c:pt>
              </c:numCache>
            </c:numRef>
          </c:val>
        </c:ser>
        <c:ser>
          <c:idx val="2"/>
          <c:order val="2"/>
          <c:tx>
            <c:strRef>
              <c:f>Sheet1!$A$4</c:f>
              <c:strCache>
                <c:ptCount val="1"/>
                <c:pt idx="0">
                  <c:v>NPEs</c:v>
                </c:pt>
              </c:strCache>
            </c:strRef>
          </c:tx>
          <c:spPr>
            <a:noFill/>
          </c:spPr>
          <c:invertIfNegative val="0"/>
          <c:dLbls>
            <c:dLbl>
              <c:idx val="1"/>
              <c:numFmt formatCode="0%" sourceLinked="0"/>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dLbl>
              <c:idx val="4"/>
              <c:layout/>
              <c:tx>
                <c:rich>
                  <a:bodyPr/>
                  <a:lstStyle/>
                  <a:p>
                    <a:pPr>
                      <a:defRPr lang="el-GR" sz="600" b="1">
                        <a:latin typeface="Segoe UI" pitchFamily="34" charset="0"/>
                        <a:ea typeface="Segoe UI" pitchFamily="34" charset="0"/>
                        <a:cs typeface="Segoe UI" pitchFamily="34" charset="0"/>
                      </a:defRPr>
                    </a:pPr>
                    <a:r>
                      <a:rPr lang="en-US"/>
                      <a:t>31,8%</a:t>
                    </a:r>
                  </a:p>
                </c:rich>
              </c:tx>
              <c:numFmt formatCode="0.0%" sourceLinked="0"/>
              <c:spPr/>
              <c:dLblPos val="inBase"/>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pPr>
                      <a:defRPr lang="el-GR" sz="600" b="1">
                        <a:latin typeface="Segoe UI" pitchFamily="34" charset="0"/>
                        <a:ea typeface="Segoe UI" pitchFamily="34" charset="0"/>
                        <a:cs typeface="Segoe UI" pitchFamily="34" charset="0"/>
                      </a:defRPr>
                    </a:pPr>
                    <a:r>
                      <a:rPr lang="en-US"/>
                      <a:t>30,9%</a:t>
                    </a:r>
                  </a:p>
                </c:rich>
              </c:tx>
              <c:numFmt formatCode="0.0%" sourceLinked="0"/>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layout/>
                </c:ext>
              </c:extLst>
            </c:dLbl>
            <c:dLbl>
              <c:idx val="6"/>
              <c:numFmt formatCode="0%" sourceLinked="0"/>
              <c:spPr>
                <a:noFill/>
                <a:ln>
                  <a:noFill/>
                </a:ln>
                <a:effectLst/>
              </c:spPr>
              <c:txPr>
                <a:bodyPr/>
                <a:lstStyle/>
                <a:p>
                  <a:pPr>
                    <a:defRPr lang="el-GR" sz="600" b="1">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numFmt formatCode="0%" sourceLinked="0"/>
            <c:spPr>
              <a:noFill/>
              <a:ln>
                <a:noFill/>
              </a:ln>
              <a:effectLst/>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Sheet1!$B$4:$G$4</c:f>
              <c:numCache>
                <c:formatCode>0.0%</c:formatCode>
                <c:ptCount val="6"/>
                <c:pt idx="0">
                  <c:v>0.44514620706203906</c:v>
                </c:pt>
                <c:pt idx="1">
                  <c:v>0.30397883822953259</c:v>
                </c:pt>
                <c:pt idx="2">
                  <c:v>0.50101720205581124</c:v>
                </c:pt>
                <c:pt idx="3">
                  <c:v>0.18072685670609209</c:v>
                </c:pt>
                <c:pt idx="4">
                  <c:v>0.31761969477697211</c:v>
                </c:pt>
                <c:pt idx="5">
                  <c:v>0.30873832437772197</c:v>
                </c:pt>
              </c:numCache>
            </c:numRef>
          </c:val>
        </c:ser>
        <c:dLbls>
          <c:showLegendKey val="0"/>
          <c:showVal val="0"/>
          <c:showCatName val="0"/>
          <c:showSerName val="0"/>
          <c:showPercent val="0"/>
          <c:showBubbleSize val="0"/>
        </c:dLbls>
        <c:gapWidth val="500"/>
        <c:overlap val="100"/>
        <c:axId val="260563480"/>
        <c:axId val="260565832"/>
      </c:barChart>
      <c:catAx>
        <c:axId val="260563480"/>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lang="el-GR" sz="550"/>
            </a:pPr>
            <a:endParaRPr lang="el-GR"/>
          </a:p>
        </c:txPr>
        <c:crossAx val="260565832"/>
        <c:crosses val="autoZero"/>
        <c:auto val="1"/>
        <c:lblAlgn val="ctr"/>
        <c:lblOffset val="100"/>
        <c:noMultiLvlLbl val="0"/>
      </c:catAx>
      <c:valAx>
        <c:axId val="260565832"/>
        <c:scaling>
          <c:orientation val="minMax"/>
          <c:max val="0.8"/>
          <c:min val="0"/>
        </c:scaling>
        <c:delete val="1"/>
        <c:axPos val="l"/>
        <c:numFmt formatCode="0.0%" sourceLinked="1"/>
        <c:majorTickMark val="out"/>
        <c:minorTickMark val="none"/>
        <c:tickLblPos val="nextTo"/>
        <c:crossAx val="260563480"/>
        <c:crosses val="autoZero"/>
        <c:crossBetween val="between"/>
        <c:minorUnit val="4"/>
      </c:valAx>
      <c:spPr>
        <a:noFill/>
        <a:ln w="25400">
          <a:noFill/>
        </a:ln>
      </c:spPr>
    </c:plotArea>
    <c:plotVisOnly val="1"/>
    <c:dispBlanksAs val="gap"/>
    <c:showDLblsOverMax val="0"/>
  </c:chart>
  <c:spPr>
    <a:ln>
      <a:solidFill>
        <a:sysClr val="window" lastClr="FFFFFF">
          <a:lumMod val="75000"/>
        </a:sysClr>
      </a:solidFill>
    </a:ln>
  </c:spPr>
  <c:txPr>
    <a:bodyPr/>
    <a:lstStyle/>
    <a:p>
      <a:pPr>
        <a:defRPr sz="1797"/>
      </a:pPr>
      <a:endParaRPr lang="el-G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1199230954097569E-2"/>
          <c:y val="3.9845955404248165E-2"/>
          <c:w val="0.97111309175754579"/>
          <c:h val="0.53172073859512092"/>
        </c:manualLayout>
      </c:layout>
      <c:barChart>
        <c:barDir val="col"/>
        <c:grouping val="stacked"/>
        <c:varyColors val="0"/>
        <c:ser>
          <c:idx val="0"/>
          <c:order val="0"/>
          <c:tx>
            <c:strRef>
              <c:f>Sheet1!$B$1</c:f>
              <c:strCache>
                <c:ptCount val="1"/>
                <c:pt idx="0">
                  <c:v>Series 1</c:v>
                </c:pt>
              </c:strCache>
            </c:strRef>
          </c:tx>
          <c:spPr>
            <a:noFill/>
            <a:ln>
              <a:noFill/>
            </a:ln>
            <a:effectLst/>
          </c:spPr>
          <c:invertIfNegative val="0"/>
          <c:cat>
            <c:strRef>
              <c:f>Sheet1!$A$2:$A$20</c:f>
              <c:strCache>
                <c:ptCount val="19"/>
                <c:pt idx="0">
                  <c:v>ΜΕΑ 2015</c:v>
                </c:pt>
                <c:pt idx="1">
                  <c:v>Οργανική μείωση ΜΕΑ</c:v>
                </c:pt>
                <c:pt idx="2">
                  <c:v>Λογιστικές διαγραφές</c:v>
                </c:pt>
                <c:pt idx="3">
                  <c:v>ΜΕΑ 2016</c:v>
                </c:pt>
                <c:pt idx="4">
                  <c:v>Οργανική μείωση ΜΕΑ</c:v>
                </c:pt>
                <c:pt idx="5">
                  <c:v>Λογιστικές διαγραφές</c:v>
                </c:pt>
                <c:pt idx="6">
                  <c:v>ΜΕΑ 2017</c:v>
                </c:pt>
                <c:pt idx="7">
                  <c:v>Οργανική μείωση ΜΕΑ</c:v>
                </c:pt>
                <c:pt idx="8">
                  <c:v>Πωλήσεις</c:v>
                </c:pt>
                <c:pt idx="9">
                  <c:v>Λογιστικές διαγραφές</c:v>
                </c:pt>
                <c:pt idx="10">
                  <c:v>ΜΕΑ 2018</c:v>
                </c:pt>
                <c:pt idx="11">
                  <c:v>Οργανική μείωση ΜΕΑ</c:v>
                </c:pt>
                <c:pt idx="12">
                  <c:v>Πωλήσεις</c:v>
                </c:pt>
                <c:pt idx="13">
                  <c:v>Λογιστικές διαγραφές</c:v>
                </c:pt>
                <c:pt idx="14">
                  <c:v>ΜΕΑ 2019 </c:v>
                </c:pt>
                <c:pt idx="15">
                  <c:v>Οργανική μείωση ΜΕΑ</c:v>
                </c:pt>
                <c:pt idx="16">
                  <c:v>Πωλήσεις</c:v>
                </c:pt>
                <c:pt idx="17">
                  <c:v>Λογιστικές διαγραφές</c:v>
                </c:pt>
                <c:pt idx="18">
                  <c:v>ΜΕΑ A' τρίμηνο 2020</c:v>
                </c:pt>
              </c:strCache>
            </c:strRef>
          </c:cat>
          <c:val>
            <c:numRef>
              <c:f>Sheet1!$B$2:$B$20</c:f>
              <c:numCache>
                <c:formatCode>0.000</c:formatCode>
                <c:ptCount val="19"/>
                <c:pt idx="1">
                  <c:v>20.348000000000003</c:v>
                </c:pt>
                <c:pt idx="2">
                  <c:v>19.147000000000002</c:v>
                </c:pt>
                <c:pt idx="4">
                  <c:v>18.952999999999999</c:v>
                </c:pt>
                <c:pt idx="5">
                  <c:v>17.696999999999996</c:v>
                </c:pt>
                <c:pt idx="7">
                  <c:v>17.073999999999995</c:v>
                </c:pt>
                <c:pt idx="8">
                  <c:v>16.266999999999996</c:v>
                </c:pt>
                <c:pt idx="9" formatCode="0.00">
                  <c:v>15.554999999999994</c:v>
                </c:pt>
                <c:pt idx="11">
                  <c:v>14.151999999999994</c:v>
                </c:pt>
                <c:pt idx="12">
                  <c:v>11.075999999999993</c:v>
                </c:pt>
                <c:pt idx="13">
                  <c:v>10.809999999999993</c:v>
                </c:pt>
                <c:pt idx="15">
                  <c:v>10.693999999999994</c:v>
                </c:pt>
                <c:pt idx="16">
                  <c:v>10.647999999999994</c:v>
                </c:pt>
                <c:pt idx="17">
                  <c:v>10.636999999999995</c:v>
                </c:pt>
              </c:numCache>
            </c:numRef>
          </c:val>
        </c:ser>
        <c:ser>
          <c:idx val="1"/>
          <c:order val="1"/>
          <c:tx>
            <c:strRef>
              <c:f>Sheet1!$C$1</c:f>
              <c:strCache>
                <c:ptCount val="1"/>
                <c:pt idx="0">
                  <c:v>Series 2</c:v>
                </c:pt>
              </c:strCache>
            </c:strRef>
          </c:tx>
          <c:spPr>
            <a:noFill/>
            <a:ln>
              <a:solidFill>
                <a:srgbClr val="008080"/>
              </a:solidFill>
            </a:ln>
            <a:effectLst/>
          </c:spPr>
          <c:invertIfNegative val="0"/>
          <c:dPt>
            <c:idx val="0"/>
            <c:invertIfNegative val="0"/>
            <c:bubble3D val="0"/>
            <c:spPr>
              <a:solidFill>
                <a:srgbClr val="008080"/>
              </a:solidFill>
              <a:ln>
                <a:solidFill>
                  <a:srgbClr val="008080"/>
                </a:solidFill>
              </a:ln>
              <a:effectLst/>
            </c:spPr>
          </c:dPt>
          <c:dPt>
            <c:idx val="3"/>
            <c:invertIfNegative val="0"/>
            <c:bubble3D val="0"/>
            <c:spPr>
              <a:solidFill>
                <a:srgbClr val="008080"/>
              </a:solidFill>
              <a:ln>
                <a:solidFill>
                  <a:srgbClr val="008080"/>
                </a:solidFill>
              </a:ln>
              <a:effectLst/>
            </c:spPr>
          </c:dPt>
          <c:dPt>
            <c:idx val="6"/>
            <c:invertIfNegative val="0"/>
            <c:bubble3D val="0"/>
            <c:spPr>
              <a:solidFill>
                <a:srgbClr val="008080"/>
              </a:solidFill>
              <a:ln>
                <a:solidFill>
                  <a:srgbClr val="008080"/>
                </a:solidFill>
              </a:ln>
              <a:effectLst/>
            </c:spPr>
          </c:dPt>
          <c:dPt>
            <c:idx val="10"/>
            <c:invertIfNegative val="0"/>
            <c:bubble3D val="0"/>
            <c:spPr>
              <a:solidFill>
                <a:srgbClr val="008080"/>
              </a:solidFill>
              <a:ln>
                <a:solidFill>
                  <a:srgbClr val="008080"/>
                </a:solidFill>
              </a:ln>
              <a:effectLst/>
            </c:spPr>
          </c:dPt>
          <c:dPt>
            <c:idx val="14"/>
            <c:invertIfNegative val="0"/>
            <c:bubble3D val="0"/>
            <c:spPr>
              <a:solidFill>
                <a:srgbClr val="008080"/>
              </a:solidFill>
              <a:ln>
                <a:solidFill>
                  <a:srgbClr val="008080"/>
                </a:solidFill>
              </a:ln>
              <a:effectLst/>
            </c:spPr>
          </c:dPt>
          <c:dPt>
            <c:idx val="18"/>
            <c:invertIfNegative val="0"/>
            <c:bubble3D val="0"/>
            <c:spPr>
              <a:solidFill>
                <a:srgbClr val="008080"/>
              </a:solidFill>
              <a:ln>
                <a:solidFill>
                  <a:srgbClr val="008080"/>
                </a:solidFill>
              </a:ln>
              <a:effectLst/>
            </c:spPr>
          </c:dPt>
          <c:dPt>
            <c:idx val="19"/>
            <c:invertIfNegative val="0"/>
            <c:bubble3D val="0"/>
            <c:spPr>
              <a:solidFill>
                <a:srgbClr val="008080"/>
              </a:solidFill>
              <a:ln>
                <a:solidFill>
                  <a:srgbClr val="008080"/>
                </a:solidFill>
              </a:ln>
              <a:effectLst/>
            </c:spPr>
          </c:dPt>
          <c:dPt>
            <c:idx val="22"/>
            <c:invertIfNegative val="0"/>
            <c:bubble3D val="0"/>
            <c:spPr>
              <a:solidFill>
                <a:srgbClr val="008080"/>
              </a:solidFill>
              <a:ln>
                <a:noFill/>
              </a:ln>
              <a:effectLst/>
            </c:spPr>
          </c:dPt>
          <c:dPt>
            <c:idx val="26"/>
            <c:invertIfNegative val="0"/>
            <c:bubble3D val="0"/>
            <c:spPr>
              <a:solidFill>
                <a:srgbClr val="FF7E10"/>
              </a:solidFill>
              <a:ln>
                <a:noFill/>
              </a:ln>
              <a:effectLst/>
            </c:spPr>
          </c:dPt>
          <c:dLbls>
            <c:dLbl>
              <c:idx val="0"/>
              <c:layout>
                <c:manualLayout>
                  <c:x val="2.4032684450853172E-3"/>
                  <c:y val="-0.27067669172932346"/>
                </c:manualLayout>
              </c:layout>
              <c:tx>
                <c:rich>
                  <a:bodyPr/>
                  <a:lstStyle/>
                  <a:p>
                    <a:r>
                      <a:rPr lang="en-US"/>
                      <a:t>22,0</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
              <c:layout>
                <c:manualLayout>
                  <c:x val="-1.1009802903834937E-17"/>
                  <c:y val="6.7845383753790706E-2"/>
                </c:manualLayout>
              </c:layout>
              <c:tx>
                <c:rich>
                  <a:bodyPr/>
                  <a:lstStyle/>
                  <a:p>
                    <a:r>
                      <a:rPr lang="en-US"/>
                      <a:t>-1,6</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2"/>
              <c:layout>
                <c:manualLayout>
                  <c:x val="-2.4021665650947417E-3"/>
                  <c:y val="6.0307007781147316E-2"/>
                </c:manualLayout>
              </c:layout>
              <c:tx>
                <c:rich>
                  <a:bodyPr/>
                  <a:lstStyle/>
                  <a:p>
                    <a:r>
                      <a:rPr lang="en-US"/>
                      <a:t>-1,2</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3"/>
              <c:layout>
                <c:manualLayout>
                  <c:x val="-2.4021665650947642E-3"/>
                  <c:y val="-0.24122803112458921"/>
                </c:manualLayout>
              </c:layout>
              <c:tx>
                <c:rich>
                  <a:bodyPr/>
                  <a:lstStyle/>
                  <a:p>
                    <a:r>
                      <a:rPr lang="en-US"/>
                      <a:t>19,2</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4"/>
              <c:layout>
                <c:manualLayout>
                  <c:x val="0"/>
                  <c:y val="4.5230255835860482E-2"/>
                </c:manualLayout>
              </c:layout>
              <c:tx>
                <c:rich>
                  <a:bodyPr/>
                  <a:lstStyle/>
                  <a:p>
                    <a:r>
                      <a:rPr lang="en-US"/>
                      <a:t>-0,2</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5"/>
              <c:layout>
                <c:manualLayout>
                  <c:x val="0"/>
                  <c:y val="4.5230255835860482E-2"/>
                </c:manualLayout>
              </c:layout>
              <c:tx>
                <c:rich>
                  <a:bodyPr/>
                  <a:lstStyle/>
                  <a:p>
                    <a:r>
                      <a:rPr lang="en-US"/>
                      <a:t>-1,3</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6"/>
              <c:layout>
                <c:manualLayout>
                  <c:x val="-2.4021665650947417E-3"/>
                  <c:y val="-0.22615127917930233"/>
                </c:manualLayout>
              </c:layout>
              <c:tx>
                <c:rich>
                  <a:bodyPr/>
                  <a:lstStyle/>
                  <a:p>
                    <a:r>
                      <a:rPr lang="en-US"/>
                      <a:t>17,7</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7"/>
              <c:layout>
                <c:manualLayout>
                  <c:x val="-4.4039211615339774E-17"/>
                  <c:y val="4.5230255835860482E-2"/>
                </c:manualLayout>
              </c:layout>
              <c:tx>
                <c:rich>
                  <a:bodyPr/>
                  <a:lstStyle/>
                  <a:p>
                    <a:r>
                      <a:rPr lang="en-US"/>
                      <a:t>-0,6</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8"/>
              <c:layout>
                <c:manualLayout>
                  <c:x val="4.4039211615339774E-17"/>
                  <c:y val="6.0307007781147316E-2"/>
                </c:manualLayout>
              </c:layout>
              <c:tx>
                <c:rich>
                  <a:bodyPr/>
                  <a:lstStyle/>
                  <a:p>
                    <a:r>
                      <a:rPr lang="en-US"/>
                      <a:t>-0,8</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9"/>
              <c:layout>
                <c:manualLayout>
                  <c:x val="0"/>
                  <c:y val="5.2768631808503934E-2"/>
                </c:manualLayout>
              </c:layout>
              <c:tx>
                <c:rich>
                  <a:bodyPr/>
                  <a:lstStyle/>
                  <a:p>
                    <a:r>
                      <a:rPr lang="en-US"/>
                      <a:t>-0,7</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0"/>
              <c:layout>
                <c:manualLayout>
                  <c:x val="0"/>
                  <c:y val="-0.2110745272340154"/>
                </c:manualLayout>
              </c:layout>
              <c:tx>
                <c:rich>
                  <a:bodyPr/>
                  <a:lstStyle/>
                  <a:p>
                    <a:r>
                      <a:rPr lang="en-US"/>
                      <a:t>15,6</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1"/>
              <c:layout>
                <c:manualLayout>
                  <c:x val="0"/>
                  <c:y val="5.2768631808503934E-2"/>
                </c:manualLayout>
              </c:layout>
              <c:tx>
                <c:rich>
                  <a:bodyPr/>
                  <a:lstStyle/>
                  <a:p>
                    <a:r>
                      <a:rPr lang="en-US"/>
                      <a:t>-1,4</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2"/>
              <c:layout>
                <c:manualLayout>
                  <c:x val="0"/>
                  <c:y val="6.7791968590283122E-2"/>
                </c:manualLayout>
              </c:layout>
              <c:tx>
                <c:rich>
                  <a:bodyPr/>
                  <a:lstStyle/>
                  <a:p>
                    <a:r>
                      <a:rPr lang="en-US"/>
                      <a:t>-3,1</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3"/>
              <c:layout>
                <c:manualLayout>
                  <c:x val="0"/>
                  <c:y val="4.5230255835860496E-2"/>
                </c:manualLayout>
              </c:layout>
              <c:tx>
                <c:rich>
                  <a:bodyPr/>
                  <a:lstStyle/>
                  <a:p>
                    <a:r>
                      <a:rPr lang="en-US"/>
                      <a:t>-0,3</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4"/>
              <c:layout>
                <c:manualLayout>
                  <c:x val="-1.9723865877712033E-3"/>
                  <c:y val="-0.17277000414624352"/>
                </c:manualLayout>
              </c:layout>
              <c:tx>
                <c:rich>
                  <a:bodyPr/>
                  <a:lstStyle/>
                  <a:p>
                    <a:r>
                      <a:rPr lang="en-US"/>
                      <a:t>10,8</a:t>
                    </a:r>
                  </a:p>
                </c:rich>
              </c:tx>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0"/>
                  <c:y val="4.5230255835860482E-2"/>
                </c:manualLayout>
              </c:layout>
              <c:tx>
                <c:rich>
                  <a:bodyPr/>
                  <a:lstStyle/>
                  <a:p>
                    <a:r>
                      <a:rPr lang="en-US"/>
                      <a:t>-0,1</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6"/>
              <c:layout>
                <c:manualLayout>
                  <c:x val="8.8078423230679573E-17"/>
                  <c:y val="5.2768631808503934E-2"/>
                </c:manualLayout>
              </c:layout>
              <c:tx>
                <c:rich>
                  <a:bodyPr/>
                  <a:lstStyle/>
                  <a:p>
                    <a:pPr>
                      <a:defRPr lang="el-GR" sz="600"/>
                    </a:pPr>
                    <a:r>
                      <a:rPr lang="en-US"/>
                      <a:t>-0,05</a:t>
                    </a:r>
                  </a:p>
                </c:rich>
              </c:tx>
              <c:numFmt formatCode="#,##0.00" sourceLinked="0"/>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layout/>
                </c:ext>
              </c:extLst>
            </c:dLbl>
            <c:dLbl>
              <c:idx val="17"/>
              <c:layout>
                <c:manualLayout>
                  <c:x val="0"/>
                  <c:y val="4.5230255835860482E-2"/>
                </c:manualLayout>
              </c:layout>
              <c:tx>
                <c:rich>
                  <a:bodyPr/>
                  <a:lstStyle/>
                  <a:p>
                    <a:pPr>
                      <a:defRPr lang="el-GR" sz="600"/>
                    </a:pPr>
                    <a:r>
                      <a:rPr lang="en-US"/>
                      <a:t>-0,01</a:t>
                    </a:r>
                  </a:p>
                </c:rich>
              </c:tx>
              <c:numFmt formatCode="#,##0.00" sourceLinked="0"/>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layout/>
                </c:ext>
              </c:extLst>
            </c:dLbl>
            <c:dLbl>
              <c:idx val="18"/>
              <c:layout>
                <c:manualLayout>
                  <c:x val="0"/>
                  <c:y val="-0.18092102334344193"/>
                </c:manualLayout>
              </c:layout>
              <c:tx>
                <c:rich>
                  <a:bodyPr/>
                  <a:lstStyle/>
                  <a:p>
                    <a:pPr>
                      <a:defRPr lang="el-GR" sz="600" b="1"/>
                    </a:pPr>
                    <a:r>
                      <a:rPr lang="en-US" b="1"/>
                      <a:t>10,6</a:t>
                    </a:r>
                  </a:p>
                </c:rich>
              </c:tx>
              <c:numFmt formatCode="#,##0.0" sourceLinked="0"/>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layout/>
                </c:ext>
              </c:extLst>
            </c:dLbl>
            <c:dLbl>
              <c:idx val="19"/>
              <c:layout>
                <c:manualLayout>
                  <c:x val="0"/>
                  <c:y val="4.5230255835860496E-2"/>
                </c:manualLayout>
              </c:layout>
              <c:tx>
                <c:rich>
                  <a:bodyPr/>
                  <a:lstStyle/>
                  <a:p>
                    <a:r>
                      <a:rPr lang="en-US"/>
                      <a:t>-0,3</a:t>
                    </a:r>
                  </a:p>
                </c:rich>
              </c:tx>
              <c:showLegendKey val="0"/>
              <c:showVal val="1"/>
              <c:showCatName val="0"/>
              <c:showSerName val="0"/>
              <c:showPercent val="0"/>
              <c:showBubbleSize val="0"/>
              <c:separator>. </c:separator>
              <c:extLst>
                <c:ext xmlns:c15="http://schemas.microsoft.com/office/drawing/2012/chart" uri="{CE6537A1-D6FC-4f65-9D91-7224C49458BB}"/>
              </c:extLst>
            </c:dLbl>
            <c:dLbl>
              <c:idx val="20"/>
              <c:layout>
                <c:manualLayout>
                  <c:x val="0"/>
                  <c:y val="4.5230255835860482E-2"/>
                </c:manualLayout>
              </c:layout>
              <c:tx>
                <c:rich>
                  <a:bodyPr/>
                  <a:lstStyle/>
                  <a:p>
                    <a:r>
                      <a:rPr lang="en-US"/>
                      <a:t>-1,2</a:t>
                    </a:r>
                  </a:p>
                </c:rich>
              </c:tx>
              <c:showLegendKey val="0"/>
              <c:showVal val="1"/>
              <c:showCatName val="0"/>
              <c:showSerName val="0"/>
              <c:showPercent val="0"/>
              <c:showBubbleSize val="0"/>
              <c:separator>. </c:separator>
              <c:extLst>
                <c:ext xmlns:c15="http://schemas.microsoft.com/office/drawing/2012/chart" uri="{CE6537A1-D6FC-4f65-9D91-7224C49458BB}"/>
              </c:extLst>
            </c:dLbl>
            <c:dLbl>
              <c:idx val="21"/>
              <c:layout>
                <c:manualLayout>
                  <c:x val="0"/>
                  <c:y val="4.5230255835860482E-2"/>
                </c:manualLayout>
              </c:layout>
              <c:tx>
                <c:rich>
                  <a:bodyPr/>
                  <a:lstStyle/>
                  <a:p>
                    <a:r>
                      <a:rPr lang="en-US"/>
                      <a:t>-0,0</a:t>
                    </a:r>
                  </a:p>
                </c:rich>
              </c:tx>
              <c:showLegendKey val="0"/>
              <c:showVal val="1"/>
              <c:showCatName val="0"/>
              <c:showSerName val="0"/>
              <c:showPercent val="0"/>
              <c:showBubbleSize val="0"/>
              <c:separator>. </c:separator>
              <c:extLst>
                <c:ext xmlns:c15="http://schemas.microsoft.com/office/drawing/2012/chart" uri="{CE6537A1-D6FC-4f65-9D91-7224C49458BB}"/>
              </c:extLst>
            </c:dLbl>
            <c:dLbl>
              <c:idx val="22"/>
              <c:layout>
                <c:manualLayout>
                  <c:x val="-4.8043331301894825E-3"/>
                  <c:y val="-0.17338264737079848"/>
                </c:manualLayout>
              </c:layout>
              <c:showLegendKey val="0"/>
              <c:showVal val="1"/>
              <c:showCatName val="0"/>
              <c:showSerName val="0"/>
              <c:showPercent val="0"/>
              <c:showBubbleSize val="0"/>
              <c:separator>. </c:separator>
              <c:extLst>
                <c:ext xmlns:c15="http://schemas.microsoft.com/office/drawing/2012/chart" uri="{CE6537A1-D6FC-4f65-9D91-7224C49458BB}"/>
              </c:extLst>
            </c:dLbl>
            <c:dLbl>
              <c:idx val="23"/>
              <c:layout>
                <c:manualLayout>
                  <c:x val="0"/>
                  <c:y val="4.5230255835860482E-2"/>
                </c:manualLayout>
              </c:layout>
              <c:tx>
                <c:rich>
                  <a:bodyPr/>
                  <a:lstStyle/>
                  <a:p>
                    <a:r>
                      <a:rPr lang="en-US"/>
                      <a:t>-0,5</a:t>
                    </a:r>
                  </a:p>
                </c:rich>
              </c:tx>
              <c:showLegendKey val="0"/>
              <c:showVal val="1"/>
              <c:showCatName val="0"/>
              <c:showSerName val="0"/>
              <c:showPercent val="0"/>
              <c:showBubbleSize val="0"/>
              <c:separator>. </c:separator>
              <c:extLst>
                <c:ext xmlns:c15="http://schemas.microsoft.com/office/drawing/2012/chart" uri="{CE6537A1-D6FC-4f65-9D91-7224C49458BB}"/>
              </c:extLst>
            </c:dLbl>
            <c:dLbl>
              <c:idx val="24"/>
              <c:layout>
                <c:manualLayout>
                  <c:x val="0"/>
                  <c:y val="5.2768631808503934E-2"/>
                </c:manualLayout>
              </c:layout>
              <c:tx>
                <c:rich>
                  <a:bodyPr/>
                  <a:lstStyle/>
                  <a:p>
                    <a:r>
                      <a:rPr lang="en-US"/>
                      <a:t>-0,2</a:t>
                    </a:r>
                  </a:p>
                </c:rich>
              </c:tx>
              <c:showLegendKey val="0"/>
              <c:showVal val="1"/>
              <c:showCatName val="0"/>
              <c:showSerName val="0"/>
              <c:showPercent val="0"/>
              <c:showBubbleSize val="0"/>
              <c:separator>. </c:separator>
              <c:extLst>
                <c:ext xmlns:c15="http://schemas.microsoft.com/office/drawing/2012/chart" uri="{CE6537A1-D6FC-4f65-9D91-7224C49458BB}"/>
              </c:extLst>
            </c:dLbl>
            <c:dLbl>
              <c:idx val="25"/>
              <c:layout>
                <c:manualLayout>
                  <c:x val="2.4021665650947417E-3"/>
                  <c:y val="4.5230255835860482E-2"/>
                </c:manualLayout>
              </c:layout>
              <c:tx>
                <c:rich>
                  <a:bodyPr/>
                  <a:lstStyle/>
                  <a:p>
                    <a:r>
                      <a:rPr lang="en-US"/>
                      <a:t>-0,1</a:t>
                    </a:r>
                  </a:p>
                </c:rich>
              </c:tx>
              <c:showLegendKey val="0"/>
              <c:showVal val="1"/>
              <c:showCatName val="0"/>
              <c:showSerName val="0"/>
              <c:showPercent val="0"/>
              <c:showBubbleSize val="0"/>
              <c:separator>. </c:separator>
              <c:extLst>
                <c:ext xmlns:c15="http://schemas.microsoft.com/office/drawing/2012/chart" uri="{CE6537A1-D6FC-4f65-9D91-7224C49458BB}"/>
              </c:extLst>
            </c:dLbl>
            <c:dLbl>
              <c:idx val="26"/>
              <c:layout>
                <c:manualLayout>
                  <c:x val="0"/>
                  <c:y val="-0.15830589542551171"/>
                </c:manualLayout>
              </c:layout>
              <c:tx>
                <c:rich>
                  <a:bodyPr/>
                  <a:lstStyle/>
                  <a:p>
                    <a:pPr>
                      <a:defRPr lang="el-GR" sz="600" b="1"/>
                    </a:pPr>
                    <a:r>
                      <a:rPr lang="en-US"/>
                      <a:t>10,8</a:t>
                    </a:r>
                  </a:p>
                </c:rich>
              </c:tx>
              <c:numFmt formatCode="#,##0.0" sourceLinked="0"/>
              <c:spPr/>
              <c:showLegendKey val="0"/>
              <c:showVal val="1"/>
              <c:showCatName val="0"/>
              <c:showSerName val="0"/>
              <c:showPercent val="0"/>
              <c:showBubbleSize val="0"/>
              <c:separator>. </c:separator>
              <c:extLst>
                <c:ext xmlns:c15="http://schemas.microsoft.com/office/drawing/2012/chart" uri="{CE6537A1-D6FC-4f65-9D91-7224C49458BB}"/>
              </c:extLst>
            </c:dLbl>
            <c:numFmt formatCode="#,##0.0" sourceLinked="0"/>
            <c:spPr>
              <a:noFill/>
              <a:ln>
                <a:noFill/>
              </a:ln>
              <a:effectLst/>
            </c:spPr>
            <c:txPr>
              <a:bodyPr/>
              <a:lstStyle/>
              <a:p>
                <a:pPr>
                  <a:defRPr lang="el-GR" sz="600"/>
                </a:pPr>
                <a:endParaRPr lang="el-GR"/>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Sheet1!$A$2:$A$20</c:f>
              <c:strCache>
                <c:ptCount val="19"/>
                <c:pt idx="0">
                  <c:v>ΜΕΑ 2015</c:v>
                </c:pt>
                <c:pt idx="1">
                  <c:v>Οργανική μείωση ΜΕΑ</c:v>
                </c:pt>
                <c:pt idx="2">
                  <c:v>Λογιστικές διαγραφές</c:v>
                </c:pt>
                <c:pt idx="3">
                  <c:v>ΜΕΑ 2016</c:v>
                </c:pt>
                <c:pt idx="4">
                  <c:v>Οργανική μείωση ΜΕΑ</c:v>
                </c:pt>
                <c:pt idx="5">
                  <c:v>Λογιστικές διαγραφές</c:v>
                </c:pt>
                <c:pt idx="6">
                  <c:v>ΜΕΑ 2017</c:v>
                </c:pt>
                <c:pt idx="7">
                  <c:v>Οργανική μείωση ΜΕΑ</c:v>
                </c:pt>
                <c:pt idx="8">
                  <c:v>Πωλήσεις</c:v>
                </c:pt>
                <c:pt idx="9">
                  <c:v>Λογιστικές διαγραφές</c:v>
                </c:pt>
                <c:pt idx="10">
                  <c:v>ΜΕΑ 2018</c:v>
                </c:pt>
                <c:pt idx="11">
                  <c:v>Οργανική μείωση ΜΕΑ</c:v>
                </c:pt>
                <c:pt idx="12">
                  <c:v>Πωλήσεις</c:v>
                </c:pt>
                <c:pt idx="13">
                  <c:v>Λογιστικές διαγραφές</c:v>
                </c:pt>
                <c:pt idx="14">
                  <c:v>ΜΕΑ 2019 </c:v>
                </c:pt>
                <c:pt idx="15">
                  <c:v>Οργανική μείωση ΜΕΑ</c:v>
                </c:pt>
                <c:pt idx="16">
                  <c:v>Πωλήσεις</c:v>
                </c:pt>
                <c:pt idx="17">
                  <c:v>Λογιστικές διαγραφές</c:v>
                </c:pt>
                <c:pt idx="18">
                  <c:v>ΜΕΑ A' τρίμηνο 2020</c:v>
                </c:pt>
              </c:strCache>
            </c:strRef>
          </c:cat>
          <c:val>
            <c:numRef>
              <c:f>Sheet1!$C$2:$C$20</c:f>
              <c:numCache>
                <c:formatCode>0.000</c:formatCode>
                <c:ptCount val="19"/>
                <c:pt idx="0">
                  <c:v>21.981000000000002</c:v>
                </c:pt>
                <c:pt idx="1">
                  <c:v>1.633</c:v>
                </c:pt>
                <c:pt idx="2">
                  <c:v>1.2010000000000001</c:v>
                </c:pt>
                <c:pt idx="3">
                  <c:v>19.189</c:v>
                </c:pt>
                <c:pt idx="4">
                  <c:v>0.23600000000000002</c:v>
                </c:pt>
                <c:pt idx="5" formatCode="0.00">
                  <c:v>1.2560000000000029</c:v>
                </c:pt>
                <c:pt idx="6">
                  <c:v>17.696999999999996</c:v>
                </c:pt>
                <c:pt idx="7">
                  <c:v>0.623</c:v>
                </c:pt>
                <c:pt idx="8">
                  <c:v>0.80699999999999994</c:v>
                </c:pt>
                <c:pt idx="9">
                  <c:v>0.70699999999999996</c:v>
                </c:pt>
                <c:pt idx="10">
                  <c:v>15.554999999999994</c:v>
                </c:pt>
                <c:pt idx="11">
                  <c:v>1.403</c:v>
                </c:pt>
                <c:pt idx="12">
                  <c:v>3.0759999999999996</c:v>
                </c:pt>
                <c:pt idx="13">
                  <c:v>0.26700000000000002</c:v>
                </c:pt>
                <c:pt idx="14">
                  <c:v>10.809999999999993</c:v>
                </c:pt>
                <c:pt idx="15">
                  <c:v>0.11600000000000001</c:v>
                </c:pt>
                <c:pt idx="16">
                  <c:v>4.5999999999999999E-2</c:v>
                </c:pt>
                <c:pt idx="17">
                  <c:v>1.0999999999999999E-2</c:v>
                </c:pt>
                <c:pt idx="18">
                  <c:v>10.636999999999995</c:v>
                </c:pt>
              </c:numCache>
            </c:numRef>
          </c:val>
        </c:ser>
        <c:dLbls>
          <c:showLegendKey val="0"/>
          <c:showVal val="0"/>
          <c:showCatName val="0"/>
          <c:showSerName val="0"/>
          <c:showPercent val="0"/>
          <c:showBubbleSize val="0"/>
        </c:dLbls>
        <c:gapWidth val="150"/>
        <c:overlap val="100"/>
        <c:axId val="260562304"/>
        <c:axId val="260562696"/>
      </c:barChart>
      <c:catAx>
        <c:axId val="2605623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l-GR" sz="55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l-GR"/>
          </a:p>
        </c:txPr>
        <c:crossAx val="260562696"/>
        <c:crosses val="autoZero"/>
        <c:auto val="1"/>
        <c:lblAlgn val="ctr"/>
        <c:lblOffset val="100"/>
        <c:noMultiLvlLbl val="0"/>
      </c:catAx>
      <c:valAx>
        <c:axId val="260562696"/>
        <c:scaling>
          <c:orientation val="minMax"/>
          <c:min val="0"/>
        </c:scaling>
        <c:delete val="1"/>
        <c:axPos val="l"/>
        <c:numFmt formatCode="0.000" sourceLinked="1"/>
        <c:majorTickMark val="out"/>
        <c:minorTickMark val="none"/>
        <c:tickLblPos val="nextTo"/>
        <c:crossAx val="260562304"/>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lumMod val="75000"/>
        </a:sysClr>
      </a:solidFill>
      <a:round/>
    </a:ln>
    <a:effectLst/>
  </c:spPr>
  <c:txPr>
    <a:bodyPr/>
    <a:lstStyle/>
    <a:p>
      <a:pPr>
        <a:defRPr>
          <a:latin typeface="Segoe UI" panose="020B0502040204020203" pitchFamily="34" charset="0"/>
          <a:cs typeface="Segoe UI" panose="020B0502040204020203" pitchFamily="34" charset="0"/>
        </a:defRPr>
      </a:pPr>
      <a:endParaRPr lang="el-G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3871262162956543E-2"/>
          <c:y val="0.16882650930951779"/>
          <c:w val="0.97558413319713799"/>
          <c:h val="0.51000624677025375"/>
        </c:manualLayout>
      </c:layout>
      <c:barChart>
        <c:barDir val="col"/>
        <c:grouping val="stacked"/>
        <c:varyColors val="0"/>
        <c:ser>
          <c:idx val="0"/>
          <c:order val="0"/>
          <c:tx>
            <c:strRef>
              <c:f>Sheet1!$B$1</c:f>
              <c:strCache>
                <c:ptCount val="1"/>
                <c:pt idx="0">
                  <c:v>Series 1</c:v>
                </c:pt>
              </c:strCache>
            </c:strRef>
          </c:tx>
          <c:spPr>
            <a:noFill/>
            <a:ln>
              <a:noFill/>
            </a:ln>
            <a:effectLst/>
          </c:spPr>
          <c:invertIfNegative val="0"/>
          <c:cat>
            <c:strRef>
              <c:f>Sheet1!$A$2:$A$11</c:f>
              <c:strCache>
                <c:ptCount val="10"/>
                <c:pt idx="0">
                  <c:v>Δείκτης CET1 Δ' τριμήνου 2019 (δημοσιευμένη βάση)</c:v>
                </c:pt>
                <c:pt idx="1">
                  <c:v>Αποτέλεσμα μετά φόρων Α' τριμήνου 2020 ενσωμ/ντας τα κέρδη ΟΕΔ που αναταξινομήθηκαν από την καθαρή θέση στην κατάσταση αποτελεσμάτων</c:v>
                </c:pt>
                <c:pt idx="2">
                  <c:v>Eποπτικές μεταβατικές ρυθμίσεις ΔΛΠΧ9</c:v>
                </c:pt>
                <c:pt idx="3">
                  <c:v>Αναβαλλόμενες φορολογικές απαιτήσεις                                   (DTA/DTC)</c:v>
                </c:pt>
                <c:pt idx="4">
                  <c:v>Αποτέλεσμα αποτίμησης ομολόγων                                                                  (FVTOCI) &amp; λοιπά</c:v>
                </c:pt>
                <c:pt idx="5">
                  <c:v>Δείκτης CET1 Α' τριμήνου 2020 </c:v>
                </c:pt>
                <c:pt idx="6">
                  <c:v>Συμφωνηθείσες πωλήσεις διεθνών θυγατρικών</c:v>
                </c:pt>
                <c:pt idx="7">
                  <c:v>Δείκτης CET1  A' τριμήνου 2020 ενσωμ/ντας τις πωλήσεις διεθνών θυγατρικών </c:v>
                </c:pt>
                <c:pt idx="9">
                  <c:v>Κεφαλαικές απαιτήσεις 2020 </c:v>
                </c:pt>
              </c:strCache>
            </c:strRef>
          </c:cat>
          <c:val>
            <c:numRef>
              <c:f>Sheet1!$B$2:$B$11</c:f>
              <c:numCache>
                <c:formatCode>0.00%</c:formatCode>
                <c:ptCount val="10"/>
                <c:pt idx="1">
                  <c:v>0.15971415027614227</c:v>
                </c:pt>
                <c:pt idx="2">
                  <c:v>0.1571541502761423</c:v>
                </c:pt>
                <c:pt idx="3">
                  <c:v>0.1559941502761423</c:v>
                </c:pt>
                <c:pt idx="4">
                  <c:v>0.15461415027614231</c:v>
                </c:pt>
                <c:pt idx="6" formatCode="0.0%">
                  <c:v>0.15461415027614231</c:v>
                </c:pt>
              </c:numCache>
            </c:numRef>
          </c:val>
        </c:ser>
        <c:ser>
          <c:idx val="1"/>
          <c:order val="1"/>
          <c:tx>
            <c:strRef>
              <c:f>Sheet1!$C$1</c:f>
              <c:strCache>
                <c:ptCount val="1"/>
                <c:pt idx="0">
                  <c:v>Series 2</c:v>
                </c:pt>
              </c:strCache>
            </c:strRef>
          </c:tx>
          <c:spPr>
            <a:solidFill>
              <a:srgbClr val="008080"/>
            </a:solidFill>
            <a:ln>
              <a:solidFill>
                <a:srgbClr val="008080"/>
              </a:solidFill>
            </a:ln>
            <a:effectLst/>
          </c:spPr>
          <c:invertIfNegative val="0"/>
          <c:dPt>
            <c:idx val="1"/>
            <c:invertIfNegative val="0"/>
            <c:bubble3D val="0"/>
            <c:spPr>
              <a:noFill/>
              <a:ln>
                <a:solidFill>
                  <a:srgbClr val="008080"/>
                </a:solidFill>
              </a:ln>
              <a:effectLst/>
            </c:spPr>
          </c:dPt>
          <c:dPt>
            <c:idx val="2"/>
            <c:invertIfNegative val="0"/>
            <c:bubble3D val="0"/>
            <c:spPr>
              <a:noFill/>
              <a:ln>
                <a:solidFill>
                  <a:srgbClr val="FF0000"/>
                </a:solidFill>
              </a:ln>
              <a:effectLst/>
            </c:spPr>
          </c:dPt>
          <c:dPt>
            <c:idx val="3"/>
            <c:invertIfNegative val="0"/>
            <c:bubble3D val="0"/>
            <c:spPr>
              <a:noFill/>
              <a:ln>
                <a:solidFill>
                  <a:srgbClr val="FF0000"/>
                </a:solidFill>
              </a:ln>
              <a:effectLst/>
            </c:spPr>
          </c:dPt>
          <c:dPt>
            <c:idx val="4"/>
            <c:invertIfNegative val="0"/>
            <c:bubble3D val="0"/>
            <c:spPr>
              <a:noFill/>
              <a:ln>
                <a:solidFill>
                  <a:srgbClr val="FF0000"/>
                </a:solidFill>
              </a:ln>
              <a:effectLst/>
            </c:spPr>
          </c:dPt>
          <c:dPt>
            <c:idx val="5"/>
            <c:invertIfNegative val="0"/>
            <c:bubble3D val="0"/>
          </c:dPt>
          <c:dPt>
            <c:idx val="6"/>
            <c:invertIfNegative val="0"/>
            <c:bubble3D val="0"/>
          </c:dPt>
          <c:dPt>
            <c:idx val="7"/>
            <c:invertIfNegative val="0"/>
            <c:bubble3D val="0"/>
            <c:spPr>
              <a:noFill/>
              <a:ln>
                <a:solidFill>
                  <a:srgbClr val="008080"/>
                </a:solidFill>
              </a:ln>
              <a:effectLst/>
            </c:spPr>
          </c:dPt>
          <c:dPt>
            <c:idx val="8"/>
            <c:invertIfNegative val="0"/>
            <c:bubble3D val="0"/>
            <c:spPr>
              <a:noFill/>
              <a:ln>
                <a:solidFill>
                  <a:srgbClr val="008080"/>
                </a:solidFill>
              </a:ln>
              <a:effectLst/>
            </c:spPr>
          </c:dPt>
          <c:dPt>
            <c:idx val="9"/>
            <c:invertIfNegative val="0"/>
            <c:bubble3D val="0"/>
            <c:spPr>
              <a:solidFill>
                <a:srgbClr val="FF7415"/>
              </a:solidFill>
              <a:ln>
                <a:solidFill>
                  <a:srgbClr val="FF7415"/>
                </a:solidFill>
              </a:ln>
              <a:effectLst/>
            </c:spPr>
          </c:dPt>
          <c:dPt>
            <c:idx val="10"/>
            <c:invertIfNegative val="0"/>
            <c:bubble3D val="0"/>
            <c:spPr>
              <a:solidFill>
                <a:srgbClr val="FF7910"/>
              </a:solidFill>
              <a:ln>
                <a:solidFill>
                  <a:srgbClr val="FF7910"/>
                </a:solidFill>
              </a:ln>
              <a:effectLst/>
            </c:spPr>
          </c:dPt>
          <c:dLbls>
            <c:dLbl>
              <c:idx val="0"/>
              <c:layout>
                <c:manualLayout>
                  <c:x val="1.5450312490295273E-6"/>
                  <c:y val="-0.27402235970189831"/>
                </c:manualLayout>
              </c:layout>
              <c:tx>
                <c:rich>
                  <a:bodyPr/>
                  <a:lstStyle/>
                  <a:p>
                    <a:pPr>
                      <a:defRPr sz="600"/>
                    </a:pPr>
                    <a:r>
                      <a:rPr lang="en-US"/>
                      <a:t>16,0%</a:t>
                    </a:r>
                  </a:p>
                </c:rich>
              </c:tx>
              <c:numFmt formatCode="0.0%" sourceLinked="0"/>
              <c:sp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636720667648502E-3"/>
                  <c:y val="-3.2863849765258218E-2"/>
                </c:manualLayout>
              </c:layout>
              <c:tx>
                <c:rich>
                  <a:bodyPr/>
                  <a:lstStyle/>
                  <a:p>
                    <a:pPr>
                      <a:defRPr sz="600"/>
                    </a:pPr>
                    <a:r>
                      <a:rPr lang="en-US"/>
                      <a:t>+0,15%</a:t>
                    </a:r>
                  </a:p>
                </c:rich>
              </c:tx>
              <c:sp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636720667648502E-3"/>
                  <c:y val="3.2863849765258218E-2"/>
                </c:manualLayout>
              </c:layout>
              <c:tx>
                <c:rich>
                  <a:bodyPr/>
                  <a:lstStyle/>
                  <a:p>
                    <a:pPr>
                      <a:defRPr sz="600"/>
                    </a:pPr>
                    <a:r>
                      <a:rPr lang="en-US"/>
                      <a:t>-0,41%</a:t>
                    </a:r>
                  </a:p>
                </c:rich>
              </c:tx>
              <c:sp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600023867952634E-17"/>
                  <c:y val="3.7558685446009391E-2"/>
                </c:manualLayout>
              </c:layout>
              <c:tx>
                <c:rich>
                  <a:bodyPr/>
                  <a:lstStyle/>
                  <a:p>
                    <a:pPr>
                      <a:defRPr sz="600"/>
                    </a:pPr>
                    <a:r>
                      <a:rPr lang="en-US"/>
                      <a:t>-0,12%</a:t>
                    </a:r>
                  </a:p>
                </c:rich>
              </c:tx>
              <c:spP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3.2863849765258218E-2"/>
                </c:manualLayout>
              </c:layout>
              <c:tx>
                <c:rich>
                  <a:bodyPr/>
                  <a:lstStyle/>
                  <a:p>
                    <a:pPr>
                      <a:defRPr sz="600"/>
                    </a:pPr>
                    <a:r>
                      <a:rPr lang="en-US"/>
                      <a:t>-0,14%</a:t>
                    </a:r>
                  </a:p>
                </c:rich>
              </c:tx>
              <c:spP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9.6147294627107485E-2"/>
                  <c:y val="-0.2689220066867421"/>
                </c:manualLayout>
              </c:layout>
              <c:tx>
                <c:rich>
                  <a:bodyPr/>
                  <a:lstStyle/>
                  <a:p>
                    <a:pPr>
                      <a:defRPr sz="600" b="0"/>
                    </a:pPr>
                    <a:r>
                      <a:rPr lang="en-US" b="0"/>
                      <a:t>+0,18%</a:t>
                    </a:r>
                  </a:p>
                </c:rich>
              </c:tx>
              <c:spP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9.8109484313374976E-2"/>
                  <c:y val="-3.0830820443748977E-2"/>
                </c:manualLayout>
              </c:layout>
              <c:tx>
                <c:rich>
                  <a:bodyPr/>
                  <a:lstStyle/>
                  <a:p>
                    <a:pPr>
                      <a:defRPr sz="600" b="1"/>
                    </a:pPr>
                    <a:r>
                      <a:rPr lang="en-US" b="1"/>
                      <a:t>15,5%</a:t>
                    </a:r>
                  </a:p>
                </c:rich>
              </c:tx>
              <c:numFmt formatCode="0.0%" sourceLinked="0"/>
              <c:spP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0.26422758997113205"/>
                </c:manualLayout>
              </c:layout>
              <c:tx>
                <c:rich>
                  <a:bodyPr/>
                  <a:lstStyle/>
                  <a:p>
                    <a:pPr>
                      <a:defRPr sz="600" b="1"/>
                    </a:pPr>
                    <a:r>
                      <a:rPr lang="en-US"/>
                      <a:t>15,6%</a:t>
                    </a:r>
                  </a:p>
                </c:rich>
              </c:tx>
              <c:numFmt formatCode="0.0%" sourceLinked="0"/>
              <c:spP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0.28571701264614652"/>
                </c:manualLayout>
              </c:layout>
              <c:tx>
                <c:rich>
                  <a:bodyPr/>
                  <a:lstStyle/>
                  <a:p>
                    <a:pPr>
                      <a:defRPr sz="600" b="1"/>
                    </a:pPr>
                    <a:r>
                      <a:rPr lang="en-US" b="1"/>
                      <a:t>15,6%</a:t>
                    </a:r>
                  </a:p>
                </c:rich>
              </c:tx>
              <c:numFmt formatCode="0.0%" sourceLinked="0"/>
              <c:spPr/>
              <c:showLegendKey val="0"/>
              <c:showVal val="1"/>
              <c:showCatName val="0"/>
              <c:showSerName val="0"/>
              <c:showPercent val="0"/>
              <c:showBubbleSize val="0"/>
              <c:extLst>
                <c:ext xmlns:c15="http://schemas.microsoft.com/office/drawing/2012/chart" uri="{CE6537A1-D6FC-4f65-9D91-7224C49458BB}"/>
              </c:extLst>
            </c:dLbl>
            <c:dLbl>
              <c:idx val="10"/>
              <c:layout>
                <c:manualLayout>
                  <c:x val="-1.9636720667648502E-3"/>
                  <c:y val="-0.23407384353635638"/>
                </c:manualLayout>
              </c:layout>
              <c:tx>
                <c:rich>
                  <a:bodyPr/>
                  <a:lstStyle/>
                  <a:p>
                    <a:pPr>
                      <a:defRPr sz="600"/>
                    </a:pPr>
                    <a:r>
                      <a:rPr lang="en-US"/>
                      <a:t>11,50%</a:t>
                    </a:r>
                  </a:p>
                </c:rich>
              </c:tx>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Sheet1!$A$2:$A$11</c:f>
              <c:strCache>
                <c:ptCount val="10"/>
                <c:pt idx="0">
                  <c:v>Δείκτης CET1 Δ' τριμήνου 2019 (δημοσιευμένη βάση)</c:v>
                </c:pt>
                <c:pt idx="1">
                  <c:v>Αποτέλεσμα μετά φόρων Α' τριμήνου 2020 ενσωμ/ντας τα κέρδη ΟΕΔ που αναταξινομήθηκαν από την καθαρή θέση στην κατάσταση αποτελεσμάτων</c:v>
                </c:pt>
                <c:pt idx="2">
                  <c:v>Eποπτικές μεταβατικές ρυθμίσεις ΔΛΠΧ9</c:v>
                </c:pt>
                <c:pt idx="3">
                  <c:v>Αναβαλλόμενες φορολογικές απαιτήσεις                                   (DTA/DTC)</c:v>
                </c:pt>
                <c:pt idx="4">
                  <c:v>Αποτέλεσμα αποτίμησης ομολόγων                                                                  (FVTOCI) &amp; λοιπά</c:v>
                </c:pt>
                <c:pt idx="5">
                  <c:v>Δείκτης CET1 Α' τριμήνου 2020 </c:v>
                </c:pt>
                <c:pt idx="6">
                  <c:v>Συμφωνηθείσες πωλήσεις διεθνών θυγατρικών</c:v>
                </c:pt>
                <c:pt idx="7">
                  <c:v>Δείκτης CET1  A' τριμήνου 2020 ενσωμ/ντας τις πωλήσεις διεθνών θυγατρικών </c:v>
                </c:pt>
                <c:pt idx="9">
                  <c:v>Κεφαλαικές απαιτήσεις 2020 </c:v>
                </c:pt>
              </c:strCache>
            </c:strRef>
          </c:cat>
          <c:val>
            <c:numRef>
              <c:f>Sheet1!$C$2:$C$11</c:f>
              <c:numCache>
                <c:formatCode>0.00%</c:formatCode>
                <c:ptCount val="10"/>
                <c:pt idx="0">
                  <c:v>0.15971415027614227</c:v>
                </c:pt>
                <c:pt idx="1">
                  <c:v>1.5399999999999999E-3</c:v>
                </c:pt>
                <c:pt idx="2">
                  <c:v>4.1000000000000003E-3</c:v>
                </c:pt>
                <c:pt idx="3">
                  <c:v>1.16E-3</c:v>
                </c:pt>
                <c:pt idx="4">
                  <c:v>1.3799999999999999E-3</c:v>
                </c:pt>
                <c:pt idx="5">
                  <c:v>0.15461415027614231</c:v>
                </c:pt>
                <c:pt idx="6">
                  <c:v>1.8E-3</c:v>
                </c:pt>
                <c:pt idx="7">
                  <c:v>0.15641415027614231</c:v>
                </c:pt>
                <c:pt idx="9">
                  <c:v>0.115</c:v>
                </c:pt>
              </c:numCache>
            </c:numRef>
          </c:val>
        </c:ser>
        <c:dLbls>
          <c:showLegendKey val="0"/>
          <c:showVal val="0"/>
          <c:showCatName val="0"/>
          <c:showSerName val="0"/>
          <c:showPercent val="0"/>
          <c:showBubbleSize val="0"/>
        </c:dLbls>
        <c:gapWidth val="317"/>
        <c:overlap val="100"/>
        <c:axId val="260566616"/>
        <c:axId val="260567008"/>
      </c:barChart>
      <c:catAx>
        <c:axId val="260566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l-GR" sz="5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l-GR"/>
          </a:p>
        </c:txPr>
        <c:crossAx val="260567008"/>
        <c:crosses val="autoZero"/>
        <c:auto val="1"/>
        <c:lblAlgn val="ctr"/>
        <c:lblOffset val="100"/>
        <c:noMultiLvlLbl val="0"/>
      </c:catAx>
      <c:valAx>
        <c:axId val="260567008"/>
        <c:scaling>
          <c:orientation val="minMax"/>
        </c:scaling>
        <c:delete val="1"/>
        <c:axPos val="l"/>
        <c:numFmt formatCode="0.00%" sourceLinked="1"/>
        <c:majorTickMark val="out"/>
        <c:minorTickMark val="none"/>
        <c:tickLblPos val="nextTo"/>
        <c:crossAx val="260566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Segoe UI" panose="020B0502040204020203" pitchFamily="34" charset="0"/>
          <a:cs typeface="Segoe UI" panose="020B0502040204020203" pitchFamily="34" charset="0"/>
        </a:defRPr>
      </a:pPr>
      <a:endParaRPr lang="el-GR"/>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3829273440210294E-2"/>
          <c:y val="1.8661049468644303E-2"/>
          <c:w val="0.90161406359420004"/>
          <c:h val="0.86227112151521601"/>
        </c:manualLayout>
      </c:layout>
      <c:barChart>
        <c:barDir val="col"/>
        <c:grouping val="stacked"/>
        <c:varyColors val="0"/>
        <c:ser>
          <c:idx val="4"/>
          <c:order val="0"/>
          <c:tx>
            <c:strRef>
              <c:f>Sheet1!$A$2</c:f>
              <c:strCache>
                <c:ptCount val="1"/>
                <c:pt idx="0">
                  <c:v>ECB</c:v>
                </c:pt>
              </c:strCache>
            </c:strRef>
          </c:tx>
          <c:spPr>
            <a:solidFill>
              <a:srgbClr val="008080"/>
            </a:solidFill>
            <a:ln w="9524">
              <a:solidFill>
                <a:srgbClr val="008080"/>
              </a:solidFill>
              <a:prstDash val="solid"/>
            </a:ln>
          </c:spPr>
          <c:invertIfNegative val="1"/>
          <c:dPt>
            <c:idx val="0"/>
            <c:invertIfNegative val="1"/>
            <c:bubble3D val="0"/>
          </c:dPt>
          <c:dPt>
            <c:idx val="1"/>
            <c:invertIfNegative val="1"/>
            <c:bubble3D val="0"/>
          </c:dPt>
          <c:dPt>
            <c:idx val="2"/>
            <c:invertIfNegative val="1"/>
            <c:bubble3D val="0"/>
          </c:dPt>
          <c:dPt>
            <c:idx val="3"/>
            <c:invertIfNegative val="1"/>
            <c:bubble3D val="0"/>
          </c:dPt>
          <c:dPt>
            <c:idx val="4"/>
            <c:invertIfNegative val="1"/>
            <c:bubble3D val="0"/>
          </c:dPt>
          <c:dPt>
            <c:idx val="5"/>
            <c:invertIfNegative val="1"/>
            <c:bubble3D val="0"/>
          </c:dPt>
          <c:dPt>
            <c:idx val="6"/>
            <c:invertIfNegative val="1"/>
            <c:bubble3D val="0"/>
            <c:spPr>
              <a:solidFill>
                <a:srgbClr val="FF7415"/>
              </a:solidFill>
              <a:ln w="9524">
                <a:solidFill>
                  <a:srgbClr val="FF7415"/>
                </a:solidFill>
                <a:prstDash val="solid"/>
              </a:ln>
            </c:spPr>
          </c:dPt>
          <c:dPt>
            <c:idx val="7"/>
            <c:invertIfNegative val="1"/>
            <c:bubble3D val="0"/>
            <c:spPr>
              <a:noFill/>
              <a:ln w="12700">
                <a:solidFill>
                  <a:srgbClr val="008080"/>
                </a:solidFill>
                <a:prstDash val="sysDash"/>
              </a:ln>
            </c:spPr>
          </c:dPt>
          <c:dLbls>
            <c:dLbl>
              <c:idx val="0"/>
              <c:layout/>
              <c:tx>
                <c:rich>
                  <a:bodyPr/>
                  <a:lstStyle/>
                  <a:p>
                    <a:pPr>
                      <a:defRPr sz="600"/>
                    </a:pPr>
                    <a:r>
                      <a:rPr lang="en-US" sz="600"/>
                      <a:t>10,0</a:t>
                    </a:r>
                    <a:endParaRPr lang="en-US" sz="700"/>
                  </a:p>
                </c:rich>
              </c:tx>
              <c:spPr>
                <a:solidFill>
                  <a:sysClr val="window" lastClr="FFFFFF"/>
                </a:solidFill>
                <a:ln>
                  <a:solidFill>
                    <a:srgbClr val="008080"/>
                  </a:solidFill>
                </a:ln>
              </c:spPr>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pPr>
                      <a:defRPr sz="600"/>
                    </a:pPr>
                    <a:r>
                      <a:rPr lang="en-US" sz="600"/>
                      <a:t>12,5</a:t>
                    </a:r>
                    <a:endParaRPr lang="en-US" sz="700"/>
                  </a:p>
                </c:rich>
              </c:tx>
              <c:spPr>
                <a:solidFill>
                  <a:sysClr val="window" lastClr="FFFFFF"/>
                </a:solidFill>
                <a:ln>
                  <a:solidFill>
                    <a:srgbClr val="008080"/>
                  </a:solidFill>
                </a:ln>
              </c:spPr>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pPr>
                      <a:defRPr sz="600"/>
                    </a:pPr>
                    <a:r>
                      <a:rPr lang="en-US" sz="600"/>
                      <a:t>6,7</a:t>
                    </a:r>
                    <a:endParaRPr lang="en-US" sz="700"/>
                  </a:p>
                </c:rich>
              </c:tx>
              <c:spPr>
                <a:solidFill>
                  <a:sysClr val="window" lastClr="FFFFFF"/>
                </a:solidFill>
                <a:ln>
                  <a:solidFill>
                    <a:srgbClr val="008080"/>
                  </a:solidFill>
                </a:ln>
              </c:sp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600"/>
                </a:pPr>
                <a:endParaRPr lang="el-GR"/>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Sheet1!$B$1:$AR$1</c:f>
              <c:strCache>
                <c:ptCount val="8"/>
                <c:pt idx="0">
                  <c:v>B' τρίμηνο 2015</c:v>
                </c:pt>
                <c:pt idx="1">
                  <c:v>Δ' τρίμηνο 2015</c:v>
                </c:pt>
                <c:pt idx="2">
                  <c:v>Δ' τρίμηνο 2016</c:v>
                </c:pt>
                <c:pt idx="3">
                  <c:v>Δ' τρίμηνο 2017</c:v>
                </c:pt>
                <c:pt idx="4">
                  <c:v>Δ' τρίμηνο 2018</c:v>
                </c:pt>
                <c:pt idx="5">
                  <c:v>Δ' τρίμηνο 2019</c:v>
                </c:pt>
                <c:pt idx="6">
                  <c:v>Α' τρίμηνο 2020</c:v>
                </c:pt>
                <c:pt idx="7">
                  <c:v>Μάιος 2020</c:v>
                </c:pt>
              </c:strCache>
            </c:strRef>
          </c:cat>
          <c:val>
            <c:numRef>
              <c:f>Sheet1!$B$2:$AR$2</c:f>
              <c:numCache>
                <c:formatCode>0.0</c:formatCode>
                <c:ptCount val="8"/>
                <c:pt idx="0">
                  <c:v>10</c:v>
                </c:pt>
                <c:pt idx="1">
                  <c:v>12.529</c:v>
                </c:pt>
                <c:pt idx="2" formatCode="General">
                  <c:v>6.7</c:v>
                </c:pt>
                <c:pt idx="3" formatCode="General">
                  <c:v>2.75</c:v>
                </c:pt>
                <c:pt idx="4" formatCode="General">
                  <c:v>2.25</c:v>
                </c:pt>
                <c:pt idx="5" formatCode="General">
                  <c:v>2.25</c:v>
                </c:pt>
                <c:pt idx="6" formatCode="General">
                  <c:v>3.4</c:v>
                </c:pt>
                <c:pt idx="7">
                  <c:v>5</c:v>
                </c:pt>
              </c:numCache>
            </c:numRef>
          </c:val>
          <c:extLst>
            <c:ext xmlns:c14="http://schemas.microsoft.com/office/drawing/2007/8/2/chart" uri="{6F2FDCE9-48DA-4B69-8628-5D25D57E5C99}">
              <c14:invertSolidFillFmt>
                <c14:spPr xmlns:c14="http://schemas.microsoft.com/office/drawing/2007/8/2/chart">
                  <a:solidFill>
                    <a:srgbClr val="FFFFFF"/>
                  </a:solidFill>
                  <a:ln w="9524">
                    <a:solidFill>
                      <a:srgbClr val="008080"/>
                    </a:solidFill>
                    <a:prstDash val="solid"/>
                  </a:ln>
                </c14:spPr>
              </c14:invertSolidFillFmt>
            </c:ext>
          </c:extLst>
        </c:ser>
        <c:ser>
          <c:idx val="0"/>
          <c:order val="1"/>
          <c:tx>
            <c:strRef>
              <c:f>Sheet1!$A$3</c:f>
              <c:strCache>
                <c:ptCount val="1"/>
                <c:pt idx="0">
                  <c:v>ELA</c:v>
                </c:pt>
              </c:strCache>
            </c:strRef>
          </c:tx>
          <c:spPr>
            <a:noFill/>
            <a:ln>
              <a:solidFill>
                <a:srgbClr val="008080"/>
              </a:solidFill>
            </a:ln>
          </c:spPr>
          <c:invertIfNegative val="0"/>
          <c:dLbls>
            <c:dLbl>
              <c:idx val="0"/>
              <c:layout/>
              <c:tx>
                <c:rich>
                  <a:bodyPr/>
                  <a:lstStyle/>
                  <a:p>
                    <a:pPr>
                      <a:defRPr sz="600"/>
                    </a:pPr>
                    <a:r>
                      <a:rPr lang="en-US"/>
                      <a:t>17,6</a:t>
                    </a:r>
                  </a:p>
                </c:rich>
              </c:tx>
              <c:spPr>
                <a:solidFill>
                  <a:sysClr val="window" lastClr="FFFFFF"/>
                </a:solidFill>
                <a:ln>
                  <a:solidFill>
                    <a:srgbClr val="008080"/>
                  </a:solidFill>
                </a:ln>
              </c:spPr>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pPr>
                      <a:defRPr sz="600"/>
                    </a:pPr>
                    <a:r>
                      <a:rPr lang="en-US"/>
                      <a:t>11,5</a:t>
                    </a:r>
                  </a:p>
                </c:rich>
              </c:tx>
              <c:spPr>
                <a:solidFill>
                  <a:sysClr val="window" lastClr="FFFFFF"/>
                </a:solidFill>
                <a:ln>
                  <a:solidFill>
                    <a:srgbClr val="008080"/>
                  </a:solidFill>
                </a:ln>
              </c:spPr>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pPr>
                      <a:defRPr sz="600"/>
                    </a:pPr>
                    <a:r>
                      <a:rPr lang="en-US"/>
                      <a:t>5,6</a:t>
                    </a:r>
                  </a:p>
                </c:rich>
              </c:tx>
              <c:spPr>
                <a:solidFill>
                  <a:sysClr val="window" lastClr="FFFFFF"/>
                </a:solidFill>
                <a:ln>
                  <a:solidFill>
                    <a:srgbClr val="008080"/>
                  </a:solidFill>
                </a:ln>
              </c:spPr>
              <c:showLegendKey val="0"/>
              <c:showVal val="1"/>
              <c:showCatName val="0"/>
              <c:showSerName val="0"/>
              <c:showPercent val="0"/>
              <c:showBubbleSize val="0"/>
              <c:extLst>
                <c:ext xmlns:c15="http://schemas.microsoft.com/office/drawing/2012/chart" uri="{CE6537A1-D6FC-4f65-9D91-7224C49458BB}">
                  <c15:layout/>
                </c:ext>
              </c:extLst>
            </c:dLbl>
            <c:spPr>
              <a:solidFill>
                <a:sysClr val="window" lastClr="FFFFFF"/>
              </a:solidFill>
            </c:spPr>
            <c:txPr>
              <a:bodyPr/>
              <a:lstStyle/>
              <a:p>
                <a:pPr>
                  <a:defRPr sz="600"/>
                </a:pPr>
                <a:endParaRPr lang="el-GR"/>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Sheet1!$B$1:$AR$1</c:f>
              <c:strCache>
                <c:ptCount val="8"/>
                <c:pt idx="0">
                  <c:v>B' τρίμηνο 2015</c:v>
                </c:pt>
                <c:pt idx="1">
                  <c:v>Δ' τρίμηνο 2015</c:v>
                </c:pt>
                <c:pt idx="2">
                  <c:v>Δ' τρίμηνο 2016</c:v>
                </c:pt>
                <c:pt idx="3">
                  <c:v>Δ' τρίμηνο 2017</c:v>
                </c:pt>
                <c:pt idx="4">
                  <c:v>Δ' τρίμηνο 2018</c:v>
                </c:pt>
                <c:pt idx="5">
                  <c:v>Δ' τρίμηνο 2019</c:v>
                </c:pt>
                <c:pt idx="6">
                  <c:v>Α' τρίμηνο 2020</c:v>
                </c:pt>
                <c:pt idx="7">
                  <c:v>Μάιος 2020</c:v>
                </c:pt>
              </c:strCache>
            </c:strRef>
          </c:cat>
          <c:val>
            <c:numRef>
              <c:f>Sheet1!$B$3:$AR$3</c:f>
              <c:numCache>
                <c:formatCode>0.0</c:formatCode>
                <c:ptCount val="8"/>
                <c:pt idx="0">
                  <c:v>17.600000000000001</c:v>
                </c:pt>
                <c:pt idx="1">
                  <c:v>11.5</c:v>
                </c:pt>
                <c:pt idx="2" formatCode="General">
                  <c:v>5.6</c:v>
                </c:pt>
                <c:pt idx="3" formatCode="General">
                  <c:v>0</c:v>
                </c:pt>
                <c:pt idx="4" formatCode="General">
                  <c:v>0</c:v>
                </c:pt>
                <c:pt idx="5" formatCode="General">
                  <c:v>0</c:v>
                </c:pt>
                <c:pt idx="6" formatCode="General">
                  <c:v>0</c:v>
                </c:pt>
                <c:pt idx="7" formatCode="General">
                  <c:v>0</c:v>
                </c:pt>
              </c:numCache>
            </c:numRef>
          </c:val>
        </c:ser>
        <c:ser>
          <c:idx val="1"/>
          <c:order val="2"/>
          <c:tx>
            <c:strRef>
              <c:f>Sheet1!$A$4</c:f>
              <c:strCache>
                <c:ptCount val="1"/>
              </c:strCache>
            </c:strRef>
          </c:tx>
          <c:spPr>
            <a:noFill/>
            <a:ln>
              <a:noFill/>
            </a:ln>
          </c:spPr>
          <c:invertIfNegative val="0"/>
          <c:dLbls>
            <c:dLbl>
              <c:idx val="0"/>
              <c:layout/>
              <c:tx>
                <c:rich>
                  <a:bodyPr/>
                  <a:lstStyle/>
                  <a:p>
                    <a:r>
                      <a:rPr lang="en-US"/>
                      <a:t>27,6</a:t>
                    </a:r>
                  </a:p>
                </c:rich>
              </c:tx>
              <c:dLblPos val="inBase"/>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24,0</a:t>
                    </a:r>
                  </a:p>
                </c:rich>
              </c:tx>
              <c:dLblPos val="inBase"/>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12,3</a:t>
                    </a:r>
                  </a:p>
                </c:rich>
              </c:tx>
              <c:dLblPos val="inBase"/>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5576687928845689E-7"/>
                  <c:y val="-6.8821263496077209E-3"/>
                </c:manualLayout>
              </c:layout>
              <c:tx>
                <c:rich>
                  <a:bodyPr/>
                  <a:lstStyle/>
                  <a:p>
                    <a:r>
                      <a:rPr lang="en-US"/>
                      <a:t>2,8</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2534605529372064E-17"/>
                  <c:y val="-1.4065558387042945E-2"/>
                </c:manualLayout>
              </c:layout>
              <c:tx>
                <c:rich>
                  <a:bodyPr/>
                  <a:lstStyle/>
                  <a:p>
                    <a:r>
                      <a:rPr lang="en-US"/>
                      <a:t>2,3</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1.4065558387043049E-2"/>
                </c:manualLayout>
              </c:layout>
              <c:tx>
                <c:rich>
                  <a:bodyPr/>
                  <a:lstStyle/>
                  <a:p>
                    <a:r>
                      <a:rPr lang="en-US"/>
                      <a:t>2,3</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2.493718694204723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tx>
                <c:rich>
                  <a:bodyPr/>
                  <a:lstStyle/>
                  <a:p>
                    <a:r>
                      <a:rPr lang="en-US"/>
                      <a:t>5,0</a:t>
                    </a:r>
                  </a:p>
                </c:rich>
              </c:tx>
              <c:dLblPos val="inBase"/>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1.9206430101420039E-3"/>
                  <c:y val="-8.5256710476247968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3"/>
              <c:layout>
                <c:manualLayout>
                  <c:x val="2.8560261477063743E-3"/>
                  <c:y val="-2.0510411808670847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4"/>
              <c:layout>
                <c:manualLayout>
                  <c:x val="-1.0471974901776102E-16"/>
                  <c:y val="6.406174077902717E-3"/>
                </c:manualLayout>
              </c:layout>
              <c:dLblPos val="ct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lang="el-GR" sz="700"/>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Sheet1!$B$1:$AR$1</c:f>
              <c:strCache>
                <c:ptCount val="8"/>
                <c:pt idx="0">
                  <c:v>B' τρίμηνο 2015</c:v>
                </c:pt>
                <c:pt idx="1">
                  <c:v>Δ' τρίμηνο 2015</c:v>
                </c:pt>
                <c:pt idx="2">
                  <c:v>Δ' τρίμηνο 2016</c:v>
                </c:pt>
                <c:pt idx="3">
                  <c:v>Δ' τρίμηνο 2017</c:v>
                </c:pt>
                <c:pt idx="4">
                  <c:v>Δ' τρίμηνο 2018</c:v>
                </c:pt>
                <c:pt idx="5">
                  <c:v>Δ' τρίμηνο 2019</c:v>
                </c:pt>
                <c:pt idx="6">
                  <c:v>Α' τρίμηνο 2020</c:v>
                </c:pt>
                <c:pt idx="7">
                  <c:v>Μάιος 2020</c:v>
                </c:pt>
              </c:strCache>
            </c:strRef>
          </c:cat>
          <c:val>
            <c:numRef>
              <c:f>Sheet1!$B$4:$AR$4</c:f>
              <c:numCache>
                <c:formatCode>0.0</c:formatCode>
                <c:ptCount val="8"/>
                <c:pt idx="0">
                  <c:v>27.6</c:v>
                </c:pt>
                <c:pt idx="1">
                  <c:v>24.029</c:v>
                </c:pt>
                <c:pt idx="2" formatCode="General">
                  <c:v>12.3</c:v>
                </c:pt>
                <c:pt idx="3" formatCode="General">
                  <c:v>2.75</c:v>
                </c:pt>
                <c:pt idx="4" formatCode="General">
                  <c:v>2.25</c:v>
                </c:pt>
                <c:pt idx="5" formatCode="General">
                  <c:v>2.25</c:v>
                </c:pt>
                <c:pt idx="6" formatCode="General">
                  <c:v>3.4</c:v>
                </c:pt>
                <c:pt idx="7">
                  <c:v>5</c:v>
                </c:pt>
              </c:numCache>
            </c:numRef>
          </c:val>
        </c:ser>
        <c:dLbls>
          <c:showLegendKey val="0"/>
          <c:showVal val="0"/>
          <c:showCatName val="0"/>
          <c:showSerName val="0"/>
          <c:showPercent val="0"/>
          <c:showBubbleSize val="0"/>
        </c:dLbls>
        <c:gapWidth val="500"/>
        <c:overlap val="100"/>
        <c:axId val="460651464"/>
        <c:axId val="460653032"/>
      </c:barChart>
      <c:catAx>
        <c:axId val="460651464"/>
        <c:scaling>
          <c:orientation val="minMax"/>
        </c:scaling>
        <c:delete val="0"/>
        <c:axPos val="b"/>
        <c:numFmt formatCode="General" sourceLinked="1"/>
        <c:majorTickMark val="none"/>
        <c:minorTickMark val="none"/>
        <c:tickLblPos val="nextTo"/>
        <c:spPr>
          <a:ln w="9526">
            <a:solidFill>
              <a:schemeClr val="bg1">
                <a:lumMod val="75000"/>
              </a:schemeClr>
            </a:solidFill>
          </a:ln>
        </c:spPr>
        <c:txPr>
          <a:bodyPr rot="0" vert="horz"/>
          <a:lstStyle/>
          <a:p>
            <a:pPr>
              <a:defRPr lang="el-GR" sz="700"/>
            </a:pPr>
            <a:endParaRPr lang="el-GR"/>
          </a:p>
        </c:txPr>
        <c:crossAx val="460653032"/>
        <c:crosses val="autoZero"/>
        <c:auto val="1"/>
        <c:lblAlgn val="ctr"/>
        <c:lblOffset val="100"/>
        <c:noMultiLvlLbl val="0"/>
      </c:catAx>
      <c:valAx>
        <c:axId val="460653032"/>
        <c:scaling>
          <c:orientation val="minMax"/>
          <c:max val="30"/>
          <c:min val="0"/>
        </c:scaling>
        <c:delete val="1"/>
        <c:axPos val="l"/>
        <c:numFmt formatCode="0.0" sourceLinked="1"/>
        <c:majorTickMark val="out"/>
        <c:minorTickMark val="none"/>
        <c:tickLblPos val="nextTo"/>
        <c:crossAx val="460651464"/>
        <c:crosses val="autoZero"/>
        <c:crossBetween val="between"/>
      </c:valAx>
      <c:spPr>
        <a:noFill/>
        <a:ln w="25361">
          <a:noFill/>
        </a:ln>
      </c:spPr>
    </c:plotArea>
    <c:plotVisOnly val="1"/>
    <c:dispBlanksAs val="zero"/>
    <c:showDLblsOverMax val="0"/>
  </c:chart>
  <c:spPr>
    <a:noFill/>
    <a:ln>
      <a:solidFill>
        <a:sysClr val="window" lastClr="FFFFFF">
          <a:lumMod val="75000"/>
        </a:sysClr>
      </a:solidFill>
    </a:ln>
  </c:spPr>
  <c:txPr>
    <a:bodyPr/>
    <a:lstStyle/>
    <a:p>
      <a:pPr>
        <a:defRPr sz="801" b="0" i="0" u="none" strike="noStrike" baseline="0">
          <a:solidFill>
            <a:schemeClr val="tx1"/>
          </a:solidFill>
          <a:latin typeface="Segoe UI" panose="020B0502040204020203" pitchFamily="34" charset="0"/>
          <a:ea typeface="Calibri"/>
          <a:cs typeface="Segoe UI" panose="020B0502040204020203" pitchFamily="34" charset="0"/>
        </a:defRPr>
      </a:pPr>
      <a:endParaRPr lang="el-G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157861875195121E-2"/>
          <c:y val="9.3851132686084193E-2"/>
          <c:w val="0.95407214066754287"/>
          <c:h val="0.69410950341825828"/>
        </c:manualLayout>
      </c:layout>
      <c:barChart>
        <c:barDir val="col"/>
        <c:grouping val="stacked"/>
        <c:varyColors val="0"/>
        <c:ser>
          <c:idx val="0"/>
          <c:order val="0"/>
          <c:tx>
            <c:strRef>
              <c:f>Sheet1!$A$3</c:f>
              <c:strCache>
                <c:ptCount val="1"/>
                <c:pt idx="0">
                  <c:v>Depos</c:v>
                </c:pt>
              </c:strCache>
            </c:strRef>
          </c:tx>
          <c:invertIfNegative val="0"/>
          <c:dLbls>
            <c:spPr>
              <a:noFill/>
              <a:ln>
                <a:noFill/>
              </a:ln>
              <a:effectLst/>
            </c:spPr>
            <c:txPr>
              <a:bodyPr/>
              <a:lstStyle/>
              <a:p>
                <a:pPr>
                  <a:defRPr sz="799">
                    <a:solidFill>
                      <a:schemeClr val="bg1"/>
                    </a:solidFill>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Sheet1!$B$2:$AE$2</c:f>
              <c:strCache>
                <c:ptCount val="10"/>
                <c:pt idx="0">
                  <c:v>Δ' τρίμηνο                      2014</c:v>
                </c:pt>
                <c:pt idx="1">
                  <c:v>Α' τρίμηνο                      2015</c:v>
                </c:pt>
                <c:pt idx="2">
                  <c:v>Β' τρίμηνο                      2015</c:v>
                </c:pt>
                <c:pt idx="4">
                  <c:v>Β' εξάμηνο                       2015</c:v>
                </c:pt>
                <c:pt idx="5">
                  <c:v>2016</c:v>
                </c:pt>
                <c:pt idx="6">
                  <c:v>2017</c:v>
                </c:pt>
                <c:pt idx="7">
                  <c:v>2018</c:v>
                </c:pt>
                <c:pt idx="8">
                  <c:v>2019</c:v>
                </c:pt>
                <c:pt idx="9">
                  <c:v>Α' τρίμηνο 2020</c:v>
                </c:pt>
              </c:strCache>
            </c:strRef>
          </c:cat>
          <c:val>
            <c:numRef>
              <c:f>Sheet1!$B$3:$W$3</c:f>
            </c:numRef>
          </c:val>
        </c:ser>
        <c:ser>
          <c:idx val="1"/>
          <c:order val="1"/>
          <c:tx>
            <c:strRef>
              <c:f>Sheet1!$A$4</c:f>
              <c:strCache>
                <c:ptCount val="1"/>
                <c:pt idx="0">
                  <c:v>Sight</c:v>
                </c:pt>
              </c:strCache>
            </c:strRef>
          </c:tx>
          <c:invertIfNegative val="0"/>
          <c:dLbls>
            <c:spPr>
              <a:noFill/>
              <a:ln>
                <a:noFill/>
              </a:ln>
              <a:effectLst/>
            </c:spPr>
            <c:txPr>
              <a:bodyPr/>
              <a:lstStyle/>
              <a:p>
                <a:pPr>
                  <a:defRPr sz="799">
                    <a:solidFill>
                      <a:schemeClr val="bg1"/>
                    </a:solidFill>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Sheet1!$B$2:$AE$2</c:f>
              <c:strCache>
                <c:ptCount val="10"/>
                <c:pt idx="0">
                  <c:v>Δ' τρίμηνο                      2014</c:v>
                </c:pt>
                <c:pt idx="1">
                  <c:v>Α' τρίμηνο                      2015</c:v>
                </c:pt>
                <c:pt idx="2">
                  <c:v>Β' τρίμηνο                      2015</c:v>
                </c:pt>
                <c:pt idx="4">
                  <c:v>Β' εξάμηνο                       2015</c:v>
                </c:pt>
                <c:pt idx="5">
                  <c:v>2016</c:v>
                </c:pt>
                <c:pt idx="6">
                  <c:v>2017</c:v>
                </c:pt>
                <c:pt idx="7">
                  <c:v>2018</c:v>
                </c:pt>
                <c:pt idx="8">
                  <c:v>2019</c:v>
                </c:pt>
                <c:pt idx="9">
                  <c:v>Α' τρίμηνο 2020</c:v>
                </c:pt>
              </c:strCache>
            </c:strRef>
          </c:cat>
          <c:val>
            <c:numRef>
              <c:f>Sheet1!$B$4:$W$4</c:f>
            </c:numRef>
          </c:val>
        </c:ser>
        <c:ser>
          <c:idx val="2"/>
          <c:order val="2"/>
          <c:tx>
            <c:strRef>
              <c:f>Sheet1!$A$5</c:f>
              <c:strCache>
                <c:ptCount val="1"/>
                <c:pt idx="0">
                  <c:v>Time &amp; other</c:v>
                </c:pt>
              </c:strCache>
            </c:strRef>
          </c:tx>
          <c:invertIfNegative val="0"/>
          <c:dLbls>
            <c:spPr>
              <a:noFill/>
              <a:ln>
                <a:noFill/>
              </a:ln>
              <a:effectLst/>
            </c:spPr>
            <c:txPr>
              <a:bodyPr/>
              <a:lstStyle/>
              <a:p>
                <a:pPr>
                  <a:defRPr sz="799"/>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Sheet1!$B$2:$AE$2</c:f>
              <c:strCache>
                <c:ptCount val="10"/>
                <c:pt idx="0">
                  <c:v>Δ' τρίμηνο                      2014</c:v>
                </c:pt>
                <c:pt idx="1">
                  <c:v>Α' τρίμηνο                      2015</c:v>
                </c:pt>
                <c:pt idx="2">
                  <c:v>Β' τρίμηνο                      2015</c:v>
                </c:pt>
                <c:pt idx="4">
                  <c:v>Β' εξάμηνο                       2015</c:v>
                </c:pt>
                <c:pt idx="5">
                  <c:v>2016</c:v>
                </c:pt>
                <c:pt idx="6">
                  <c:v>2017</c:v>
                </c:pt>
                <c:pt idx="7">
                  <c:v>2018</c:v>
                </c:pt>
                <c:pt idx="8">
                  <c:v>2019</c:v>
                </c:pt>
                <c:pt idx="9">
                  <c:v>Α' τρίμηνο 2020</c:v>
                </c:pt>
              </c:strCache>
            </c:strRef>
          </c:cat>
          <c:val>
            <c:numRef>
              <c:f>Sheet1!$B$5:$W$5</c:f>
            </c:numRef>
          </c:val>
        </c:ser>
        <c:ser>
          <c:idx val="3"/>
          <c:order val="3"/>
          <c:tx>
            <c:strRef>
              <c:f>Sheet1!$A$6</c:f>
              <c:strCache>
                <c:ptCount val="1"/>
                <c:pt idx="0">
                  <c:v>Total</c:v>
                </c:pt>
              </c:strCache>
            </c:strRef>
          </c:tx>
          <c:spPr>
            <a:solidFill>
              <a:schemeClr val="bg1"/>
            </a:solidFill>
            <a:ln>
              <a:solidFill>
                <a:srgbClr val="008080"/>
              </a:solidFill>
            </a:ln>
          </c:spPr>
          <c:invertIfNegative val="0"/>
          <c:dPt>
            <c:idx val="0"/>
            <c:invertIfNegative val="0"/>
            <c:bubble3D val="0"/>
            <c:spPr>
              <a:solidFill>
                <a:schemeClr val="bg1"/>
              </a:solidFill>
              <a:ln>
                <a:solidFill>
                  <a:srgbClr val="FF0000"/>
                </a:solidFill>
              </a:ln>
            </c:spPr>
          </c:dPt>
          <c:dPt>
            <c:idx val="1"/>
            <c:invertIfNegative val="0"/>
            <c:bubble3D val="0"/>
            <c:spPr>
              <a:solidFill>
                <a:schemeClr val="bg1"/>
              </a:solidFill>
              <a:ln>
                <a:solidFill>
                  <a:srgbClr val="FF0000"/>
                </a:solidFill>
              </a:ln>
            </c:spPr>
          </c:dPt>
          <c:dPt>
            <c:idx val="2"/>
            <c:invertIfNegative val="0"/>
            <c:bubble3D val="0"/>
            <c:spPr>
              <a:solidFill>
                <a:schemeClr val="bg1"/>
              </a:solidFill>
              <a:ln>
                <a:solidFill>
                  <a:srgbClr val="FF0000"/>
                </a:solidFill>
              </a:ln>
            </c:spPr>
          </c:dPt>
          <c:dPt>
            <c:idx val="3"/>
            <c:invertIfNegative val="0"/>
            <c:bubble3D val="0"/>
            <c:spPr>
              <a:noFill/>
              <a:ln>
                <a:solidFill>
                  <a:srgbClr val="008080"/>
                </a:solidFill>
              </a:ln>
            </c:spPr>
          </c:dPt>
          <c:dPt>
            <c:idx val="4"/>
            <c:invertIfNegative val="0"/>
            <c:bubble3D val="0"/>
            <c:spPr>
              <a:noFill/>
              <a:ln>
                <a:solidFill>
                  <a:srgbClr val="008080"/>
                </a:solidFill>
              </a:ln>
            </c:spPr>
          </c:dPt>
          <c:dPt>
            <c:idx val="5"/>
            <c:invertIfNegative val="0"/>
            <c:bubble3D val="0"/>
            <c:spPr>
              <a:noFill/>
              <a:ln>
                <a:solidFill>
                  <a:srgbClr val="008080"/>
                </a:solidFill>
              </a:ln>
            </c:spPr>
          </c:dPt>
          <c:dPt>
            <c:idx val="6"/>
            <c:invertIfNegative val="0"/>
            <c:bubble3D val="0"/>
            <c:spPr>
              <a:noFill/>
              <a:ln>
                <a:solidFill>
                  <a:srgbClr val="008080"/>
                </a:solidFill>
              </a:ln>
            </c:spPr>
          </c:dPt>
          <c:dLbls>
            <c:dLbl>
              <c:idx val="0"/>
              <c:layout>
                <c:manualLayout>
                  <c:x val="3.1523644470876889E-3"/>
                  <c:y val="-0.14715965920897681"/>
                </c:manualLayout>
              </c:layout>
              <c:tx>
                <c:rich>
                  <a:bodyPr/>
                  <a:lstStyle/>
                  <a:p>
                    <a:r>
                      <a:rPr lang="en-US"/>
                      <a:t>-2,2</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1258329564561664E-3"/>
                  <c:y val="-0.20277287525109092"/>
                </c:manualLayout>
              </c:layout>
              <c:tx>
                <c:rich>
                  <a:bodyPr/>
                  <a:lstStyle/>
                  <a:p>
                    <a:r>
                      <a:rPr lang="en-US"/>
                      <a:t>-4,8</a:t>
                    </a:r>
                  </a:p>
                </c:rich>
              </c:tx>
              <c:dLblPos val="ctr"/>
              <c:showLegendKey val="0"/>
              <c:showVal val="1"/>
              <c:showCatName val="0"/>
              <c:showSerName val="0"/>
              <c:showPercent val="0"/>
              <c:showBubbleSize val="0"/>
              <c:extLst>
                <c:ext xmlns:c15="http://schemas.microsoft.com/office/drawing/2012/chart" uri="{CE6537A1-D6FC-4f65-9D91-7224C49458BB}">
                  <c15:layout>
                    <c:manualLayout>
                      <c:w val="7.9012897886724373E-2"/>
                      <c:h val="0.10469820599847614"/>
                    </c:manualLayout>
                  </c15:layout>
                </c:ext>
              </c:extLst>
            </c:dLbl>
            <c:dLbl>
              <c:idx val="2"/>
              <c:layout>
                <c:manualLayout>
                  <c:x val="-2.7790450668971458E-3"/>
                  <c:y val="-0.18118224007757841"/>
                </c:manualLayout>
              </c:layout>
              <c:tx>
                <c:rich>
                  <a:bodyPr/>
                  <a:lstStyle/>
                  <a:p>
                    <a:r>
                      <a:rPr lang="en-US"/>
                      <a:t>-3,6</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3796216269080179E-3"/>
                  <c:y val="-9.8127311768373013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3.6655493850672842E-3"/>
                  <c:y val="-8.0440057153559161E-2"/>
                </c:manualLayout>
              </c:layout>
              <c:tx>
                <c:rich>
                  <a:bodyPr/>
                  <a:lstStyle/>
                  <a:p>
                    <a:r>
                      <a:rPr lang="en-US"/>
                      <a:t>1,1</a:t>
                    </a:r>
                  </a:p>
                </c:rich>
              </c:tx>
              <c:dLblPos val="ctr"/>
              <c:showLegendKey val="0"/>
              <c:showVal val="1"/>
              <c:showCatName val="0"/>
              <c:showSerName val="0"/>
              <c:showPercent val="0"/>
              <c:showBubbleSize val="0"/>
              <c:extLst>
                <c:ext xmlns:c15="http://schemas.microsoft.com/office/drawing/2012/chart" uri="{CE6537A1-D6FC-4f65-9D91-7224C49458BB}">
                  <c15:layout>
                    <c:manualLayout>
                      <c:w val="6.6196426559092428E-2"/>
                      <c:h val="8.3585786520745303E-2"/>
                    </c:manualLayout>
                  </c15:layout>
                </c:ext>
              </c:extLst>
            </c:dLbl>
            <c:dLbl>
              <c:idx val="5"/>
              <c:layout>
                <c:manualLayout>
                  <c:x val="3.2416140648375679E-3"/>
                  <c:y val="-6.6146406543619571E-2"/>
                </c:manualLayout>
              </c:layout>
              <c:tx>
                <c:rich>
                  <a:bodyPr/>
                  <a:lstStyle/>
                  <a:p>
                    <a:r>
                      <a:rPr lang="en-US"/>
                      <a:t>0,2</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256705860235736E-3"/>
                  <c:y val="-8.3464503136501514E-2"/>
                </c:manualLayout>
              </c:layout>
              <c:tx>
                <c:rich>
                  <a:bodyPr/>
                  <a:lstStyle/>
                  <a:p>
                    <a:r>
                      <a:rPr lang="en-US"/>
                      <a:t>1,5</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1121265509218808E-3"/>
                  <c:y val="-0.11779504262317166"/>
                </c:manualLayout>
              </c:layout>
              <c:tx>
                <c:rich>
                  <a:bodyPr/>
                  <a:lstStyle/>
                  <a:p>
                    <a:r>
                      <a:rPr lang="en-US"/>
                      <a:t>3,4</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5245480445558674E-3"/>
                  <c:y val="-7.0727529455336724E-2"/>
                </c:manualLayout>
              </c:layout>
              <c:tx>
                <c:rich>
                  <a:bodyPr/>
                  <a:lstStyle/>
                  <a:p>
                    <a:r>
                      <a:rPr lang="en-US"/>
                      <a:t>0,5</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8.1505021818937415E-2"/>
                </c:manualLayout>
              </c:layout>
              <c:tx>
                <c:rich>
                  <a:bodyPr/>
                  <a:lstStyle/>
                  <a:p>
                    <a:r>
                      <a:rPr lang="en-US"/>
                      <a:t>1,7</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6.81770727523081E-4"/>
                  <c:y val="-7.969453956155735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8.1006656982702527E-2"/>
                      <c:h val="9.820821500311698E-2"/>
                    </c:manualLayout>
                  </c15:layout>
                </c:ext>
              </c:extLst>
            </c:dLbl>
            <c:dLbl>
              <c:idx val="11"/>
              <c:layout>
                <c:manualLayout>
                  <c:x val="-2.6764611539638918E-3"/>
                  <c:y val="-8.2896446630186374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2"/>
              <c:layout>
                <c:manualLayout>
                  <c:x val="3.2414902585560699E-3"/>
                  <c:y val="-0.11708914594444828"/>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3"/>
              <c:layout>
                <c:manualLayout>
                  <c:x val="3.1003068881690866E-3"/>
                  <c:y val="-9.6323058807231451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4"/>
              <c:layout>
                <c:manualLayout>
                  <c:x val="-2.9783583570155816E-3"/>
                  <c:y val="-7.5619588557179471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5"/>
              <c:layout>
                <c:manualLayout>
                  <c:x val="-2.9783583570156917E-3"/>
                  <c:y val="-8.969453487566674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6"/>
              <c:layout>
                <c:manualLayout>
                  <c:x val="2.9783583570155816E-3"/>
                  <c:y val="-8.2657061716423133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7"/>
              <c:layout>
                <c:manualLayout>
                  <c:x val="-2.9862004619911858E-3"/>
                  <c:y val="-9.4586250488825532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8"/>
              <c:layout>
                <c:manualLayout>
                  <c:x val="-5.5248607365117781E-3"/>
                  <c:y val="-7.878134305965237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9"/>
              <c:layout>
                <c:manualLayout>
                  <c:x val="0"/>
                  <c:y val="-9.7303091327233124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0"/>
              <c:layout>
                <c:manualLayout>
                  <c:x val="-1.0499922387384902E-2"/>
                  <c:y val="-6.3018141520542595E-2"/>
                </c:manualLayout>
              </c:layout>
              <c:dLblPos val="ctr"/>
              <c:showLegendKey val="0"/>
              <c:showVal val="1"/>
              <c:showCatName val="0"/>
              <c:showSerName val="0"/>
              <c:showPercent val="0"/>
              <c:showBubbleSize val="0"/>
              <c:extLst>
                <c:ext xmlns:c15="http://schemas.microsoft.com/office/drawing/2012/chart" uri="{CE6537A1-D6FC-4f65-9D91-7224C49458BB}"/>
              </c:extLst>
            </c:dLbl>
            <c:spPr>
              <a:solidFill>
                <a:schemeClr val="bg1"/>
              </a:solidFill>
              <a:ln>
                <a:noFill/>
              </a:ln>
              <a:effectLst/>
            </c:spPr>
            <c:txPr>
              <a:bodyPr/>
              <a:lstStyle/>
              <a:p>
                <a:pPr>
                  <a:defRPr lang="el-GR" sz="700"/>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Sheet1!$B$2:$AE$2</c:f>
              <c:strCache>
                <c:ptCount val="10"/>
                <c:pt idx="0">
                  <c:v>Δ' τρίμηνο                      2014</c:v>
                </c:pt>
                <c:pt idx="1">
                  <c:v>Α' τρίμηνο                      2015</c:v>
                </c:pt>
                <c:pt idx="2">
                  <c:v>Β' τρίμηνο                      2015</c:v>
                </c:pt>
                <c:pt idx="4">
                  <c:v>Β' εξάμηνο                       2015</c:v>
                </c:pt>
                <c:pt idx="5">
                  <c:v>2016</c:v>
                </c:pt>
                <c:pt idx="6">
                  <c:v>2017</c:v>
                </c:pt>
                <c:pt idx="7">
                  <c:v>2018</c:v>
                </c:pt>
                <c:pt idx="8">
                  <c:v>2019</c:v>
                </c:pt>
                <c:pt idx="9">
                  <c:v>Α' τρίμηνο 2020</c:v>
                </c:pt>
              </c:strCache>
            </c:strRef>
          </c:cat>
          <c:val>
            <c:numRef>
              <c:f>Sheet1!$B$6:$AE$6</c:f>
              <c:numCache>
                <c:formatCode>0.0</c:formatCode>
                <c:ptCount val="10"/>
                <c:pt idx="0" formatCode="General">
                  <c:v>-2.2000000000000002</c:v>
                </c:pt>
                <c:pt idx="1">
                  <c:v>-4.8049999999999997</c:v>
                </c:pt>
                <c:pt idx="2">
                  <c:v>-3.5609999999999999</c:v>
                </c:pt>
                <c:pt idx="4">
                  <c:v>1.1379999999999999</c:v>
                </c:pt>
                <c:pt idx="5">
                  <c:v>0.22599999999999998</c:v>
                </c:pt>
                <c:pt idx="6">
                  <c:v>1.5389999999999999</c:v>
                </c:pt>
                <c:pt idx="7">
                  <c:v>3.35688005</c:v>
                </c:pt>
                <c:pt idx="8">
                  <c:v>0.49611994999999981</c:v>
                </c:pt>
                <c:pt idx="9">
                  <c:v>1.7</c:v>
                </c:pt>
              </c:numCache>
            </c:numRef>
          </c:val>
        </c:ser>
        <c:dLbls>
          <c:showLegendKey val="0"/>
          <c:showVal val="0"/>
          <c:showCatName val="0"/>
          <c:showSerName val="0"/>
          <c:showPercent val="0"/>
          <c:showBubbleSize val="0"/>
        </c:dLbls>
        <c:gapWidth val="500"/>
        <c:overlap val="100"/>
        <c:axId val="460653424"/>
        <c:axId val="460652248"/>
      </c:barChart>
      <c:catAx>
        <c:axId val="460653424"/>
        <c:scaling>
          <c:orientation val="minMax"/>
        </c:scaling>
        <c:delete val="0"/>
        <c:axPos val="b"/>
        <c:numFmt formatCode="General" sourceLinked="1"/>
        <c:majorTickMark val="none"/>
        <c:minorTickMark val="none"/>
        <c:tickLblPos val="low"/>
        <c:txPr>
          <a:bodyPr/>
          <a:lstStyle/>
          <a:p>
            <a:pPr>
              <a:defRPr lang="el-GR" sz="700"/>
            </a:pPr>
            <a:endParaRPr lang="el-GR"/>
          </a:p>
        </c:txPr>
        <c:crossAx val="460652248"/>
        <c:crosses val="autoZero"/>
        <c:auto val="1"/>
        <c:lblAlgn val="ctr"/>
        <c:lblOffset val="100"/>
        <c:noMultiLvlLbl val="0"/>
      </c:catAx>
      <c:valAx>
        <c:axId val="460652248"/>
        <c:scaling>
          <c:orientation val="minMax"/>
          <c:min val="-10"/>
        </c:scaling>
        <c:delete val="1"/>
        <c:axPos val="l"/>
        <c:numFmt formatCode="General" sourceLinked="1"/>
        <c:majorTickMark val="out"/>
        <c:minorTickMark val="none"/>
        <c:tickLblPos val="nextTo"/>
        <c:crossAx val="460653424"/>
        <c:crosses val="autoZero"/>
        <c:crossBetween val="between"/>
      </c:valAx>
      <c:spPr>
        <a:noFill/>
        <a:ln w="25375">
          <a:noFill/>
        </a:ln>
      </c:spPr>
    </c:plotArea>
    <c:plotVisOnly val="1"/>
    <c:dispBlanksAs val="gap"/>
    <c:showDLblsOverMax val="0"/>
  </c:chart>
  <c:spPr>
    <a:ln>
      <a:noFill/>
    </a:ln>
  </c:spPr>
  <c:txPr>
    <a:bodyPr/>
    <a:lstStyle/>
    <a:p>
      <a:pPr>
        <a:defRPr sz="600">
          <a:latin typeface="Segoe UI" pitchFamily="34" charset="0"/>
          <a:ea typeface="Segoe UI" pitchFamily="34" charset="0"/>
          <a:cs typeface="Segoe UI" pitchFamily="34" charset="0"/>
        </a:defRPr>
      </a:pPr>
      <a:endParaRPr lang="el-G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0.11446</cdr:x>
      <cdr:y>0.33325</cdr:y>
    </cdr:from>
    <cdr:to>
      <cdr:x>0.18682</cdr:x>
      <cdr:y>0.45262</cdr:y>
    </cdr:to>
    <cdr:sp macro="" textlink="">
      <cdr:nvSpPr>
        <cdr:cNvPr id="2" name="Rectangular Callout 1"/>
        <cdr:cNvSpPr>
          <a:spLocks xmlns:a="http://schemas.openxmlformats.org/drawingml/2006/main"/>
        </cdr:cNvSpPr>
      </cdr:nvSpPr>
      <cdr:spPr>
        <a:xfrm xmlns:a="http://schemas.openxmlformats.org/drawingml/2006/main">
          <a:off x="740249" y="803082"/>
          <a:ext cx="467987" cy="287661"/>
        </a:xfrm>
        <a:prstGeom xmlns:a="http://schemas.openxmlformats.org/drawingml/2006/main" prst="wedgeRectCallout">
          <a:avLst>
            <a:gd name="adj1" fmla="val -67662"/>
            <a:gd name="adj2" fmla="val -35514"/>
          </a:avLst>
        </a:prstGeom>
        <a:solidFill xmlns:a="http://schemas.openxmlformats.org/drawingml/2006/main">
          <a:sysClr val="window" lastClr="FFFFFF"/>
        </a:solidFill>
        <a:ln xmlns:a="http://schemas.openxmlformats.org/drawingml/2006/main" w="12700" cap="flat" cmpd="sng" algn="ctr">
          <a:solidFill>
            <a:schemeClr val="bg1">
              <a:lumMod val="50000"/>
            </a:schemeClr>
          </a:solidFill>
          <a:prstDash val="solid"/>
        </a:ln>
        <a:effectLst xmlns:a="http://schemas.openxmlformats.org/drawingml/2006/main"/>
      </cdr:spPr>
      <cdr:txBody>
        <a:bodyPr xmlns:a="http://schemas.openxmlformats.org/drawingml/2006/main" wrap="square" anchor="ctr">
          <a:noAutofit/>
        </a:bodyPr>
        <a:lstStyle xmlns:a="http://schemas.openxmlformats.org/drawingml/2006/main"/>
        <a:p xmlns:a="http://schemas.openxmlformats.org/drawingml/2006/main">
          <a:pPr algn="ctr"/>
          <a:r>
            <a:rPr lang="en-GB" sz="600">
              <a:latin typeface="Calibri" pitchFamily="34" charset="0"/>
            </a:rPr>
            <a:t>CET1</a:t>
          </a:r>
          <a:r>
            <a:rPr lang="en-GB" sz="600" baseline="0">
              <a:latin typeface="Calibri" pitchFamily="34" charset="0"/>
            </a:rPr>
            <a:t> FL: 12.8%</a:t>
          </a:r>
          <a:endParaRPr lang="el-GR" sz="600">
            <a:latin typeface="Calibri"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0.66593</cdr:x>
      <cdr:y>0.61205</cdr:y>
    </cdr:from>
    <cdr:to>
      <cdr:x>0.73468</cdr:x>
      <cdr:y>0.70914</cdr:y>
    </cdr:to>
    <cdr:sp macro="" textlink="">
      <cdr:nvSpPr>
        <cdr:cNvPr id="2" name="TextBox 1"/>
        <cdr:cNvSpPr txBox="1"/>
      </cdr:nvSpPr>
      <cdr:spPr>
        <a:xfrm xmlns:a="http://schemas.openxmlformats.org/drawingml/2006/main">
          <a:off x="2398712" y="2401887"/>
          <a:ext cx="24765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l-G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388A-BD6A-4FEB-9035-0928597EA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5537</Words>
  <Characters>32164</Characters>
  <Application>Microsoft Office Word</Application>
  <DocSecurity>0</DocSecurity>
  <Lines>993</Lines>
  <Paragraphs>691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NBG</Company>
  <LinksUpToDate>false</LinksUpToDate>
  <CharactersWithSpaces>37193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ΚΑΝΕΛΛΟΠΟΥΛΟΥ ΜΑΡΙΑ</cp:lastModifiedBy>
  <cp:revision>41</cp:revision>
  <cp:lastPrinted>2020-05-28T09:11:00Z</cp:lastPrinted>
  <dcterms:created xsi:type="dcterms:W3CDTF">2020-05-27T19:49:00Z</dcterms:created>
  <dcterms:modified xsi:type="dcterms:W3CDTF">2020-05-28T09:14:00Z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BANK\e40915</vt:lpwstr>
  </property>
  <property fmtid="{D5CDD505-2E9C-101B-9397-08002B2CF9AE}" pid="4" name="DLPManualFileClassificationLastModificationDate">
    <vt:lpwstr>1584462117</vt:lpwstr>
  </property>
  <property fmtid="{D5CDD505-2E9C-101B-9397-08002B2CF9AE}" pid="5" name="DLPManualFileClassificationVersion">
    <vt:lpwstr>10.0.300.68</vt:lpwstr>
  </property>
</Properties>
</file>