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AADEDF" w14:textId="77777777" w:rsidR="003E0142" w:rsidRPr="00C64F79" w:rsidRDefault="003E0142" w:rsidP="0031007B">
      <w:pPr>
        <w:rPr>
          <w:sz w:val="20"/>
          <w:szCs w:val="20"/>
          <w:lang w:val="en-US"/>
        </w:rPr>
      </w:pPr>
      <w:bookmarkStart w:id="0" w:name="_GoBack"/>
      <w:bookmarkEnd w:id="0"/>
    </w:p>
    <w:p w14:paraId="6D14320B" w14:textId="77777777" w:rsidR="00766C8E" w:rsidRPr="007E733E" w:rsidRDefault="00766C8E" w:rsidP="0031007B">
      <w:pPr>
        <w:rPr>
          <w:sz w:val="20"/>
          <w:szCs w:val="20"/>
        </w:rPr>
      </w:pPr>
    </w:p>
    <w:p w14:paraId="3AD0CCC1" w14:textId="77777777" w:rsidR="00766C8E" w:rsidRDefault="00766C8E" w:rsidP="0031007B">
      <w:pPr>
        <w:rPr>
          <w:sz w:val="20"/>
          <w:szCs w:val="20"/>
          <w:lang w:val="en-US"/>
        </w:rPr>
      </w:pPr>
    </w:p>
    <w:p w14:paraId="774BCC38" w14:textId="2FC1336E" w:rsidR="00766C8E" w:rsidRDefault="00766C8E" w:rsidP="0031007B">
      <w:pPr>
        <w:rPr>
          <w:sz w:val="20"/>
          <w:szCs w:val="20"/>
          <w:lang w:val="en-US"/>
        </w:rPr>
      </w:pPr>
    </w:p>
    <w:p w14:paraId="31E684D1" w14:textId="2BB9FAFB" w:rsidR="00434A39" w:rsidRDefault="009356A8" w:rsidP="00434A39">
      <w:pPr>
        <w:pStyle w:val="a6"/>
      </w:pPr>
      <w:r w:rsidRPr="0094171A">
        <w:rPr>
          <w:noProof/>
        </w:rPr>
        <w:drawing>
          <wp:inline distT="0" distB="0" distL="0" distR="0" wp14:anchorId="18DE3638" wp14:editId="1FD2BD51">
            <wp:extent cx="4962096" cy="774700"/>
            <wp:effectExtent l="0" t="0" r="0" b="0"/>
            <wp:docPr id="2" name="Εικόνα 2" descr="Epistol Up 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Epistol Up 33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3870" cy="781222"/>
                    </a:xfrm>
                    <a:prstGeom prst="rect">
                      <a:avLst/>
                    </a:prstGeom>
                    <a:noFill/>
                    <a:ln>
                      <a:noFill/>
                    </a:ln>
                  </pic:spPr>
                </pic:pic>
              </a:graphicData>
            </a:graphic>
          </wp:inline>
        </w:drawing>
      </w:r>
    </w:p>
    <w:p w14:paraId="73822528" w14:textId="77777777" w:rsidR="00766C8E" w:rsidRPr="00766C8E" w:rsidRDefault="00766C8E" w:rsidP="0031007B">
      <w:pPr>
        <w:rPr>
          <w:sz w:val="20"/>
          <w:szCs w:val="20"/>
          <w:lang w:val="en-US"/>
        </w:rPr>
      </w:pPr>
    </w:p>
    <w:p w14:paraId="62D86A90" w14:textId="77777777" w:rsidR="00766C8E" w:rsidRDefault="00766C8E" w:rsidP="0031007B">
      <w:pPr>
        <w:rPr>
          <w:sz w:val="20"/>
          <w:szCs w:val="20"/>
          <w:lang w:val="en-US"/>
        </w:rPr>
      </w:pPr>
    </w:p>
    <w:p w14:paraId="237CFA0B" w14:textId="77777777" w:rsidR="00766C8E" w:rsidRDefault="00766C8E" w:rsidP="0031007B">
      <w:pPr>
        <w:rPr>
          <w:sz w:val="20"/>
          <w:szCs w:val="20"/>
          <w:lang w:val="en-US"/>
        </w:rPr>
      </w:pPr>
    </w:p>
    <w:p w14:paraId="0C9148C6" w14:textId="45ED1F5F" w:rsidR="00766C8E" w:rsidRPr="005E2EDB" w:rsidRDefault="005E2EDB" w:rsidP="0031007B">
      <w:pPr>
        <w:rPr>
          <w:sz w:val="26"/>
          <w:szCs w:val="26"/>
        </w:rPr>
      </w:pPr>
      <w:r w:rsidRPr="00803940">
        <w:rPr>
          <w:sz w:val="20"/>
          <w:szCs w:val="20"/>
        </w:rPr>
        <w:t xml:space="preserve">                                                                                                                            </w:t>
      </w:r>
      <w:r w:rsidRPr="005E2EDB">
        <w:rPr>
          <w:sz w:val="26"/>
          <w:szCs w:val="26"/>
        </w:rPr>
        <w:t>Αθ</w:t>
      </w:r>
      <w:r>
        <w:rPr>
          <w:sz w:val="26"/>
          <w:szCs w:val="26"/>
        </w:rPr>
        <w:t>ήνα 1</w:t>
      </w:r>
      <w:r w:rsidR="00EA1FFC" w:rsidRPr="0029221F">
        <w:rPr>
          <w:sz w:val="26"/>
          <w:szCs w:val="26"/>
        </w:rPr>
        <w:t>4</w:t>
      </w:r>
      <w:r>
        <w:rPr>
          <w:sz w:val="26"/>
          <w:szCs w:val="26"/>
        </w:rPr>
        <w:t xml:space="preserve"> Δεκεμβρίου 2020</w:t>
      </w:r>
    </w:p>
    <w:p w14:paraId="3CA18010" w14:textId="77777777" w:rsidR="00766C8E" w:rsidRPr="00803940" w:rsidRDefault="00766C8E" w:rsidP="0031007B">
      <w:pPr>
        <w:rPr>
          <w:sz w:val="20"/>
          <w:szCs w:val="20"/>
        </w:rPr>
      </w:pPr>
    </w:p>
    <w:p w14:paraId="1ABABF21" w14:textId="77777777" w:rsidR="00766C8E" w:rsidRPr="00803940" w:rsidRDefault="00766C8E" w:rsidP="0031007B">
      <w:pPr>
        <w:rPr>
          <w:sz w:val="20"/>
          <w:szCs w:val="20"/>
        </w:rPr>
      </w:pPr>
    </w:p>
    <w:p w14:paraId="09431C40" w14:textId="77777777" w:rsidR="00E779B2" w:rsidRPr="00803940" w:rsidRDefault="00E779B2" w:rsidP="0031007B">
      <w:pPr>
        <w:rPr>
          <w:sz w:val="20"/>
          <w:szCs w:val="20"/>
        </w:rPr>
      </w:pPr>
    </w:p>
    <w:p w14:paraId="6E9F6CC2" w14:textId="7C178A7B" w:rsidR="00766C8E" w:rsidRPr="009A332B" w:rsidRDefault="009A332B" w:rsidP="009A332B">
      <w:pPr>
        <w:jc w:val="center"/>
        <w:rPr>
          <w:b/>
          <w:sz w:val="28"/>
          <w:szCs w:val="28"/>
          <w:u w:val="single"/>
        </w:rPr>
      </w:pPr>
      <w:r w:rsidRPr="009A332B">
        <w:rPr>
          <w:b/>
          <w:sz w:val="28"/>
          <w:szCs w:val="28"/>
          <w:u w:val="single"/>
        </w:rPr>
        <w:t>ΔΕΛΤΙΟ ΤΥΠΟΥ</w:t>
      </w:r>
    </w:p>
    <w:p w14:paraId="751C4071" w14:textId="77777777" w:rsidR="00766C8E" w:rsidRPr="00803940" w:rsidRDefault="00766C8E" w:rsidP="0031007B">
      <w:pPr>
        <w:rPr>
          <w:sz w:val="20"/>
          <w:szCs w:val="20"/>
        </w:rPr>
      </w:pPr>
    </w:p>
    <w:p w14:paraId="57E11387" w14:textId="77777777" w:rsidR="00766C8E" w:rsidRPr="00803940" w:rsidRDefault="00766C8E" w:rsidP="0031007B">
      <w:pPr>
        <w:rPr>
          <w:sz w:val="20"/>
          <w:szCs w:val="20"/>
        </w:rPr>
      </w:pPr>
    </w:p>
    <w:p w14:paraId="2E287BD5" w14:textId="4D730864" w:rsidR="009A332B" w:rsidRPr="009A332B" w:rsidRDefault="009A332B" w:rsidP="009A332B">
      <w:pPr>
        <w:jc w:val="center"/>
        <w:rPr>
          <w:sz w:val="26"/>
          <w:szCs w:val="26"/>
        </w:rPr>
      </w:pPr>
      <w:r>
        <w:rPr>
          <w:sz w:val="26"/>
          <w:szCs w:val="26"/>
        </w:rPr>
        <w:t>Οικονομικά Αποτελέσματα Γ’ Τριμήνου 2020</w:t>
      </w:r>
    </w:p>
    <w:p w14:paraId="70B71235" w14:textId="77777777" w:rsidR="00766C8E" w:rsidRPr="00803940" w:rsidRDefault="00766C8E" w:rsidP="009A332B">
      <w:pPr>
        <w:jc w:val="center"/>
        <w:rPr>
          <w:sz w:val="20"/>
          <w:szCs w:val="20"/>
        </w:rPr>
      </w:pPr>
    </w:p>
    <w:p w14:paraId="3A42783C" w14:textId="77777777" w:rsidR="00766C8E" w:rsidRPr="00803940" w:rsidRDefault="00766C8E" w:rsidP="0031007B">
      <w:pPr>
        <w:rPr>
          <w:sz w:val="26"/>
          <w:szCs w:val="26"/>
        </w:rPr>
      </w:pPr>
    </w:p>
    <w:p w14:paraId="4B1EBE6E" w14:textId="252481F4" w:rsidR="009A332B" w:rsidRDefault="009A332B" w:rsidP="007C4C67">
      <w:pPr>
        <w:jc w:val="both"/>
        <w:rPr>
          <w:sz w:val="26"/>
          <w:szCs w:val="26"/>
        </w:rPr>
      </w:pPr>
      <w:r>
        <w:rPr>
          <w:sz w:val="26"/>
          <w:szCs w:val="26"/>
        </w:rPr>
        <w:t xml:space="preserve">Σύμφωνα με την από 18/11/2020, επιστολή της </w:t>
      </w:r>
      <w:r w:rsidR="007C4C67">
        <w:rPr>
          <w:sz w:val="26"/>
          <w:szCs w:val="26"/>
        </w:rPr>
        <w:t>Επιτροπής Κεφαλαιαγοράς προς τους εκδότες κινητών αξιών εισηγμέν</w:t>
      </w:r>
      <w:r w:rsidR="004E0377">
        <w:rPr>
          <w:sz w:val="26"/>
          <w:szCs w:val="26"/>
        </w:rPr>
        <w:t>ων</w:t>
      </w:r>
      <w:r w:rsidR="007C4C67">
        <w:rPr>
          <w:sz w:val="26"/>
          <w:szCs w:val="26"/>
        </w:rPr>
        <w:t xml:space="preserve"> στη ρυθμιζόμενη αγορά του Χρηματιστηρίου Αθηνών, για την ενημέρωση του επενδυτικού κοινού, ένεκα των επιπτώσεων από την εξάπλωση </w:t>
      </w:r>
      <w:r w:rsidR="007C4C67">
        <w:rPr>
          <w:sz w:val="26"/>
          <w:szCs w:val="26"/>
          <w:lang w:val="en-US"/>
        </w:rPr>
        <w:t>COVID</w:t>
      </w:r>
      <w:r w:rsidR="007C4C67">
        <w:rPr>
          <w:sz w:val="26"/>
          <w:szCs w:val="26"/>
        </w:rPr>
        <w:t xml:space="preserve">-19, η εταιρεία Ν.ΒΑΡΒΡΗΣ-MODA BAGNO </w:t>
      </w:r>
      <w:r w:rsidR="007C4C67">
        <w:rPr>
          <w:sz w:val="26"/>
          <w:szCs w:val="26"/>
          <w:lang w:val="en-US"/>
        </w:rPr>
        <w:t>A</w:t>
      </w:r>
      <w:r w:rsidR="007C4C67" w:rsidRPr="007C4C67">
        <w:rPr>
          <w:sz w:val="26"/>
          <w:szCs w:val="26"/>
        </w:rPr>
        <w:t>.</w:t>
      </w:r>
      <w:r w:rsidR="007C4C67">
        <w:rPr>
          <w:sz w:val="26"/>
          <w:szCs w:val="26"/>
          <w:lang w:val="en-US"/>
        </w:rPr>
        <w:t>E</w:t>
      </w:r>
      <w:r w:rsidR="007C4C67" w:rsidRPr="007C4C67">
        <w:rPr>
          <w:sz w:val="26"/>
          <w:szCs w:val="26"/>
        </w:rPr>
        <w:t>.</w:t>
      </w:r>
      <w:r w:rsidR="004E0377">
        <w:rPr>
          <w:sz w:val="26"/>
          <w:szCs w:val="26"/>
        </w:rPr>
        <w:t xml:space="preserve"> ανακοινώνει τα αποτελέσματα του </w:t>
      </w:r>
      <w:proofErr w:type="spellStart"/>
      <w:r w:rsidR="004E0377">
        <w:rPr>
          <w:sz w:val="26"/>
          <w:szCs w:val="26"/>
        </w:rPr>
        <w:t>Γ΄Τριμήνου</w:t>
      </w:r>
      <w:proofErr w:type="spellEnd"/>
      <w:r w:rsidR="004E0377">
        <w:rPr>
          <w:sz w:val="26"/>
          <w:szCs w:val="26"/>
        </w:rPr>
        <w:t xml:space="preserve"> 2020.</w:t>
      </w:r>
    </w:p>
    <w:p w14:paraId="4181A1AF" w14:textId="77777777" w:rsidR="004E0377" w:rsidRDefault="004E0377" w:rsidP="007C4C67">
      <w:pPr>
        <w:jc w:val="both"/>
        <w:rPr>
          <w:sz w:val="26"/>
          <w:szCs w:val="26"/>
        </w:rPr>
      </w:pPr>
    </w:p>
    <w:p w14:paraId="238C668A" w14:textId="17ECD230" w:rsidR="004E0377" w:rsidRDefault="004E0377" w:rsidP="007C4C67">
      <w:pPr>
        <w:jc w:val="both"/>
        <w:rPr>
          <w:sz w:val="26"/>
          <w:szCs w:val="26"/>
        </w:rPr>
      </w:pPr>
      <w:r>
        <w:rPr>
          <w:sz w:val="26"/>
          <w:szCs w:val="26"/>
        </w:rPr>
        <w:t xml:space="preserve">Σύμφωνα με τα στοιχεία του </w:t>
      </w:r>
      <w:proofErr w:type="spellStart"/>
      <w:r>
        <w:rPr>
          <w:sz w:val="26"/>
          <w:szCs w:val="26"/>
        </w:rPr>
        <w:t>Γ΄Τριμήνου</w:t>
      </w:r>
      <w:proofErr w:type="spellEnd"/>
      <w:r>
        <w:rPr>
          <w:sz w:val="26"/>
          <w:szCs w:val="26"/>
        </w:rPr>
        <w:t xml:space="preserve">, ο τζίρος από πωλήσεις </w:t>
      </w:r>
      <w:r w:rsidR="00CA691F">
        <w:rPr>
          <w:sz w:val="26"/>
          <w:szCs w:val="26"/>
        </w:rPr>
        <w:t xml:space="preserve">στην μητρική, </w:t>
      </w:r>
      <w:r w:rsidR="00CA38BD">
        <w:rPr>
          <w:sz w:val="26"/>
          <w:szCs w:val="26"/>
        </w:rPr>
        <w:t>μειώθηκε κατά 2,4 εκ € σε σχέση με την αντίστοιχη περίοδο του 2019, ήτοι ποσοστό μείωσης 22,4%.</w:t>
      </w:r>
    </w:p>
    <w:p w14:paraId="70959554" w14:textId="77777777" w:rsidR="00CA38BD" w:rsidRDefault="00CA38BD" w:rsidP="007C4C67">
      <w:pPr>
        <w:jc w:val="both"/>
        <w:rPr>
          <w:sz w:val="26"/>
          <w:szCs w:val="26"/>
        </w:rPr>
      </w:pPr>
    </w:p>
    <w:p w14:paraId="3E9B260F" w14:textId="3979A2C1" w:rsidR="00CA38BD" w:rsidRDefault="00CA38BD" w:rsidP="007C4C67">
      <w:pPr>
        <w:jc w:val="both"/>
        <w:rPr>
          <w:sz w:val="26"/>
          <w:szCs w:val="26"/>
        </w:rPr>
      </w:pPr>
      <w:r>
        <w:rPr>
          <w:sz w:val="26"/>
          <w:szCs w:val="26"/>
        </w:rPr>
        <w:t>Ο λόγος της μείωσης του τζίρου, οφειλόταν στο κλείσιμο</w:t>
      </w:r>
      <w:r w:rsidRPr="00CA38BD">
        <w:rPr>
          <w:sz w:val="26"/>
          <w:szCs w:val="26"/>
        </w:rPr>
        <w:t xml:space="preserve"> </w:t>
      </w:r>
      <w:r>
        <w:rPr>
          <w:sz w:val="26"/>
          <w:szCs w:val="26"/>
        </w:rPr>
        <w:t xml:space="preserve">όλων των καταστημάτων της εταιρείας, στα πλαίσια των κυβερνητικών μέτρων για την μη εξάπλωση του </w:t>
      </w:r>
      <w:r>
        <w:rPr>
          <w:sz w:val="26"/>
          <w:szCs w:val="26"/>
          <w:lang w:val="en-US"/>
        </w:rPr>
        <w:t>COVID</w:t>
      </w:r>
      <w:r>
        <w:rPr>
          <w:sz w:val="26"/>
          <w:szCs w:val="26"/>
        </w:rPr>
        <w:t>-19 και για όσο διάστημα οριζόταν από τις κυβερνητικές αποφάσεις.</w:t>
      </w:r>
    </w:p>
    <w:p w14:paraId="0A659C0F" w14:textId="1AA363D2" w:rsidR="00CA38BD" w:rsidRDefault="00CA38BD" w:rsidP="007C4C67">
      <w:pPr>
        <w:jc w:val="both"/>
        <w:rPr>
          <w:sz w:val="26"/>
          <w:szCs w:val="26"/>
        </w:rPr>
      </w:pPr>
      <w:r>
        <w:rPr>
          <w:sz w:val="26"/>
          <w:szCs w:val="26"/>
        </w:rPr>
        <w:t>Τα αποτελέσματα (κέρδη) μετά από φόρους</w:t>
      </w:r>
      <w:r w:rsidR="004F10C9">
        <w:rPr>
          <w:sz w:val="26"/>
          <w:szCs w:val="26"/>
        </w:rPr>
        <w:t xml:space="preserve"> για την μητρική</w:t>
      </w:r>
      <w:r>
        <w:rPr>
          <w:sz w:val="26"/>
          <w:szCs w:val="26"/>
        </w:rPr>
        <w:t xml:space="preserve"> το 2020</w:t>
      </w:r>
      <w:r w:rsidR="00803940">
        <w:rPr>
          <w:sz w:val="26"/>
          <w:szCs w:val="26"/>
        </w:rPr>
        <w:t>,</w:t>
      </w:r>
      <w:r>
        <w:rPr>
          <w:sz w:val="26"/>
          <w:szCs w:val="26"/>
        </w:rPr>
        <w:t xml:space="preserve"> </w:t>
      </w:r>
      <w:r w:rsidR="004F10C9">
        <w:rPr>
          <w:sz w:val="26"/>
          <w:szCs w:val="26"/>
        </w:rPr>
        <w:t>είναι στις</w:t>
      </w:r>
      <w:r>
        <w:rPr>
          <w:sz w:val="26"/>
          <w:szCs w:val="26"/>
        </w:rPr>
        <w:t xml:space="preserve"> </w:t>
      </w:r>
      <w:r w:rsidR="004F10C9">
        <w:rPr>
          <w:sz w:val="26"/>
          <w:szCs w:val="26"/>
        </w:rPr>
        <w:t xml:space="preserve">357 χιλ € έναντι </w:t>
      </w:r>
      <w:r w:rsidR="00CA691F">
        <w:rPr>
          <w:sz w:val="26"/>
          <w:szCs w:val="26"/>
        </w:rPr>
        <w:t>673</w:t>
      </w:r>
      <w:r w:rsidR="004F10C9">
        <w:rPr>
          <w:sz w:val="26"/>
          <w:szCs w:val="26"/>
        </w:rPr>
        <w:t xml:space="preserve"> </w:t>
      </w:r>
      <w:r w:rsidR="00CA691F">
        <w:rPr>
          <w:sz w:val="26"/>
          <w:szCs w:val="26"/>
        </w:rPr>
        <w:t>χιλ</w:t>
      </w:r>
      <w:r w:rsidR="004F10C9">
        <w:rPr>
          <w:sz w:val="26"/>
          <w:szCs w:val="26"/>
        </w:rPr>
        <w:t xml:space="preserve"> € του 2019. Σε επίπεδο ομίλου τα κέρδη μετά από φόρους το 2020 είναι </w:t>
      </w:r>
      <w:r w:rsidR="00C662DF">
        <w:rPr>
          <w:sz w:val="26"/>
          <w:szCs w:val="26"/>
        </w:rPr>
        <w:t>στα</w:t>
      </w:r>
      <w:r w:rsidR="004F10C9">
        <w:rPr>
          <w:sz w:val="26"/>
          <w:szCs w:val="26"/>
        </w:rPr>
        <w:t xml:space="preserve"> </w:t>
      </w:r>
      <w:r w:rsidR="00C662DF">
        <w:rPr>
          <w:sz w:val="26"/>
          <w:szCs w:val="26"/>
        </w:rPr>
        <w:t>277</w:t>
      </w:r>
      <w:r w:rsidR="004F10C9">
        <w:rPr>
          <w:sz w:val="26"/>
          <w:szCs w:val="26"/>
        </w:rPr>
        <w:t xml:space="preserve"> χιλ € έναντι </w:t>
      </w:r>
      <w:r w:rsidR="00CA691F">
        <w:rPr>
          <w:sz w:val="26"/>
          <w:szCs w:val="26"/>
        </w:rPr>
        <w:t>434</w:t>
      </w:r>
      <w:r w:rsidR="004F10C9">
        <w:rPr>
          <w:sz w:val="26"/>
          <w:szCs w:val="26"/>
        </w:rPr>
        <w:t xml:space="preserve"> χιλ € του 2019.</w:t>
      </w:r>
    </w:p>
    <w:p w14:paraId="3BE391CD" w14:textId="77777777" w:rsidR="004F10C9" w:rsidRDefault="004F10C9" w:rsidP="007C4C67">
      <w:pPr>
        <w:jc w:val="both"/>
        <w:rPr>
          <w:sz w:val="26"/>
          <w:szCs w:val="26"/>
        </w:rPr>
      </w:pPr>
    </w:p>
    <w:p w14:paraId="2613CB9A" w14:textId="25F3941B" w:rsidR="004F10C9" w:rsidRDefault="004F10C9" w:rsidP="007C4C67">
      <w:pPr>
        <w:jc w:val="both"/>
        <w:rPr>
          <w:sz w:val="26"/>
          <w:szCs w:val="26"/>
        </w:rPr>
      </w:pPr>
      <w:r>
        <w:rPr>
          <w:sz w:val="26"/>
          <w:szCs w:val="26"/>
        </w:rPr>
        <w:t>Τα αποτελέσματα (κέρδη) προ φόρων και τόκων (ΕΒΙΤ) είναι για την μητρική στις 695 χιλ € για το 2020, ενώ την αντίστοιχη περίοδο τ</w:t>
      </w:r>
      <w:r w:rsidR="005573D1">
        <w:rPr>
          <w:sz w:val="26"/>
          <w:szCs w:val="26"/>
        </w:rPr>
        <w:t>ο</w:t>
      </w:r>
      <w:r>
        <w:rPr>
          <w:sz w:val="26"/>
          <w:szCs w:val="26"/>
        </w:rPr>
        <w:t xml:space="preserve"> 2019, ήταν </w:t>
      </w:r>
      <w:r w:rsidR="005573D1">
        <w:rPr>
          <w:sz w:val="26"/>
          <w:szCs w:val="26"/>
        </w:rPr>
        <w:t xml:space="preserve">1.2 εκ €. Σε επίπεδο ομίλου το 2020 είναι </w:t>
      </w:r>
      <w:r w:rsidR="00C662DF">
        <w:rPr>
          <w:sz w:val="26"/>
          <w:szCs w:val="26"/>
        </w:rPr>
        <w:t>στα</w:t>
      </w:r>
      <w:r w:rsidR="005573D1">
        <w:rPr>
          <w:sz w:val="26"/>
          <w:szCs w:val="26"/>
        </w:rPr>
        <w:t xml:space="preserve"> 6</w:t>
      </w:r>
      <w:r w:rsidR="00C662DF">
        <w:rPr>
          <w:sz w:val="26"/>
          <w:szCs w:val="26"/>
        </w:rPr>
        <w:t>69</w:t>
      </w:r>
      <w:r w:rsidR="005573D1">
        <w:rPr>
          <w:sz w:val="26"/>
          <w:szCs w:val="26"/>
        </w:rPr>
        <w:t xml:space="preserve"> χιλ € έναντι </w:t>
      </w:r>
      <w:r w:rsidR="00CA691F">
        <w:rPr>
          <w:sz w:val="26"/>
          <w:szCs w:val="26"/>
        </w:rPr>
        <w:t>953</w:t>
      </w:r>
      <w:r w:rsidR="005573D1">
        <w:rPr>
          <w:sz w:val="26"/>
          <w:szCs w:val="26"/>
        </w:rPr>
        <w:t xml:space="preserve"> χιλ € το 2019.</w:t>
      </w:r>
    </w:p>
    <w:p w14:paraId="6FF00B4D" w14:textId="77777777" w:rsidR="005573D1" w:rsidRDefault="005573D1" w:rsidP="007C4C67">
      <w:pPr>
        <w:jc w:val="both"/>
        <w:rPr>
          <w:sz w:val="26"/>
          <w:szCs w:val="26"/>
        </w:rPr>
      </w:pPr>
    </w:p>
    <w:p w14:paraId="671D0029" w14:textId="3E38121F" w:rsidR="005573D1" w:rsidRDefault="005573D1" w:rsidP="007C4C67">
      <w:pPr>
        <w:jc w:val="both"/>
        <w:rPr>
          <w:sz w:val="26"/>
          <w:szCs w:val="26"/>
        </w:rPr>
      </w:pPr>
      <w:r>
        <w:rPr>
          <w:sz w:val="26"/>
          <w:szCs w:val="26"/>
        </w:rPr>
        <w:t>Τέλος τα αποτελέσματα (κέρδη) προ φόρων, τόκων και αποσβέσεων (</w:t>
      </w:r>
      <w:r>
        <w:rPr>
          <w:sz w:val="26"/>
          <w:szCs w:val="26"/>
          <w:lang w:val="en-US"/>
        </w:rPr>
        <w:t>EBITDA</w:t>
      </w:r>
      <w:r w:rsidRPr="005573D1">
        <w:rPr>
          <w:sz w:val="26"/>
          <w:szCs w:val="26"/>
        </w:rPr>
        <w:t xml:space="preserve">) </w:t>
      </w:r>
      <w:r>
        <w:rPr>
          <w:sz w:val="26"/>
          <w:szCs w:val="26"/>
        </w:rPr>
        <w:t>για το 2020 είναι στην μητρική 1.3 εκ € έναντι 1.6 εκ € του 2019, ενώ σε επίπεδο ομίλου το 2020 είναι 1,6 εκ € με την αντίστοιχη περίοδο του 2019 στο 1,7 εκ €.</w:t>
      </w:r>
    </w:p>
    <w:p w14:paraId="24286F06" w14:textId="77777777" w:rsidR="005573D1" w:rsidRDefault="005573D1" w:rsidP="007C4C67">
      <w:pPr>
        <w:jc w:val="both"/>
        <w:rPr>
          <w:sz w:val="26"/>
          <w:szCs w:val="26"/>
        </w:rPr>
      </w:pPr>
    </w:p>
    <w:p w14:paraId="081BFA0B" w14:textId="3F244598" w:rsidR="005573D1" w:rsidRDefault="00621A66" w:rsidP="007C4C67">
      <w:pPr>
        <w:jc w:val="both"/>
        <w:rPr>
          <w:sz w:val="26"/>
          <w:szCs w:val="26"/>
        </w:rPr>
      </w:pPr>
      <w:r>
        <w:rPr>
          <w:sz w:val="26"/>
          <w:szCs w:val="26"/>
        </w:rPr>
        <w:t>Στην δανειακή θέση της εταιρείας δεν επήλθε καμία μεταβολή το τρίτο τρίμηνο του 2020, ενώ η χρηματοοικονομική κατάσταση της εταιρείας είναι σε επάρκεια ώστε να συνεχιστεί απρόσκοπτα η επιχειρηματική της δραστηριότητα.</w:t>
      </w:r>
    </w:p>
    <w:p w14:paraId="589DF747" w14:textId="77777777" w:rsidR="00621A66" w:rsidRDefault="00621A66" w:rsidP="007C4C67">
      <w:pPr>
        <w:jc w:val="both"/>
        <w:rPr>
          <w:sz w:val="26"/>
          <w:szCs w:val="26"/>
        </w:rPr>
      </w:pPr>
    </w:p>
    <w:p w14:paraId="6D8EBA26" w14:textId="0C5C1D51" w:rsidR="00621A66" w:rsidRPr="005573D1" w:rsidRDefault="00621A66" w:rsidP="007C4C67">
      <w:pPr>
        <w:jc w:val="both"/>
        <w:rPr>
          <w:sz w:val="26"/>
          <w:szCs w:val="26"/>
        </w:rPr>
      </w:pPr>
      <w:r>
        <w:rPr>
          <w:sz w:val="26"/>
          <w:szCs w:val="26"/>
        </w:rPr>
        <w:t xml:space="preserve">Παρακάτω παρατίθενται συνοπτικά στοιχεία κατάστασης αποτελεσμάτων </w:t>
      </w:r>
      <w:proofErr w:type="spellStart"/>
      <w:r>
        <w:rPr>
          <w:sz w:val="26"/>
          <w:szCs w:val="26"/>
        </w:rPr>
        <w:t>Γ΄τριμήνου</w:t>
      </w:r>
      <w:proofErr w:type="spellEnd"/>
      <w:r>
        <w:rPr>
          <w:sz w:val="26"/>
          <w:szCs w:val="26"/>
        </w:rPr>
        <w:t xml:space="preserve"> για την μητρική και τον όμιλο</w:t>
      </w:r>
    </w:p>
    <w:p w14:paraId="6076988D" w14:textId="77777777" w:rsidR="004F10C9" w:rsidRDefault="004F10C9" w:rsidP="007C4C67">
      <w:pPr>
        <w:jc w:val="both"/>
        <w:rPr>
          <w:sz w:val="26"/>
          <w:szCs w:val="26"/>
        </w:rPr>
      </w:pPr>
    </w:p>
    <w:p w14:paraId="40C74F9C" w14:textId="7540ACE6" w:rsidR="004F10C9" w:rsidRDefault="004F10C9" w:rsidP="007C4C67">
      <w:pPr>
        <w:jc w:val="both"/>
        <w:rPr>
          <w:sz w:val="26"/>
          <w:szCs w:val="26"/>
        </w:rPr>
      </w:pPr>
    </w:p>
    <w:p w14:paraId="3945ED36" w14:textId="77777777" w:rsidR="004F10C9" w:rsidRDefault="004F10C9" w:rsidP="007C4C67">
      <w:pPr>
        <w:jc w:val="both"/>
        <w:rPr>
          <w:sz w:val="26"/>
          <w:szCs w:val="26"/>
        </w:rPr>
      </w:pPr>
    </w:p>
    <w:p w14:paraId="34799F04" w14:textId="77777777" w:rsidR="00CA38BD" w:rsidRDefault="00CA38BD" w:rsidP="007C4C67">
      <w:pPr>
        <w:jc w:val="both"/>
        <w:rPr>
          <w:sz w:val="26"/>
          <w:szCs w:val="26"/>
        </w:rPr>
      </w:pPr>
    </w:p>
    <w:p w14:paraId="0DF34127" w14:textId="77777777" w:rsidR="00CA38BD" w:rsidRPr="00CA38BD" w:rsidRDefault="00CA38BD" w:rsidP="007C4C67">
      <w:pPr>
        <w:jc w:val="both"/>
        <w:rPr>
          <w:sz w:val="26"/>
          <w:szCs w:val="26"/>
        </w:rPr>
      </w:pPr>
    </w:p>
    <w:p w14:paraId="2C285D34" w14:textId="3BF59FD2" w:rsidR="004E0377" w:rsidRDefault="005B68AA" w:rsidP="005B68AA">
      <w:pPr>
        <w:jc w:val="center"/>
        <w:rPr>
          <w:sz w:val="26"/>
          <w:szCs w:val="26"/>
        </w:rPr>
      </w:pPr>
      <w:r>
        <w:rPr>
          <w:sz w:val="26"/>
          <w:szCs w:val="26"/>
        </w:rPr>
        <w:lastRenderedPageBreak/>
        <w:t xml:space="preserve">ΣΥΝΟΠΤΙΚΑ </w:t>
      </w:r>
      <w:r w:rsidR="00EA1FFC">
        <w:rPr>
          <w:sz w:val="26"/>
          <w:szCs w:val="26"/>
        </w:rPr>
        <w:t>ΟΙΚΟΝΟΜΙΚΑ ΜΕΓΕΘΗ ΕΝΝΕΑΜΗΝΟΥ</w:t>
      </w:r>
      <w:r>
        <w:rPr>
          <w:sz w:val="26"/>
          <w:szCs w:val="26"/>
        </w:rPr>
        <w:t xml:space="preserve"> (σε ,000 €)</w:t>
      </w:r>
    </w:p>
    <w:p w14:paraId="049A3D25" w14:textId="77777777" w:rsidR="004E0377" w:rsidRPr="007C4C67" w:rsidRDefault="004E0377" w:rsidP="007C4C67">
      <w:pPr>
        <w:jc w:val="both"/>
        <w:rPr>
          <w:sz w:val="26"/>
          <w:szCs w:val="26"/>
        </w:rPr>
      </w:pPr>
    </w:p>
    <w:tbl>
      <w:tblPr>
        <w:tblW w:w="10480" w:type="dxa"/>
        <w:tblLook w:val="04A0" w:firstRow="1" w:lastRow="0" w:firstColumn="1" w:lastColumn="0" w:noHBand="0" w:noVBand="1"/>
      </w:tblPr>
      <w:tblGrid>
        <w:gridCol w:w="4120"/>
        <w:gridCol w:w="1028"/>
        <w:gridCol w:w="1028"/>
        <w:gridCol w:w="1180"/>
        <w:gridCol w:w="1028"/>
        <w:gridCol w:w="1109"/>
        <w:gridCol w:w="1180"/>
      </w:tblGrid>
      <w:tr w:rsidR="006C7660" w14:paraId="3728E4EF" w14:textId="77777777" w:rsidTr="006C7660">
        <w:trPr>
          <w:trHeight w:val="330"/>
        </w:trPr>
        <w:tc>
          <w:tcPr>
            <w:tcW w:w="10480" w:type="dxa"/>
            <w:gridSpan w:val="7"/>
            <w:tcBorders>
              <w:top w:val="nil"/>
              <w:left w:val="nil"/>
              <w:bottom w:val="nil"/>
              <w:right w:val="nil"/>
            </w:tcBorders>
            <w:shd w:val="clear" w:color="auto" w:fill="auto"/>
            <w:vAlign w:val="center"/>
            <w:hideMark/>
          </w:tcPr>
          <w:p w14:paraId="7E8B0AC3" w14:textId="77777777" w:rsidR="006C7660" w:rsidRDefault="006C7660">
            <w:pPr>
              <w:jc w:val="center"/>
              <w:rPr>
                <w:b/>
                <w:bCs/>
                <w:sz w:val="22"/>
                <w:szCs w:val="22"/>
              </w:rPr>
            </w:pPr>
            <w:r>
              <w:rPr>
                <w:b/>
                <w:bCs/>
                <w:sz w:val="22"/>
                <w:szCs w:val="22"/>
              </w:rPr>
              <w:t>ΚΑΤΑΣΤΑΣΗ ΣΥΝΟΛΙΚΩΝ ΕΣΟΔΩΝ</w:t>
            </w:r>
          </w:p>
        </w:tc>
      </w:tr>
      <w:tr w:rsidR="006C7660" w14:paraId="5CA04257" w14:textId="77777777" w:rsidTr="006C7660">
        <w:trPr>
          <w:trHeight w:val="330"/>
        </w:trPr>
        <w:tc>
          <w:tcPr>
            <w:tcW w:w="4120" w:type="dxa"/>
            <w:tcBorders>
              <w:top w:val="nil"/>
              <w:left w:val="nil"/>
              <w:bottom w:val="nil"/>
              <w:right w:val="nil"/>
            </w:tcBorders>
            <w:shd w:val="clear" w:color="auto" w:fill="auto"/>
            <w:noWrap/>
            <w:vAlign w:val="center"/>
            <w:hideMark/>
          </w:tcPr>
          <w:p w14:paraId="36E375AC" w14:textId="77777777" w:rsidR="006C7660" w:rsidRDefault="006C7660">
            <w:pPr>
              <w:jc w:val="center"/>
              <w:rPr>
                <w:b/>
                <w:bCs/>
                <w:sz w:val="22"/>
                <w:szCs w:val="22"/>
              </w:rPr>
            </w:pPr>
          </w:p>
        </w:tc>
        <w:tc>
          <w:tcPr>
            <w:tcW w:w="1000" w:type="dxa"/>
            <w:tcBorders>
              <w:top w:val="nil"/>
              <w:left w:val="nil"/>
              <w:bottom w:val="nil"/>
              <w:right w:val="nil"/>
            </w:tcBorders>
            <w:shd w:val="clear" w:color="auto" w:fill="auto"/>
            <w:noWrap/>
            <w:vAlign w:val="center"/>
            <w:hideMark/>
          </w:tcPr>
          <w:p w14:paraId="4F2620F3" w14:textId="77777777" w:rsidR="006C7660" w:rsidRDefault="006C7660">
            <w:pPr>
              <w:jc w:val="center"/>
              <w:rPr>
                <w:sz w:val="20"/>
                <w:szCs w:val="20"/>
              </w:rPr>
            </w:pPr>
          </w:p>
        </w:tc>
        <w:tc>
          <w:tcPr>
            <w:tcW w:w="1000" w:type="dxa"/>
            <w:tcBorders>
              <w:top w:val="nil"/>
              <w:left w:val="nil"/>
              <w:bottom w:val="nil"/>
              <w:right w:val="nil"/>
            </w:tcBorders>
            <w:shd w:val="clear" w:color="auto" w:fill="auto"/>
            <w:noWrap/>
            <w:vAlign w:val="center"/>
            <w:hideMark/>
          </w:tcPr>
          <w:p w14:paraId="04CADF7A" w14:textId="77777777" w:rsidR="006C7660" w:rsidRDefault="006C7660">
            <w:pPr>
              <w:jc w:val="center"/>
              <w:rPr>
                <w:sz w:val="20"/>
                <w:szCs w:val="20"/>
              </w:rPr>
            </w:pPr>
          </w:p>
        </w:tc>
        <w:tc>
          <w:tcPr>
            <w:tcW w:w="1180" w:type="dxa"/>
            <w:tcBorders>
              <w:top w:val="nil"/>
              <w:left w:val="nil"/>
              <w:bottom w:val="nil"/>
              <w:right w:val="nil"/>
            </w:tcBorders>
            <w:shd w:val="clear" w:color="auto" w:fill="auto"/>
            <w:noWrap/>
            <w:vAlign w:val="center"/>
            <w:hideMark/>
          </w:tcPr>
          <w:p w14:paraId="75EBEC96" w14:textId="77777777" w:rsidR="006C7660" w:rsidRDefault="006C7660">
            <w:pPr>
              <w:jc w:val="center"/>
              <w:rPr>
                <w:sz w:val="20"/>
                <w:szCs w:val="20"/>
              </w:rPr>
            </w:pPr>
          </w:p>
        </w:tc>
        <w:tc>
          <w:tcPr>
            <w:tcW w:w="1000" w:type="dxa"/>
            <w:tcBorders>
              <w:top w:val="nil"/>
              <w:left w:val="nil"/>
              <w:bottom w:val="nil"/>
              <w:right w:val="nil"/>
            </w:tcBorders>
            <w:shd w:val="clear" w:color="auto" w:fill="auto"/>
            <w:noWrap/>
            <w:vAlign w:val="center"/>
            <w:hideMark/>
          </w:tcPr>
          <w:p w14:paraId="76E02934" w14:textId="77777777" w:rsidR="006C7660" w:rsidRDefault="006C7660">
            <w:pPr>
              <w:jc w:val="center"/>
              <w:rPr>
                <w:sz w:val="20"/>
                <w:szCs w:val="20"/>
              </w:rPr>
            </w:pPr>
          </w:p>
        </w:tc>
        <w:tc>
          <w:tcPr>
            <w:tcW w:w="1000" w:type="dxa"/>
            <w:tcBorders>
              <w:top w:val="nil"/>
              <w:left w:val="nil"/>
              <w:bottom w:val="nil"/>
              <w:right w:val="nil"/>
            </w:tcBorders>
            <w:shd w:val="clear" w:color="auto" w:fill="auto"/>
            <w:noWrap/>
            <w:vAlign w:val="center"/>
            <w:hideMark/>
          </w:tcPr>
          <w:p w14:paraId="1099B3B1" w14:textId="77777777" w:rsidR="006C7660" w:rsidRDefault="006C7660">
            <w:pPr>
              <w:jc w:val="center"/>
              <w:rPr>
                <w:sz w:val="20"/>
                <w:szCs w:val="20"/>
              </w:rPr>
            </w:pPr>
          </w:p>
        </w:tc>
        <w:tc>
          <w:tcPr>
            <w:tcW w:w="1180" w:type="dxa"/>
            <w:tcBorders>
              <w:top w:val="nil"/>
              <w:left w:val="nil"/>
              <w:bottom w:val="nil"/>
              <w:right w:val="nil"/>
            </w:tcBorders>
            <w:shd w:val="clear" w:color="auto" w:fill="auto"/>
            <w:noWrap/>
            <w:vAlign w:val="center"/>
            <w:hideMark/>
          </w:tcPr>
          <w:p w14:paraId="738F5441" w14:textId="77777777" w:rsidR="006C7660" w:rsidRDefault="006C7660">
            <w:pPr>
              <w:jc w:val="center"/>
              <w:rPr>
                <w:sz w:val="20"/>
                <w:szCs w:val="20"/>
              </w:rPr>
            </w:pPr>
          </w:p>
        </w:tc>
      </w:tr>
      <w:tr w:rsidR="006C7660" w14:paraId="18E60C8D" w14:textId="77777777" w:rsidTr="006C7660">
        <w:trPr>
          <w:trHeight w:val="330"/>
        </w:trPr>
        <w:tc>
          <w:tcPr>
            <w:tcW w:w="4120" w:type="dxa"/>
            <w:tcBorders>
              <w:top w:val="nil"/>
              <w:left w:val="nil"/>
              <w:bottom w:val="nil"/>
              <w:right w:val="nil"/>
            </w:tcBorders>
            <w:shd w:val="clear" w:color="auto" w:fill="auto"/>
            <w:noWrap/>
            <w:vAlign w:val="center"/>
            <w:hideMark/>
          </w:tcPr>
          <w:p w14:paraId="0B1DDFD9" w14:textId="77777777" w:rsidR="006C7660" w:rsidRDefault="006C7660">
            <w:pPr>
              <w:jc w:val="center"/>
              <w:rPr>
                <w:sz w:val="20"/>
                <w:szCs w:val="20"/>
              </w:rPr>
            </w:pPr>
          </w:p>
        </w:tc>
        <w:tc>
          <w:tcPr>
            <w:tcW w:w="2000" w:type="dxa"/>
            <w:gridSpan w:val="2"/>
            <w:tcBorders>
              <w:top w:val="nil"/>
              <w:left w:val="nil"/>
              <w:bottom w:val="nil"/>
              <w:right w:val="nil"/>
            </w:tcBorders>
            <w:shd w:val="clear" w:color="000000" w:fill="FFFFFF"/>
            <w:noWrap/>
            <w:vAlign w:val="center"/>
            <w:hideMark/>
          </w:tcPr>
          <w:p w14:paraId="14212BF3" w14:textId="77777777" w:rsidR="006C7660" w:rsidRDefault="006C7660">
            <w:pPr>
              <w:jc w:val="center"/>
              <w:rPr>
                <w:b/>
                <w:bCs/>
                <w:color w:val="000000"/>
                <w:sz w:val="22"/>
                <w:szCs w:val="22"/>
              </w:rPr>
            </w:pPr>
            <w:r>
              <w:rPr>
                <w:b/>
                <w:bCs/>
                <w:color w:val="000000"/>
                <w:sz w:val="22"/>
                <w:szCs w:val="22"/>
              </w:rPr>
              <w:t>ΟΜΙΛΟΣ</w:t>
            </w:r>
          </w:p>
        </w:tc>
        <w:tc>
          <w:tcPr>
            <w:tcW w:w="1180" w:type="dxa"/>
            <w:tcBorders>
              <w:top w:val="nil"/>
              <w:left w:val="nil"/>
              <w:bottom w:val="nil"/>
              <w:right w:val="nil"/>
            </w:tcBorders>
            <w:shd w:val="clear" w:color="000000" w:fill="FFFFFF"/>
            <w:noWrap/>
            <w:vAlign w:val="center"/>
            <w:hideMark/>
          </w:tcPr>
          <w:p w14:paraId="579FD1E2" w14:textId="77777777" w:rsidR="006C7660" w:rsidRDefault="006C7660">
            <w:pPr>
              <w:jc w:val="center"/>
              <w:rPr>
                <w:b/>
                <w:bCs/>
                <w:color w:val="000000"/>
                <w:sz w:val="22"/>
                <w:szCs w:val="22"/>
              </w:rPr>
            </w:pPr>
            <w:r>
              <w:rPr>
                <w:b/>
                <w:bCs/>
                <w:color w:val="000000"/>
                <w:sz w:val="22"/>
                <w:szCs w:val="22"/>
              </w:rPr>
              <w:t> </w:t>
            </w:r>
          </w:p>
        </w:tc>
        <w:tc>
          <w:tcPr>
            <w:tcW w:w="2000" w:type="dxa"/>
            <w:gridSpan w:val="2"/>
            <w:tcBorders>
              <w:top w:val="nil"/>
              <w:left w:val="nil"/>
              <w:bottom w:val="nil"/>
              <w:right w:val="nil"/>
            </w:tcBorders>
            <w:shd w:val="clear" w:color="000000" w:fill="FFFFFF"/>
            <w:noWrap/>
            <w:vAlign w:val="center"/>
            <w:hideMark/>
          </w:tcPr>
          <w:p w14:paraId="2943A551" w14:textId="77777777" w:rsidR="006C7660" w:rsidRDefault="006C7660">
            <w:pPr>
              <w:jc w:val="center"/>
              <w:rPr>
                <w:b/>
                <w:bCs/>
                <w:color w:val="000000"/>
                <w:sz w:val="22"/>
                <w:szCs w:val="22"/>
              </w:rPr>
            </w:pPr>
            <w:r>
              <w:rPr>
                <w:b/>
                <w:bCs/>
                <w:color w:val="000000"/>
                <w:sz w:val="22"/>
                <w:szCs w:val="22"/>
              </w:rPr>
              <w:t>ΕΤΑΙΡΕΙΑ</w:t>
            </w:r>
          </w:p>
        </w:tc>
        <w:tc>
          <w:tcPr>
            <w:tcW w:w="1180" w:type="dxa"/>
            <w:tcBorders>
              <w:top w:val="nil"/>
              <w:left w:val="nil"/>
              <w:bottom w:val="nil"/>
              <w:right w:val="nil"/>
            </w:tcBorders>
            <w:shd w:val="clear" w:color="000000" w:fill="FFFFFF"/>
            <w:noWrap/>
            <w:vAlign w:val="center"/>
            <w:hideMark/>
          </w:tcPr>
          <w:p w14:paraId="2329E294" w14:textId="77777777" w:rsidR="006C7660" w:rsidRDefault="006C7660">
            <w:pPr>
              <w:jc w:val="center"/>
              <w:rPr>
                <w:b/>
                <w:bCs/>
                <w:color w:val="000000"/>
                <w:sz w:val="22"/>
                <w:szCs w:val="22"/>
              </w:rPr>
            </w:pPr>
            <w:r>
              <w:rPr>
                <w:b/>
                <w:bCs/>
                <w:color w:val="000000"/>
                <w:sz w:val="22"/>
                <w:szCs w:val="22"/>
              </w:rPr>
              <w:t> </w:t>
            </w:r>
          </w:p>
        </w:tc>
      </w:tr>
      <w:tr w:rsidR="006C7660" w14:paraId="7FA41231" w14:textId="77777777" w:rsidTr="006C7660">
        <w:trPr>
          <w:trHeight w:val="330"/>
        </w:trPr>
        <w:tc>
          <w:tcPr>
            <w:tcW w:w="4120" w:type="dxa"/>
            <w:tcBorders>
              <w:top w:val="nil"/>
              <w:left w:val="nil"/>
              <w:bottom w:val="nil"/>
              <w:right w:val="nil"/>
            </w:tcBorders>
            <w:shd w:val="clear" w:color="auto" w:fill="auto"/>
            <w:vAlign w:val="center"/>
            <w:hideMark/>
          </w:tcPr>
          <w:p w14:paraId="4C7C4D52" w14:textId="77777777" w:rsidR="006C7660" w:rsidRDefault="006C7660">
            <w:pPr>
              <w:jc w:val="center"/>
              <w:rPr>
                <w:b/>
                <w:bCs/>
                <w:color w:val="000000"/>
                <w:sz w:val="22"/>
                <w:szCs w:val="22"/>
              </w:rPr>
            </w:pPr>
          </w:p>
        </w:tc>
        <w:tc>
          <w:tcPr>
            <w:tcW w:w="1000" w:type="dxa"/>
            <w:tcBorders>
              <w:top w:val="nil"/>
              <w:left w:val="nil"/>
              <w:bottom w:val="nil"/>
              <w:right w:val="nil"/>
            </w:tcBorders>
            <w:shd w:val="clear" w:color="000000" w:fill="FFFFFF"/>
            <w:vAlign w:val="center"/>
            <w:hideMark/>
          </w:tcPr>
          <w:p w14:paraId="57AF234C" w14:textId="77777777" w:rsidR="006C7660" w:rsidRDefault="006C7660">
            <w:pPr>
              <w:jc w:val="center"/>
              <w:rPr>
                <w:sz w:val="20"/>
                <w:szCs w:val="20"/>
              </w:rPr>
            </w:pPr>
            <w:r>
              <w:rPr>
                <w:sz w:val="20"/>
                <w:szCs w:val="20"/>
              </w:rPr>
              <w:t>30/9/2020</w:t>
            </w:r>
          </w:p>
        </w:tc>
        <w:tc>
          <w:tcPr>
            <w:tcW w:w="1000" w:type="dxa"/>
            <w:tcBorders>
              <w:top w:val="nil"/>
              <w:left w:val="nil"/>
              <w:bottom w:val="nil"/>
              <w:right w:val="nil"/>
            </w:tcBorders>
            <w:shd w:val="clear" w:color="000000" w:fill="FFFFFF"/>
            <w:vAlign w:val="center"/>
            <w:hideMark/>
          </w:tcPr>
          <w:p w14:paraId="74E9F2A6" w14:textId="77777777" w:rsidR="006C7660" w:rsidRDefault="006C7660">
            <w:pPr>
              <w:jc w:val="center"/>
              <w:rPr>
                <w:sz w:val="20"/>
                <w:szCs w:val="20"/>
              </w:rPr>
            </w:pPr>
            <w:r>
              <w:rPr>
                <w:sz w:val="20"/>
                <w:szCs w:val="20"/>
              </w:rPr>
              <w:t>30/9/2019</w:t>
            </w:r>
          </w:p>
        </w:tc>
        <w:tc>
          <w:tcPr>
            <w:tcW w:w="1180" w:type="dxa"/>
            <w:tcBorders>
              <w:top w:val="nil"/>
              <w:left w:val="nil"/>
              <w:bottom w:val="nil"/>
              <w:right w:val="nil"/>
            </w:tcBorders>
            <w:shd w:val="clear" w:color="000000" w:fill="FFFFFF"/>
            <w:vAlign w:val="center"/>
            <w:hideMark/>
          </w:tcPr>
          <w:p w14:paraId="4E0EB48D" w14:textId="77777777" w:rsidR="006C7660" w:rsidRDefault="006C7660">
            <w:pPr>
              <w:jc w:val="center"/>
              <w:rPr>
                <w:i/>
                <w:iCs/>
                <w:sz w:val="20"/>
                <w:szCs w:val="20"/>
              </w:rPr>
            </w:pPr>
            <w:r>
              <w:rPr>
                <w:i/>
                <w:iCs/>
                <w:sz w:val="20"/>
                <w:szCs w:val="20"/>
              </w:rPr>
              <w:t>%</w:t>
            </w:r>
          </w:p>
        </w:tc>
        <w:tc>
          <w:tcPr>
            <w:tcW w:w="1000" w:type="dxa"/>
            <w:tcBorders>
              <w:top w:val="nil"/>
              <w:left w:val="nil"/>
              <w:bottom w:val="nil"/>
              <w:right w:val="nil"/>
            </w:tcBorders>
            <w:shd w:val="clear" w:color="000000" w:fill="FFFFFF"/>
            <w:vAlign w:val="center"/>
            <w:hideMark/>
          </w:tcPr>
          <w:p w14:paraId="253174F1" w14:textId="77777777" w:rsidR="006C7660" w:rsidRDefault="006C7660">
            <w:pPr>
              <w:jc w:val="center"/>
              <w:rPr>
                <w:sz w:val="20"/>
                <w:szCs w:val="20"/>
              </w:rPr>
            </w:pPr>
            <w:r>
              <w:rPr>
                <w:sz w:val="20"/>
                <w:szCs w:val="20"/>
              </w:rPr>
              <w:t>30/9/2020</w:t>
            </w:r>
          </w:p>
        </w:tc>
        <w:tc>
          <w:tcPr>
            <w:tcW w:w="1000" w:type="dxa"/>
            <w:tcBorders>
              <w:top w:val="nil"/>
              <w:left w:val="nil"/>
              <w:bottom w:val="nil"/>
              <w:right w:val="nil"/>
            </w:tcBorders>
            <w:shd w:val="clear" w:color="000000" w:fill="FFFFFF"/>
            <w:vAlign w:val="center"/>
            <w:hideMark/>
          </w:tcPr>
          <w:p w14:paraId="756014B8" w14:textId="77777777" w:rsidR="006C7660" w:rsidRDefault="006C7660">
            <w:pPr>
              <w:jc w:val="center"/>
              <w:rPr>
                <w:sz w:val="22"/>
                <w:szCs w:val="22"/>
              </w:rPr>
            </w:pPr>
            <w:r>
              <w:rPr>
                <w:sz w:val="22"/>
                <w:szCs w:val="22"/>
              </w:rPr>
              <w:t>30/9/2019</w:t>
            </w:r>
          </w:p>
        </w:tc>
        <w:tc>
          <w:tcPr>
            <w:tcW w:w="1180" w:type="dxa"/>
            <w:tcBorders>
              <w:top w:val="nil"/>
              <w:left w:val="nil"/>
              <w:bottom w:val="nil"/>
              <w:right w:val="nil"/>
            </w:tcBorders>
            <w:shd w:val="clear" w:color="000000" w:fill="FFFFFF"/>
            <w:vAlign w:val="center"/>
            <w:hideMark/>
          </w:tcPr>
          <w:p w14:paraId="0207C884" w14:textId="77777777" w:rsidR="006C7660" w:rsidRDefault="006C7660">
            <w:pPr>
              <w:jc w:val="center"/>
              <w:rPr>
                <w:i/>
                <w:iCs/>
                <w:sz w:val="22"/>
                <w:szCs w:val="22"/>
              </w:rPr>
            </w:pPr>
            <w:r>
              <w:rPr>
                <w:i/>
                <w:iCs/>
                <w:sz w:val="22"/>
                <w:szCs w:val="22"/>
              </w:rPr>
              <w:t>%</w:t>
            </w:r>
          </w:p>
        </w:tc>
      </w:tr>
      <w:tr w:rsidR="006C7660" w14:paraId="0A34F27F" w14:textId="77777777" w:rsidTr="006C7660">
        <w:trPr>
          <w:trHeight w:val="330"/>
        </w:trPr>
        <w:tc>
          <w:tcPr>
            <w:tcW w:w="4120" w:type="dxa"/>
            <w:tcBorders>
              <w:top w:val="nil"/>
              <w:left w:val="nil"/>
              <w:bottom w:val="nil"/>
              <w:right w:val="nil"/>
            </w:tcBorders>
            <w:shd w:val="clear" w:color="auto" w:fill="auto"/>
            <w:vAlign w:val="center"/>
            <w:hideMark/>
          </w:tcPr>
          <w:p w14:paraId="545AE261" w14:textId="77777777" w:rsidR="006C7660" w:rsidRDefault="006C7660">
            <w:pPr>
              <w:jc w:val="center"/>
              <w:rPr>
                <w:i/>
                <w:iCs/>
                <w:sz w:val="22"/>
                <w:szCs w:val="22"/>
              </w:rPr>
            </w:pPr>
          </w:p>
        </w:tc>
        <w:tc>
          <w:tcPr>
            <w:tcW w:w="1000" w:type="dxa"/>
            <w:tcBorders>
              <w:top w:val="nil"/>
              <w:left w:val="nil"/>
              <w:bottom w:val="nil"/>
              <w:right w:val="nil"/>
            </w:tcBorders>
            <w:shd w:val="clear" w:color="000000" w:fill="FFFFFF"/>
            <w:vAlign w:val="center"/>
            <w:hideMark/>
          </w:tcPr>
          <w:p w14:paraId="3DAB8878" w14:textId="77777777" w:rsidR="006C7660" w:rsidRDefault="006C7660">
            <w:pPr>
              <w:jc w:val="center"/>
              <w:rPr>
                <w:b/>
                <w:bCs/>
                <w:sz w:val="22"/>
                <w:szCs w:val="22"/>
              </w:rPr>
            </w:pPr>
            <w:r>
              <w:rPr>
                <w:b/>
                <w:bCs/>
                <w:sz w:val="22"/>
                <w:szCs w:val="22"/>
              </w:rPr>
              <w:t> </w:t>
            </w:r>
          </w:p>
        </w:tc>
        <w:tc>
          <w:tcPr>
            <w:tcW w:w="1000" w:type="dxa"/>
            <w:tcBorders>
              <w:top w:val="nil"/>
              <w:left w:val="nil"/>
              <w:bottom w:val="nil"/>
              <w:right w:val="nil"/>
            </w:tcBorders>
            <w:shd w:val="clear" w:color="000000" w:fill="FFFFFF"/>
            <w:vAlign w:val="center"/>
            <w:hideMark/>
          </w:tcPr>
          <w:p w14:paraId="789F2647" w14:textId="77777777" w:rsidR="006C7660" w:rsidRDefault="006C7660">
            <w:pPr>
              <w:jc w:val="center"/>
              <w:rPr>
                <w:b/>
                <w:bCs/>
                <w:sz w:val="22"/>
                <w:szCs w:val="22"/>
              </w:rPr>
            </w:pPr>
            <w:r>
              <w:rPr>
                <w:b/>
                <w:bCs/>
                <w:sz w:val="22"/>
                <w:szCs w:val="22"/>
              </w:rPr>
              <w:t> </w:t>
            </w:r>
          </w:p>
        </w:tc>
        <w:tc>
          <w:tcPr>
            <w:tcW w:w="1180" w:type="dxa"/>
            <w:tcBorders>
              <w:top w:val="nil"/>
              <w:left w:val="nil"/>
              <w:bottom w:val="nil"/>
              <w:right w:val="nil"/>
            </w:tcBorders>
            <w:shd w:val="clear" w:color="000000" w:fill="FFFFFF"/>
            <w:vAlign w:val="center"/>
            <w:hideMark/>
          </w:tcPr>
          <w:p w14:paraId="0C8C64F6" w14:textId="77777777" w:rsidR="006C7660" w:rsidRDefault="006C7660">
            <w:pPr>
              <w:jc w:val="center"/>
              <w:rPr>
                <w:b/>
                <w:bCs/>
                <w:i/>
                <w:iCs/>
                <w:sz w:val="22"/>
                <w:szCs w:val="22"/>
              </w:rPr>
            </w:pPr>
            <w:r>
              <w:rPr>
                <w:b/>
                <w:bCs/>
                <w:i/>
                <w:iCs/>
                <w:sz w:val="22"/>
                <w:szCs w:val="22"/>
              </w:rPr>
              <w:t> </w:t>
            </w:r>
          </w:p>
        </w:tc>
        <w:tc>
          <w:tcPr>
            <w:tcW w:w="1000" w:type="dxa"/>
            <w:tcBorders>
              <w:top w:val="nil"/>
              <w:left w:val="nil"/>
              <w:bottom w:val="nil"/>
              <w:right w:val="nil"/>
            </w:tcBorders>
            <w:shd w:val="clear" w:color="000000" w:fill="FFFFFF"/>
            <w:vAlign w:val="center"/>
            <w:hideMark/>
          </w:tcPr>
          <w:p w14:paraId="0109EBE4" w14:textId="77777777" w:rsidR="006C7660" w:rsidRDefault="006C7660">
            <w:pPr>
              <w:jc w:val="center"/>
              <w:rPr>
                <w:b/>
                <w:bCs/>
                <w:sz w:val="22"/>
                <w:szCs w:val="22"/>
              </w:rPr>
            </w:pPr>
            <w:r>
              <w:rPr>
                <w:b/>
                <w:bCs/>
                <w:sz w:val="22"/>
                <w:szCs w:val="22"/>
              </w:rPr>
              <w:t> </w:t>
            </w:r>
          </w:p>
        </w:tc>
        <w:tc>
          <w:tcPr>
            <w:tcW w:w="1000" w:type="dxa"/>
            <w:tcBorders>
              <w:top w:val="nil"/>
              <w:left w:val="nil"/>
              <w:bottom w:val="nil"/>
              <w:right w:val="nil"/>
            </w:tcBorders>
            <w:shd w:val="clear" w:color="000000" w:fill="FFFFFF"/>
            <w:vAlign w:val="center"/>
            <w:hideMark/>
          </w:tcPr>
          <w:p w14:paraId="74AB37FB" w14:textId="77777777" w:rsidR="006C7660" w:rsidRDefault="006C7660">
            <w:pPr>
              <w:jc w:val="center"/>
              <w:rPr>
                <w:b/>
                <w:bCs/>
                <w:sz w:val="22"/>
                <w:szCs w:val="22"/>
              </w:rPr>
            </w:pPr>
            <w:r>
              <w:rPr>
                <w:b/>
                <w:bCs/>
                <w:sz w:val="22"/>
                <w:szCs w:val="22"/>
              </w:rPr>
              <w:t> </w:t>
            </w:r>
          </w:p>
        </w:tc>
        <w:tc>
          <w:tcPr>
            <w:tcW w:w="1180" w:type="dxa"/>
            <w:tcBorders>
              <w:top w:val="nil"/>
              <w:left w:val="nil"/>
              <w:bottom w:val="nil"/>
              <w:right w:val="nil"/>
            </w:tcBorders>
            <w:shd w:val="clear" w:color="000000" w:fill="FFFFFF"/>
            <w:vAlign w:val="center"/>
            <w:hideMark/>
          </w:tcPr>
          <w:p w14:paraId="678F9430" w14:textId="77777777" w:rsidR="006C7660" w:rsidRDefault="006C7660">
            <w:pPr>
              <w:jc w:val="center"/>
              <w:rPr>
                <w:b/>
                <w:bCs/>
                <w:i/>
                <w:iCs/>
                <w:sz w:val="22"/>
                <w:szCs w:val="22"/>
              </w:rPr>
            </w:pPr>
            <w:r>
              <w:rPr>
                <w:b/>
                <w:bCs/>
                <w:i/>
                <w:iCs/>
                <w:sz w:val="22"/>
                <w:szCs w:val="22"/>
              </w:rPr>
              <w:t> </w:t>
            </w:r>
          </w:p>
        </w:tc>
      </w:tr>
      <w:tr w:rsidR="006C7660" w14:paraId="4B64CCED" w14:textId="77777777" w:rsidTr="006C7660">
        <w:trPr>
          <w:trHeight w:val="450"/>
        </w:trPr>
        <w:tc>
          <w:tcPr>
            <w:tcW w:w="4120" w:type="dxa"/>
            <w:tcBorders>
              <w:top w:val="nil"/>
              <w:left w:val="nil"/>
              <w:bottom w:val="nil"/>
              <w:right w:val="nil"/>
            </w:tcBorders>
            <w:shd w:val="clear" w:color="auto" w:fill="auto"/>
            <w:vAlign w:val="center"/>
            <w:hideMark/>
          </w:tcPr>
          <w:p w14:paraId="2C47ABAF" w14:textId="77777777" w:rsidR="006C7660" w:rsidRDefault="006C7660">
            <w:pPr>
              <w:jc w:val="center"/>
              <w:rPr>
                <w:sz w:val="22"/>
                <w:szCs w:val="22"/>
              </w:rPr>
            </w:pPr>
            <w:r>
              <w:rPr>
                <w:sz w:val="22"/>
                <w:szCs w:val="22"/>
              </w:rPr>
              <w:t xml:space="preserve">Κύκλος εργασιών   </w:t>
            </w:r>
          </w:p>
        </w:tc>
        <w:tc>
          <w:tcPr>
            <w:tcW w:w="1000" w:type="dxa"/>
            <w:tcBorders>
              <w:top w:val="nil"/>
              <w:left w:val="nil"/>
              <w:bottom w:val="nil"/>
              <w:right w:val="nil"/>
            </w:tcBorders>
            <w:shd w:val="clear" w:color="000000" w:fill="FFFFFF"/>
            <w:vAlign w:val="center"/>
            <w:hideMark/>
          </w:tcPr>
          <w:p w14:paraId="54921F3B" w14:textId="77777777" w:rsidR="006C7660" w:rsidRDefault="006C7660">
            <w:pPr>
              <w:jc w:val="center"/>
              <w:rPr>
                <w:sz w:val="22"/>
                <w:szCs w:val="22"/>
              </w:rPr>
            </w:pPr>
            <w:r>
              <w:rPr>
                <w:sz w:val="22"/>
                <w:szCs w:val="22"/>
              </w:rPr>
              <w:t>9.648</w:t>
            </w:r>
          </w:p>
        </w:tc>
        <w:tc>
          <w:tcPr>
            <w:tcW w:w="1000" w:type="dxa"/>
            <w:tcBorders>
              <w:top w:val="nil"/>
              <w:left w:val="nil"/>
              <w:bottom w:val="nil"/>
              <w:right w:val="nil"/>
            </w:tcBorders>
            <w:shd w:val="clear" w:color="000000" w:fill="FFFFFF"/>
            <w:vAlign w:val="center"/>
            <w:hideMark/>
          </w:tcPr>
          <w:p w14:paraId="04C4FF4A" w14:textId="77777777" w:rsidR="006C7660" w:rsidRDefault="006C7660">
            <w:pPr>
              <w:jc w:val="center"/>
              <w:rPr>
                <w:sz w:val="22"/>
                <w:szCs w:val="22"/>
              </w:rPr>
            </w:pPr>
            <w:r>
              <w:rPr>
                <w:sz w:val="22"/>
                <w:szCs w:val="22"/>
              </w:rPr>
              <w:t>12.397</w:t>
            </w:r>
          </w:p>
        </w:tc>
        <w:tc>
          <w:tcPr>
            <w:tcW w:w="1180" w:type="dxa"/>
            <w:tcBorders>
              <w:top w:val="nil"/>
              <w:left w:val="nil"/>
              <w:bottom w:val="nil"/>
              <w:right w:val="nil"/>
            </w:tcBorders>
            <w:shd w:val="clear" w:color="000000" w:fill="FFFFFF"/>
            <w:vAlign w:val="center"/>
            <w:hideMark/>
          </w:tcPr>
          <w:p w14:paraId="14828018" w14:textId="77777777" w:rsidR="006C7660" w:rsidRDefault="006C7660">
            <w:pPr>
              <w:jc w:val="center"/>
              <w:rPr>
                <w:i/>
                <w:iCs/>
                <w:sz w:val="22"/>
                <w:szCs w:val="22"/>
              </w:rPr>
            </w:pPr>
            <w:r>
              <w:rPr>
                <w:i/>
                <w:iCs/>
                <w:sz w:val="22"/>
                <w:szCs w:val="22"/>
              </w:rPr>
              <w:t>-22,2%</w:t>
            </w:r>
          </w:p>
        </w:tc>
        <w:tc>
          <w:tcPr>
            <w:tcW w:w="1000" w:type="dxa"/>
            <w:tcBorders>
              <w:top w:val="nil"/>
              <w:left w:val="nil"/>
              <w:bottom w:val="nil"/>
              <w:right w:val="nil"/>
            </w:tcBorders>
            <w:shd w:val="clear" w:color="000000" w:fill="FFFFFF"/>
            <w:vAlign w:val="center"/>
            <w:hideMark/>
          </w:tcPr>
          <w:p w14:paraId="6D78D3C3" w14:textId="77777777" w:rsidR="006C7660" w:rsidRDefault="006C7660">
            <w:pPr>
              <w:jc w:val="center"/>
              <w:rPr>
                <w:sz w:val="22"/>
                <w:szCs w:val="22"/>
              </w:rPr>
            </w:pPr>
            <w:r>
              <w:rPr>
                <w:sz w:val="22"/>
                <w:szCs w:val="22"/>
              </w:rPr>
              <w:t>8.219</w:t>
            </w:r>
          </w:p>
        </w:tc>
        <w:tc>
          <w:tcPr>
            <w:tcW w:w="1000" w:type="dxa"/>
            <w:tcBorders>
              <w:top w:val="nil"/>
              <w:left w:val="nil"/>
              <w:bottom w:val="nil"/>
              <w:right w:val="nil"/>
            </w:tcBorders>
            <w:shd w:val="clear" w:color="000000" w:fill="FFFFFF"/>
            <w:vAlign w:val="center"/>
            <w:hideMark/>
          </w:tcPr>
          <w:p w14:paraId="4F60BEC6" w14:textId="77777777" w:rsidR="006C7660" w:rsidRDefault="006C7660">
            <w:pPr>
              <w:jc w:val="center"/>
              <w:rPr>
                <w:sz w:val="22"/>
                <w:szCs w:val="22"/>
              </w:rPr>
            </w:pPr>
            <w:r>
              <w:rPr>
                <w:sz w:val="22"/>
                <w:szCs w:val="22"/>
              </w:rPr>
              <w:t>10.592</w:t>
            </w:r>
          </w:p>
        </w:tc>
        <w:tc>
          <w:tcPr>
            <w:tcW w:w="1180" w:type="dxa"/>
            <w:tcBorders>
              <w:top w:val="nil"/>
              <w:left w:val="nil"/>
              <w:bottom w:val="nil"/>
              <w:right w:val="nil"/>
            </w:tcBorders>
            <w:shd w:val="clear" w:color="000000" w:fill="FFFFFF"/>
            <w:vAlign w:val="center"/>
            <w:hideMark/>
          </w:tcPr>
          <w:p w14:paraId="4D83912A" w14:textId="77777777" w:rsidR="006C7660" w:rsidRDefault="006C7660">
            <w:pPr>
              <w:jc w:val="center"/>
              <w:rPr>
                <w:i/>
                <w:iCs/>
                <w:sz w:val="22"/>
                <w:szCs w:val="22"/>
              </w:rPr>
            </w:pPr>
            <w:r>
              <w:rPr>
                <w:i/>
                <w:iCs/>
                <w:sz w:val="22"/>
                <w:szCs w:val="22"/>
              </w:rPr>
              <w:t>-22,4%</w:t>
            </w:r>
          </w:p>
        </w:tc>
      </w:tr>
      <w:tr w:rsidR="006C7660" w14:paraId="70FFE577" w14:textId="77777777" w:rsidTr="006C7660">
        <w:trPr>
          <w:trHeight w:val="330"/>
        </w:trPr>
        <w:tc>
          <w:tcPr>
            <w:tcW w:w="4120" w:type="dxa"/>
            <w:tcBorders>
              <w:top w:val="nil"/>
              <w:left w:val="nil"/>
              <w:bottom w:val="nil"/>
              <w:right w:val="nil"/>
            </w:tcBorders>
            <w:shd w:val="clear" w:color="auto" w:fill="auto"/>
            <w:noWrap/>
            <w:vAlign w:val="center"/>
            <w:hideMark/>
          </w:tcPr>
          <w:p w14:paraId="751683AD" w14:textId="77777777" w:rsidR="006C7660" w:rsidRDefault="006C7660">
            <w:pPr>
              <w:jc w:val="center"/>
              <w:rPr>
                <w:i/>
                <w:iCs/>
                <w:sz w:val="22"/>
                <w:szCs w:val="22"/>
              </w:rPr>
            </w:pPr>
          </w:p>
        </w:tc>
        <w:tc>
          <w:tcPr>
            <w:tcW w:w="1000" w:type="dxa"/>
            <w:tcBorders>
              <w:top w:val="nil"/>
              <w:left w:val="nil"/>
              <w:bottom w:val="nil"/>
              <w:right w:val="nil"/>
            </w:tcBorders>
            <w:shd w:val="clear" w:color="000000" w:fill="FFFFFF"/>
            <w:vAlign w:val="center"/>
            <w:hideMark/>
          </w:tcPr>
          <w:p w14:paraId="7BC66D0B" w14:textId="77777777" w:rsidR="006C7660" w:rsidRDefault="006C7660">
            <w:pPr>
              <w:jc w:val="center"/>
              <w:rPr>
                <w:sz w:val="22"/>
                <w:szCs w:val="22"/>
              </w:rPr>
            </w:pPr>
            <w:r>
              <w:rPr>
                <w:sz w:val="22"/>
                <w:szCs w:val="22"/>
              </w:rPr>
              <w:t> </w:t>
            </w:r>
          </w:p>
        </w:tc>
        <w:tc>
          <w:tcPr>
            <w:tcW w:w="1000" w:type="dxa"/>
            <w:tcBorders>
              <w:top w:val="nil"/>
              <w:left w:val="nil"/>
              <w:bottom w:val="nil"/>
              <w:right w:val="nil"/>
            </w:tcBorders>
            <w:shd w:val="clear" w:color="000000" w:fill="FFFFFF"/>
            <w:vAlign w:val="center"/>
            <w:hideMark/>
          </w:tcPr>
          <w:p w14:paraId="0652401A" w14:textId="77777777" w:rsidR="006C7660" w:rsidRDefault="006C7660">
            <w:pPr>
              <w:jc w:val="center"/>
              <w:rPr>
                <w:sz w:val="22"/>
                <w:szCs w:val="22"/>
              </w:rPr>
            </w:pPr>
            <w:r>
              <w:rPr>
                <w:sz w:val="22"/>
                <w:szCs w:val="22"/>
              </w:rPr>
              <w:t> </w:t>
            </w:r>
          </w:p>
        </w:tc>
        <w:tc>
          <w:tcPr>
            <w:tcW w:w="1180" w:type="dxa"/>
            <w:tcBorders>
              <w:top w:val="nil"/>
              <w:left w:val="nil"/>
              <w:bottom w:val="nil"/>
              <w:right w:val="nil"/>
            </w:tcBorders>
            <w:shd w:val="clear" w:color="000000" w:fill="FFFFFF"/>
            <w:vAlign w:val="center"/>
            <w:hideMark/>
          </w:tcPr>
          <w:p w14:paraId="1C71D7BA" w14:textId="77777777" w:rsidR="006C7660" w:rsidRDefault="006C7660">
            <w:pPr>
              <w:jc w:val="center"/>
              <w:rPr>
                <w:i/>
                <w:iCs/>
                <w:sz w:val="22"/>
                <w:szCs w:val="22"/>
              </w:rPr>
            </w:pPr>
            <w:r>
              <w:rPr>
                <w:i/>
                <w:iCs/>
                <w:sz w:val="22"/>
                <w:szCs w:val="22"/>
              </w:rPr>
              <w:t> </w:t>
            </w:r>
          </w:p>
        </w:tc>
        <w:tc>
          <w:tcPr>
            <w:tcW w:w="1000" w:type="dxa"/>
            <w:tcBorders>
              <w:top w:val="nil"/>
              <w:left w:val="nil"/>
              <w:bottom w:val="nil"/>
              <w:right w:val="nil"/>
            </w:tcBorders>
            <w:shd w:val="clear" w:color="000000" w:fill="FFFFFF"/>
            <w:vAlign w:val="center"/>
            <w:hideMark/>
          </w:tcPr>
          <w:p w14:paraId="566DA979" w14:textId="77777777" w:rsidR="006C7660" w:rsidRDefault="006C7660">
            <w:pPr>
              <w:jc w:val="center"/>
              <w:rPr>
                <w:sz w:val="22"/>
                <w:szCs w:val="22"/>
              </w:rPr>
            </w:pPr>
            <w:r>
              <w:rPr>
                <w:sz w:val="22"/>
                <w:szCs w:val="22"/>
              </w:rPr>
              <w:t> </w:t>
            </w:r>
          </w:p>
        </w:tc>
        <w:tc>
          <w:tcPr>
            <w:tcW w:w="1000" w:type="dxa"/>
            <w:tcBorders>
              <w:top w:val="nil"/>
              <w:left w:val="nil"/>
              <w:bottom w:val="nil"/>
              <w:right w:val="nil"/>
            </w:tcBorders>
            <w:shd w:val="clear" w:color="000000" w:fill="FFFFFF"/>
            <w:vAlign w:val="center"/>
            <w:hideMark/>
          </w:tcPr>
          <w:p w14:paraId="480B7BEC" w14:textId="77777777" w:rsidR="006C7660" w:rsidRDefault="006C7660">
            <w:pPr>
              <w:jc w:val="center"/>
              <w:rPr>
                <w:sz w:val="22"/>
                <w:szCs w:val="22"/>
              </w:rPr>
            </w:pPr>
            <w:r>
              <w:rPr>
                <w:sz w:val="22"/>
                <w:szCs w:val="22"/>
              </w:rPr>
              <w:t> </w:t>
            </w:r>
          </w:p>
        </w:tc>
        <w:tc>
          <w:tcPr>
            <w:tcW w:w="1180" w:type="dxa"/>
            <w:tcBorders>
              <w:top w:val="nil"/>
              <w:left w:val="nil"/>
              <w:bottom w:val="nil"/>
              <w:right w:val="nil"/>
            </w:tcBorders>
            <w:shd w:val="clear" w:color="000000" w:fill="FFFFFF"/>
            <w:vAlign w:val="center"/>
            <w:hideMark/>
          </w:tcPr>
          <w:p w14:paraId="7B9DD4F6" w14:textId="77777777" w:rsidR="006C7660" w:rsidRDefault="006C7660">
            <w:pPr>
              <w:jc w:val="center"/>
              <w:rPr>
                <w:i/>
                <w:iCs/>
                <w:sz w:val="22"/>
                <w:szCs w:val="22"/>
              </w:rPr>
            </w:pPr>
            <w:r>
              <w:rPr>
                <w:i/>
                <w:iCs/>
                <w:sz w:val="22"/>
                <w:szCs w:val="22"/>
              </w:rPr>
              <w:t> </w:t>
            </w:r>
          </w:p>
        </w:tc>
      </w:tr>
      <w:tr w:rsidR="006C7660" w14:paraId="380FEBF6" w14:textId="77777777" w:rsidTr="006C7660">
        <w:trPr>
          <w:trHeight w:val="705"/>
        </w:trPr>
        <w:tc>
          <w:tcPr>
            <w:tcW w:w="4120" w:type="dxa"/>
            <w:tcBorders>
              <w:top w:val="nil"/>
              <w:left w:val="nil"/>
              <w:bottom w:val="nil"/>
              <w:right w:val="nil"/>
            </w:tcBorders>
            <w:shd w:val="clear" w:color="auto" w:fill="auto"/>
            <w:vAlign w:val="center"/>
            <w:hideMark/>
          </w:tcPr>
          <w:p w14:paraId="2412E910" w14:textId="77777777" w:rsidR="006C7660" w:rsidRDefault="006C7660">
            <w:pPr>
              <w:jc w:val="center"/>
              <w:rPr>
                <w:sz w:val="22"/>
                <w:szCs w:val="22"/>
              </w:rPr>
            </w:pPr>
            <w:r>
              <w:rPr>
                <w:sz w:val="22"/>
                <w:szCs w:val="22"/>
              </w:rPr>
              <w:t xml:space="preserve">Συγκεντρωτικά  συνολικά  έσοδα  μετά από φόρους </w:t>
            </w:r>
          </w:p>
        </w:tc>
        <w:tc>
          <w:tcPr>
            <w:tcW w:w="1000" w:type="dxa"/>
            <w:tcBorders>
              <w:top w:val="nil"/>
              <w:left w:val="nil"/>
              <w:bottom w:val="nil"/>
              <w:right w:val="nil"/>
            </w:tcBorders>
            <w:shd w:val="clear" w:color="000000" w:fill="FFFFFF"/>
            <w:vAlign w:val="center"/>
            <w:hideMark/>
          </w:tcPr>
          <w:p w14:paraId="0483D4C5" w14:textId="0D0C15DA" w:rsidR="006C7660" w:rsidRDefault="00F45B36">
            <w:pPr>
              <w:jc w:val="center"/>
              <w:rPr>
                <w:sz w:val="22"/>
                <w:szCs w:val="22"/>
              </w:rPr>
            </w:pPr>
            <w:r>
              <w:rPr>
                <w:sz w:val="22"/>
                <w:szCs w:val="22"/>
              </w:rPr>
              <w:t>277</w:t>
            </w:r>
          </w:p>
        </w:tc>
        <w:tc>
          <w:tcPr>
            <w:tcW w:w="1000" w:type="dxa"/>
            <w:tcBorders>
              <w:top w:val="nil"/>
              <w:left w:val="nil"/>
              <w:bottom w:val="nil"/>
              <w:right w:val="nil"/>
            </w:tcBorders>
            <w:shd w:val="clear" w:color="000000" w:fill="FFFFFF"/>
            <w:vAlign w:val="center"/>
            <w:hideMark/>
          </w:tcPr>
          <w:p w14:paraId="508647C2" w14:textId="77777777" w:rsidR="006C7660" w:rsidRDefault="006C7660">
            <w:pPr>
              <w:jc w:val="center"/>
              <w:rPr>
                <w:sz w:val="22"/>
                <w:szCs w:val="22"/>
              </w:rPr>
            </w:pPr>
            <w:r>
              <w:rPr>
                <w:sz w:val="22"/>
                <w:szCs w:val="22"/>
              </w:rPr>
              <w:t>434</w:t>
            </w:r>
          </w:p>
        </w:tc>
        <w:tc>
          <w:tcPr>
            <w:tcW w:w="1180" w:type="dxa"/>
            <w:tcBorders>
              <w:top w:val="nil"/>
              <w:left w:val="nil"/>
              <w:bottom w:val="nil"/>
              <w:right w:val="nil"/>
            </w:tcBorders>
            <w:shd w:val="clear" w:color="000000" w:fill="FFFFFF"/>
            <w:vAlign w:val="center"/>
            <w:hideMark/>
          </w:tcPr>
          <w:p w14:paraId="4A7BAE2D" w14:textId="77777777" w:rsidR="006C7660" w:rsidRDefault="006C7660">
            <w:pPr>
              <w:jc w:val="center"/>
              <w:rPr>
                <w:i/>
                <w:iCs/>
                <w:sz w:val="22"/>
                <w:szCs w:val="22"/>
              </w:rPr>
            </w:pPr>
            <w:r>
              <w:rPr>
                <w:i/>
                <w:iCs/>
                <w:sz w:val="22"/>
                <w:szCs w:val="22"/>
              </w:rPr>
              <w:t>-19,9%</w:t>
            </w:r>
          </w:p>
        </w:tc>
        <w:tc>
          <w:tcPr>
            <w:tcW w:w="1000" w:type="dxa"/>
            <w:tcBorders>
              <w:top w:val="nil"/>
              <w:left w:val="nil"/>
              <w:bottom w:val="nil"/>
              <w:right w:val="nil"/>
            </w:tcBorders>
            <w:shd w:val="clear" w:color="000000" w:fill="FFFFFF"/>
            <w:vAlign w:val="center"/>
            <w:hideMark/>
          </w:tcPr>
          <w:p w14:paraId="05D5BFE1" w14:textId="77777777" w:rsidR="006C7660" w:rsidRDefault="006C7660">
            <w:pPr>
              <w:jc w:val="center"/>
              <w:rPr>
                <w:sz w:val="22"/>
                <w:szCs w:val="22"/>
              </w:rPr>
            </w:pPr>
            <w:r>
              <w:rPr>
                <w:sz w:val="22"/>
                <w:szCs w:val="22"/>
              </w:rPr>
              <w:t>357</w:t>
            </w:r>
          </w:p>
        </w:tc>
        <w:tc>
          <w:tcPr>
            <w:tcW w:w="1000" w:type="dxa"/>
            <w:tcBorders>
              <w:top w:val="nil"/>
              <w:left w:val="nil"/>
              <w:bottom w:val="nil"/>
              <w:right w:val="nil"/>
            </w:tcBorders>
            <w:shd w:val="clear" w:color="000000" w:fill="FFFFFF"/>
            <w:vAlign w:val="center"/>
            <w:hideMark/>
          </w:tcPr>
          <w:p w14:paraId="742ED1CF" w14:textId="77777777" w:rsidR="006C7660" w:rsidRDefault="006C7660">
            <w:pPr>
              <w:jc w:val="center"/>
              <w:rPr>
                <w:sz w:val="22"/>
                <w:szCs w:val="22"/>
              </w:rPr>
            </w:pPr>
            <w:r>
              <w:rPr>
                <w:sz w:val="22"/>
                <w:szCs w:val="22"/>
              </w:rPr>
              <w:t>673</w:t>
            </w:r>
          </w:p>
        </w:tc>
        <w:tc>
          <w:tcPr>
            <w:tcW w:w="1180" w:type="dxa"/>
            <w:tcBorders>
              <w:top w:val="nil"/>
              <w:left w:val="nil"/>
              <w:bottom w:val="nil"/>
              <w:right w:val="nil"/>
            </w:tcBorders>
            <w:shd w:val="clear" w:color="000000" w:fill="FFFFFF"/>
            <w:vAlign w:val="center"/>
            <w:hideMark/>
          </w:tcPr>
          <w:p w14:paraId="4333DF72" w14:textId="77777777" w:rsidR="006C7660" w:rsidRDefault="006C7660">
            <w:pPr>
              <w:jc w:val="center"/>
              <w:rPr>
                <w:i/>
                <w:iCs/>
                <w:sz w:val="22"/>
                <w:szCs w:val="22"/>
              </w:rPr>
            </w:pPr>
            <w:r>
              <w:rPr>
                <w:i/>
                <w:iCs/>
                <w:sz w:val="22"/>
                <w:szCs w:val="22"/>
              </w:rPr>
              <w:t>-46,9%</w:t>
            </w:r>
          </w:p>
        </w:tc>
      </w:tr>
      <w:tr w:rsidR="006C7660" w14:paraId="3D969049" w14:textId="77777777" w:rsidTr="006C7660">
        <w:trPr>
          <w:trHeight w:val="330"/>
        </w:trPr>
        <w:tc>
          <w:tcPr>
            <w:tcW w:w="4120" w:type="dxa"/>
            <w:tcBorders>
              <w:top w:val="nil"/>
              <w:left w:val="nil"/>
              <w:bottom w:val="nil"/>
              <w:right w:val="nil"/>
            </w:tcBorders>
            <w:shd w:val="clear" w:color="auto" w:fill="auto"/>
            <w:vAlign w:val="center"/>
            <w:hideMark/>
          </w:tcPr>
          <w:p w14:paraId="55DC0426" w14:textId="77777777" w:rsidR="006C7660" w:rsidRDefault="006C7660">
            <w:pPr>
              <w:jc w:val="center"/>
              <w:rPr>
                <w:i/>
                <w:iCs/>
                <w:sz w:val="22"/>
                <w:szCs w:val="22"/>
              </w:rPr>
            </w:pPr>
          </w:p>
        </w:tc>
        <w:tc>
          <w:tcPr>
            <w:tcW w:w="1000" w:type="dxa"/>
            <w:tcBorders>
              <w:top w:val="nil"/>
              <w:left w:val="nil"/>
              <w:bottom w:val="nil"/>
              <w:right w:val="nil"/>
            </w:tcBorders>
            <w:shd w:val="clear" w:color="000000" w:fill="FFFFFF"/>
            <w:vAlign w:val="center"/>
            <w:hideMark/>
          </w:tcPr>
          <w:p w14:paraId="74980017" w14:textId="77777777" w:rsidR="006C7660" w:rsidRDefault="006C7660">
            <w:pPr>
              <w:jc w:val="center"/>
              <w:rPr>
                <w:sz w:val="22"/>
                <w:szCs w:val="22"/>
              </w:rPr>
            </w:pPr>
            <w:r>
              <w:rPr>
                <w:sz w:val="22"/>
                <w:szCs w:val="22"/>
              </w:rPr>
              <w:t> </w:t>
            </w:r>
          </w:p>
        </w:tc>
        <w:tc>
          <w:tcPr>
            <w:tcW w:w="1000" w:type="dxa"/>
            <w:tcBorders>
              <w:top w:val="nil"/>
              <w:left w:val="nil"/>
              <w:bottom w:val="nil"/>
              <w:right w:val="nil"/>
            </w:tcBorders>
            <w:shd w:val="clear" w:color="000000" w:fill="FFFFFF"/>
            <w:vAlign w:val="center"/>
            <w:hideMark/>
          </w:tcPr>
          <w:p w14:paraId="06486DD7" w14:textId="77777777" w:rsidR="006C7660" w:rsidRDefault="006C7660">
            <w:pPr>
              <w:jc w:val="center"/>
              <w:rPr>
                <w:sz w:val="22"/>
                <w:szCs w:val="22"/>
              </w:rPr>
            </w:pPr>
            <w:r>
              <w:rPr>
                <w:sz w:val="22"/>
                <w:szCs w:val="22"/>
              </w:rPr>
              <w:t> </w:t>
            </w:r>
          </w:p>
        </w:tc>
        <w:tc>
          <w:tcPr>
            <w:tcW w:w="1180" w:type="dxa"/>
            <w:tcBorders>
              <w:top w:val="nil"/>
              <w:left w:val="nil"/>
              <w:bottom w:val="nil"/>
              <w:right w:val="nil"/>
            </w:tcBorders>
            <w:shd w:val="clear" w:color="000000" w:fill="FFFFFF"/>
            <w:vAlign w:val="center"/>
            <w:hideMark/>
          </w:tcPr>
          <w:p w14:paraId="23AA91C5" w14:textId="77777777" w:rsidR="006C7660" w:rsidRDefault="006C7660">
            <w:pPr>
              <w:jc w:val="center"/>
              <w:rPr>
                <w:i/>
                <w:iCs/>
                <w:sz w:val="22"/>
                <w:szCs w:val="22"/>
              </w:rPr>
            </w:pPr>
            <w:r>
              <w:rPr>
                <w:i/>
                <w:iCs/>
                <w:sz w:val="22"/>
                <w:szCs w:val="22"/>
              </w:rPr>
              <w:t> </w:t>
            </w:r>
          </w:p>
        </w:tc>
        <w:tc>
          <w:tcPr>
            <w:tcW w:w="1000" w:type="dxa"/>
            <w:tcBorders>
              <w:top w:val="nil"/>
              <w:left w:val="nil"/>
              <w:bottom w:val="nil"/>
              <w:right w:val="nil"/>
            </w:tcBorders>
            <w:shd w:val="clear" w:color="000000" w:fill="FFFFFF"/>
            <w:vAlign w:val="center"/>
            <w:hideMark/>
          </w:tcPr>
          <w:p w14:paraId="61A7030A" w14:textId="77777777" w:rsidR="006C7660" w:rsidRDefault="006C7660">
            <w:pPr>
              <w:jc w:val="center"/>
              <w:rPr>
                <w:sz w:val="22"/>
                <w:szCs w:val="22"/>
              </w:rPr>
            </w:pPr>
            <w:r>
              <w:rPr>
                <w:sz w:val="22"/>
                <w:szCs w:val="22"/>
              </w:rPr>
              <w:t> </w:t>
            </w:r>
          </w:p>
        </w:tc>
        <w:tc>
          <w:tcPr>
            <w:tcW w:w="1000" w:type="dxa"/>
            <w:tcBorders>
              <w:top w:val="nil"/>
              <w:left w:val="nil"/>
              <w:bottom w:val="nil"/>
              <w:right w:val="nil"/>
            </w:tcBorders>
            <w:shd w:val="clear" w:color="000000" w:fill="FFFFFF"/>
            <w:vAlign w:val="center"/>
            <w:hideMark/>
          </w:tcPr>
          <w:p w14:paraId="5F2C739E" w14:textId="77777777" w:rsidR="006C7660" w:rsidRDefault="006C7660">
            <w:pPr>
              <w:jc w:val="center"/>
              <w:rPr>
                <w:sz w:val="22"/>
                <w:szCs w:val="22"/>
              </w:rPr>
            </w:pPr>
            <w:r>
              <w:rPr>
                <w:sz w:val="22"/>
                <w:szCs w:val="22"/>
              </w:rPr>
              <w:t> </w:t>
            </w:r>
          </w:p>
        </w:tc>
        <w:tc>
          <w:tcPr>
            <w:tcW w:w="1180" w:type="dxa"/>
            <w:tcBorders>
              <w:top w:val="nil"/>
              <w:left w:val="nil"/>
              <w:bottom w:val="nil"/>
              <w:right w:val="nil"/>
            </w:tcBorders>
            <w:shd w:val="clear" w:color="000000" w:fill="FFFFFF"/>
            <w:vAlign w:val="center"/>
            <w:hideMark/>
          </w:tcPr>
          <w:p w14:paraId="475C5E32" w14:textId="77777777" w:rsidR="006C7660" w:rsidRDefault="006C7660">
            <w:pPr>
              <w:jc w:val="center"/>
              <w:rPr>
                <w:i/>
                <w:iCs/>
                <w:sz w:val="22"/>
                <w:szCs w:val="22"/>
              </w:rPr>
            </w:pPr>
            <w:r>
              <w:rPr>
                <w:i/>
                <w:iCs/>
                <w:sz w:val="22"/>
                <w:szCs w:val="22"/>
              </w:rPr>
              <w:t> </w:t>
            </w:r>
          </w:p>
        </w:tc>
      </w:tr>
      <w:tr w:rsidR="006C7660" w14:paraId="49E4E1B9" w14:textId="77777777" w:rsidTr="006C7660">
        <w:trPr>
          <w:trHeight w:val="915"/>
        </w:trPr>
        <w:tc>
          <w:tcPr>
            <w:tcW w:w="4120" w:type="dxa"/>
            <w:tcBorders>
              <w:top w:val="nil"/>
              <w:left w:val="nil"/>
              <w:bottom w:val="nil"/>
              <w:right w:val="nil"/>
            </w:tcBorders>
            <w:shd w:val="clear" w:color="auto" w:fill="auto"/>
            <w:vAlign w:val="center"/>
            <w:hideMark/>
          </w:tcPr>
          <w:p w14:paraId="542A1E7B" w14:textId="77777777" w:rsidR="006C7660" w:rsidRDefault="006C7660">
            <w:pPr>
              <w:jc w:val="center"/>
              <w:rPr>
                <w:sz w:val="22"/>
                <w:szCs w:val="22"/>
              </w:rPr>
            </w:pPr>
            <w:r>
              <w:rPr>
                <w:sz w:val="22"/>
                <w:szCs w:val="22"/>
              </w:rPr>
              <w:t xml:space="preserve">Κέρδη / Ζημιές προ φόρων, χρηματοοικονομικών και Επενδυτικών αποτελεσμάτων  (EBIT)                                        </w:t>
            </w:r>
          </w:p>
        </w:tc>
        <w:tc>
          <w:tcPr>
            <w:tcW w:w="1000" w:type="dxa"/>
            <w:tcBorders>
              <w:top w:val="nil"/>
              <w:left w:val="nil"/>
              <w:bottom w:val="nil"/>
              <w:right w:val="nil"/>
            </w:tcBorders>
            <w:shd w:val="clear" w:color="000000" w:fill="FFFFFF"/>
            <w:vAlign w:val="center"/>
            <w:hideMark/>
          </w:tcPr>
          <w:p w14:paraId="6EE025FA" w14:textId="0CDDCC4A" w:rsidR="006C7660" w:rsidRDefault="00F45B36">
            <w:pPr>
              <w:jc w:val="center"/>
              <w:rPr>
                <w:sz w:val="22"/>
                <w:szCs w:val="22"/>
              </w:rPr>
            </w:pPr>
            <w:r>
              <w:rPr>
                <w:sz w:val="22"/>
                <w:szCs w:val="22"/>
              </w:rPr>
              <w:t>669</w:t>
            </w:r>
          </w:p>
        </w:tc>
        <w:tc>
          <w:tcPr>
            <w:tcW w:w="1000" w:type="dxa"/>
            <w:tcBorders>
              <w:top w:val="nil"/>
              <w:left w:val="nil"/>
              <w:bottom w:val="nil"/>
              <w:right w:val="nil"/>
            </w:tcBorders>
            <w:shd w:val="clear" w:color="000000" w:fill="FFFFFF"/>
            <w:vAlign w:val="center"/>
            <w:hideMark/>
          </w:tcPr>
          <w:p w14:paraId="281DEB19" w14:textId="77777777" w:rsidR="006C7660" w:rsidRDefault="006C7660">
            <w:pPr>
              <w:jc w:val="center"/>
              <w:rPr>
                <w:sz w:val="22"/>
                <w:szCs w:val="22"/>
              </w:rPr>
            </w:pPr>
            <w:r>
              <w:rPr>
                <w:sz w:val="22"/>
                <w:szCs w:val="22"/>
              </w:rPr>
              <w:t>953</w:t>
            </w:r>
          </w:p>
        </w:tc>
        <w:tc>
          <w:tcPr>
            <w:tcW w:w="1180" w:type="dxa"/>
            <w:tcBorders>
              <w:top w:val="nil"/>
              <w:left w:val="nil"/>
              <w:bottom w:val="nil"/>
              <w:right w:val="nil"/>
            </w:tcBorders>
            <w:shd w:val="clear" w:color="000000" w:fill="FFFFFF"/>
            <w:vAlign w:val="center"/>
            <w:hideMark/>
          </w:tcPr>
          <w:p w14:paraId="1ED0DA8D" w14:textId="77777777" w:rsidR="006C7660" w:rsidRDefault="006C7660">
            <w:pPr>
              <w:jc w:val="center"/>
              <w:rPr>
                <w:i/>
                <w:iCs/>
                <w:sz w:val="22"/>
                <w:szCs w:val="22"/>
              </w:rPr>
            </w:pPr>
            <w:r>
              <w:rPr>
                <w:i/>
                <w:iCs/>
                <w:sz w:val="22"/>
                <w:szCs w:val="22"/>
              </w:rPr>
              <w:t>-27,0%</w:t>
            </w:r>
          </w:p>
        </w:tc>
        <w:tc>
          <w:tcPr>
            <w:tcW w:w="1000" w:type="dxa"/>
            <w:tcBorders>
              <w:top w:val="nil"/>
              <w:left w:val="nil"/>
              <w:bottom w:val="nil"/>
              <w:right w:val="nil"/>
            </w:tcBorders>
            <w:shd w:val="clear" w:color="000000" w:fill="FFFFFF"/>
            <w:vAlign w:val="center"/>
            <w:hideMark/>
          </w:tcPr>
          <w:p w14:paraId="4D5D1D1A" w14:textId="77777777" w:rsidR="006C7660" w:rsidRDefault="006C7660">
            <w:pPr>
              <w:jc w:val="center"/>
              <w:rPr>
                <w:sz w:val="22"/>
                <w:szCs w:val="22"/>
              </w:rPr>
            </w:pPr>
            <w:r>
              <w:rPr>
                <w:sz w:val="22"/>
                <w:szCs w:val="22"/>
              </w:rPr>
              <w:t>695</w:t>
            </w:r>
          </w:p>
        </w:tc>
        <w:tc>
          <w:tcPr>
            <w:tcW w:w="1000" w:type="dxa"/>
            <w:tcBorders>
              <w:top w:val="nil"/>
              <w:left w:val="nil"/>
              <w:bottom w:val="nil"/>
              <w:right w:val="nil"/>
            </w:tcBorders>
            <w:shd w:val="clear" w:color="000000" w:fill="FFFFFF"/>
            <w:vAlign w:val="center"/>
            <w:hideMark/>
          </w:tcPr>
          <w:p w14:paraId="08324C09" w14:textId="77777777" w:rsidR="006C7660" w:rsidRDefault="006C7660">
            <w:pPr>
              <w:jc w:val="center"/>
              <w:rPr>
                <w:sz w:val="22"/>
                <w:szCs w:val="22"/>
              </w:rPr>
            </w:pPr>
            <w:r>
              <w:rPr>
                <w:sz w:val="22"/>
                <w:szCs w:val="22"/>
              </w:rPr>
              <w:t>1.179</w:t>
            </w:r>
          </w:p>
        </w:tc>
        <w:tc>
          <w:tcPr>
            <w:tcW w:w="1180" w:type="dxa"/>
            <w:tcBorders>
              <w:top w:val="nil"/>
              <w:left w:val="nil"/>
              <w:bottom w:val="nil"/>
              <w:right w:val="nil"/>
            </w:tcBorders>
            <w:shd w:val="clear" w:color="000000" w:fill="FFFFFF"/>
            <w:vAlign w:val="center"/>
            <w:hideMark/>
          </w:tcPr>
          <w:p w14:paraId="0C9BA3BB" w14:textId="77777777" w:rsidR="006C7660" w:rsidRDefault="006C7660">
            <w:pPr>
              <w:jc w:val="center"/>
              <w:rPr>
                <w:i/>
                <w:iCs/>
                <w:sz w:val="22"/>
                <w:szCs w:val="22"/>
              </w:rPr>
            </w:pPr>
            <w:r>
              <w:rPr>
                <w:i/>
                <w:iCs/>
                <w:sz w:val="22"/>
                <w:szCs w:val="22"/>
              </w:rPr>
              <w:t>-41,0%</w:t>
            </w:r>
          </w:p>
        </w:tc>
      </w:tr>
      <w:tr w:rsidR="006C7660" w14:paraId="7EABA0BB" w14:textId="77777777" w:rsidTr="006C7660">
        <w:trPr>
          <w:trHeight w:val="330"/>
        </w:trPr>
        <w:tc>
          <w:tcPr>
            <w:tcW w:w="4120" w:type="dxa"/>
            <w:tcBorders>
              <w:top w:val="nil"/>
              <w:left w:val="nil"/>
              <w:bottom w:val="nil"/>
              <w:right w:val="nil"/>
            </w:tcBorders>
            <w:shd w:val="clear" w:color="auto" w:fill="auto"/>
            <w:vAlign w:val="center"/>
            <w:hideMark/>
          </w:tcPr>
          <w:p w14:paraId="6CB45729" w14:textId="77777777" w:rsidR="006C7660" w:rsidRDefault="006C7660">
            <w:pPr>
              <w:jc w:val="center"/>
              <w:rPr>
                <w:i/>
                <w:iCs/>
                <w:sz w:val="22"/>
                <w:szCs w:val="22"/>
              </w:rPr>
            </w:pPr>
          </w:p>
        </w:tc>
        <w:tc>
          <w:tcPr>
            <w:tcW w:w="1000" w:type="dxa"/>
            <w:tcBorders>
              <w:top w:val="nil"/>
              <w:left w:val="nil"/>
              <w:bottom w:val="nil"/>
              <w:right w:val="nil"/>
            </w:tcBorders>
            <w:shd w:val="clear" w:color="000000" w:fill="FFFFFF"/>
            <w:vAlign w:val="center"/>
            <w:hideMark/>
          </w:tcPr>
          <w:p w14:paraId="5D80C1BE" w14:textId="77777777" w:rsidR="006C7660" w:rsidRDefault="006C7660">
            <w:pPr>
              <w:jc w:val="center"/>
              <w:rPr>
                <w:sz w:val="22"/>
                <w:szCs w:val="22"/>
              </w:rPr>
            </w:pPr>
            <w:r>
              <w:rPr>
                <w:sz w:val="22"/>
                <w:szCs w:val="22"/>
              </w:rPr>
              <w:t> </w:t>
            </w:r>
          </w:p>
        </w:tc>
        <w:tc>
          <w:tcPr>
            <w:tcW w:w="1000" w:type="dxa"/>
            <w:tcBorders>
              <w:top w:val="nil"/>
              <w:left w:val="nil"/>
              <w:bottom w:val="nil"/>
              <w:right w:val="nil"/>
            </w:tcBorders>
            <w:shd w:val="clear" w:color="000000" w:fill="FFFFFF"/>
            <w:vAlign w:val="center"/>
            <w:hideMark/>
          </w:tcPr>
          <w:p w14:paraId="2F958DFC" w14:textId="77777777" w:rsidR="006C7660" w:rsidRDefault="006C7660">
            <w:pPr>
              <w:jc w:val="center"/>
              <w:rPr>
                <w:sz w:val="22"/>
                <w:szCs w:val="22"/>
              </w:rPr>
            </w:pPr>
            <w:r>
              <w:rPr>
                <w:sz w:val="22"/>
                <w:szCs w:val="22"/>
              </w:rPr>
              <w:t> </w:t>
            </w:r>
          </w:p>
        </w:tc>
        <w:tc>
          <w:tcPr>
            <w:tcW w:w="1180" w:type="dxa"/>
            <w:tcBorders>
              <w:top w:val="nil"/>
              <w:left w:val="nil"/>
              <w:bottom w:val="nil"/>
              <w:right w:val="nil"/>
            </w:tcBorders>
            <w:shd w:val="clear" w:color="000000" w:fill="FFFFFF"/>
            <w:vAlign w:val="center"/>
            <w:hideMark/>
          </w:tcPr>
          <w:p w14:paraId="1774CEF9" w14:textId="77777777" w:rsidR="006C7660" w:rsidRDefault="006C7660">
            <w:pPr>
              <w:jc w:val="center"/>
              <w:rPr>
                <w:i/>
                <w:iCs/>
                <w:sz w:val="22"/>
                <w:szCs w:val="22"/>
              </w:rPr>
            </w:pPr>
            <w:r>
              <w:rPr>
                <w:i/>
                <w:iCs/>
                <w:sz w:val="22"/>
                <w:szCs w:val="22"/>
              </w:rPr>
              <w:t> </w:t>
            </w:r>
          </w:p>
        </w:tc>
        <w:tc>
          <w:tcPr>
            <w:tcW w:w="1000" w:type="dxa"/>
            <w:tcBorders>
              <w:top w:val="nil"/>
              <w:left w:val="nil"/>
              <w:bottom w:val="nil"/>
              <w:right w:val="nil"/>
            </w:tcBorders>
            <w:shd w:val="clear" w:color="000000" w:fill="FFFFFF"/>
            <w:vAlign w:val="center"/>
            <w:hideMark/>
          </w:tcPr>
          <w:p w14:paraId="7734D270" w14:textId="77777777" w:rsidR="006C7660" w:rsidRDefault="006C7660">
            <w:pPr>
              <w:jc w:val="center"/>
              <w:rPr>
                <w:sz w:val="22"/>
                <w:szCs w:val="22"/>
              </w:rPr>
            </w:pPr>
            <w:r>
              <w:rPr>
                <w:sz w:val="22"/>
                <w:szCs w:val="22"/>
              </w:rPr>
              <w:t> </w:t>
            </w:r>
          </w:p>
        </w:tc>
        <w:tc>
          <w:tcPr>
            <w:tcW w:w="1000" w:type="dxa"/>
            <w:tcBorders>
              <w:top w:val="nil"/>
              <w:left w:val="nil"/>
              <w:bottom w:val="nil"/>
              <w:right w:val="nil"/>
            </w:tcBorders>
            <w:shd w:val="clear" w:color="000000" w:fill="FFFFFF"/>
            <w:vAlign w:val="center"/>
            <w:hideMark/>
          </w:tcPr>
          <w:p w14:paraId="407A046E" w14:textId="77777777" w:rsidR="006C7660" w:rsidRDefault="006C7660">
            <w:pPr>
              <w:jc w:val="center"/>
              <w:rPr>
                <w:sz w:val="22"/>
                <w:szCs w:val="22"/>
              </w:rPr>
            </w:pPr>
            <w:r>
              <w:rPr>
                <w:sz w:val="22"/>
                <w:szCs w:val="22"/>
              </w:rPr>
              <w:t> </w:t>
            </w:r>
          </w:p>
        </w:tc>
        <w:tc>
          <w:tcPr>
            <w:tcW w:w="1180" w:type="dxa"/>
            <w:tcBorders>
              <w:top w:val="nil"/>
              <w:left w:val="nil"/>
              <w:bottom w:val="nil"/>
              <w:right w:val="nil"/>
            </w:tcBorders>
            <w:shd w:val="clear" w:color="000000" w:fill="FFFFFF"/>
            <w:vAlign w:val="center"/>
            <w:hideMark/>
          </w:tcPr>
          <w:p w14:paraId="2408BF9D" w14:textId="77777777" w:rsidR="006C7660" w:rsidRDefault="006C7660">
            <w:pPr>
              <w:jc w:val="center"/>
              <w:rPr>
                <w:i/>
                <w:iCs/>
                <w:sz w:val="22"/>
                <w:szCs w:val="22"/>
              </w:rPr>
            </w:pPr>
            <w:r>
              <w:rPr>
                <w:i/>
                <w:iCs/>
                <w:sz w:val="22"/>
                <w:szCs w:val="22"/>
              </w:rPr>
              <w:t> </w:t>
            </w:r>
          </w:p>
        </w:tc>
      </w:tr>
      <w:tr w:rsidR="006C7660" w14:paraId="1719B546" w14:textId="77777777" w:rsidTr="006C7660">
        <w:trPr>
          <w:trHeight w:val="1395"/>
        </w:trPr>
        <w:tc>
          <w:tcPr>
            <w:tcW w:w="4120" w:type="dxa"/>
            <w:tcBorders>
              <w:top w:val="nil"/>
              <w:left w:val="nil"/>
              <w:bottom w:val="nil"/>
              <w:right w:val="nil"/>
            </w:tcBorders>
            <w:shd w:val="clear" w:color="auto" w:fill="auto"/>
            <w:vAlign w:val="center"/>
            <w:hideMark/>
          </w:tcPr>
          <w:p w14:paraId="194216B4" w14:textId="77777777" w:rsidR="006C7660" w:rsidRDefault="006C7660">
            <w:pPr>
              <w:jc w:val="center"/>
              <w:rPr>
                <w:sz w:val="22"/>
                <w:szCs w:val="22"/>
              </w:rPr>
            </w:pPr>
            <w:r>
              <w:rPr>
                <w:sz w:val="22"/>
                <w:szCs w:val="22"/>
              </w:rPr>
              <w:t>Κέρδη / Ζημίες προ φόρων, χρηματοοικονομικών, επενδυτικών αποτελεσμάτων &amp; συνολικών Αποσβέσεων (EBITDA)</w:t>
            </w:r>
          </w:p>
        </w:tc>
        <w:tc>
          <w:tcPr>
            <w:tcW w:w="1000" w:type="dxa"/>
            <w:tcBorders>
              <w:top w:val="nil"/>
              <w:left w:val="nil"/>
              <w:bottom w:val="nil"/>
              <w:right w:val="nil"/>
            </w:tcBorders>
            <w:shd w:val="clear" w:color="000000" w:fill="FFFFFF"/>
            <w:vAlign w:val="center"/>
            <w:hideMark/>
          </w:tcPr>
          <w:p w14:paraId="176DB91B" w14:textId="62F9057A" w:rsidR="006C7660" w:rsidRDefault="006C7660" w:rsidP="00F45B36">
            <w:pPr>
              <w:jc w:val="center"/>
              <w:rPr>
                <w:sz w:val="22"/>
                <w:szCs w:val="22"/>
              </w:rPr>
            </w:pPr>
            <w:r>
              <w:rPr>
                <w:sz w:val="22"/>
                <w:szCs w:val="22"/>
              </w:rPr>
              <w:t>1.</w:t>
            </w:r>
            <w:r w:rsidR="00F45B36">
              <w:rPr>
                <w:sz w:val="22"/>
                <w:szCs w:val="22"/>
              </w:rPr>
              <w:t>580</w:t>
            </w:r>
          </w:p>
        </w:tc>
        <w:tc>
          <w:tcPr>
            <w:tcW w:w="1000" w:type="dxa"/>
            <w:tcBorders>
              <w:top w:val="nil"/>
              <w:left w:val="nil"/>
              <w:bottom w:val="nil"/>
              <w:right w:val="nil"/>
            </w:tcBorders>
            <w:shd w:val="clear" w:color="000000" w:fill="FFFFFF"/>
            <w:vAlign w:val="center"/>
            <w:hideMark/>
          </w:tcPr>
          <w:p w14:paraId="6762FFBF" w14:textId="77777777" w:rsidR="006C7660" w:rsidRDefault="006C7660">
            <w:pPr>
              <w:jc w:val="center"/>
              <w:rPr>
                <w:sz w:val="22"/>
                <w:szCs w:val="22"/>
              </w:rPr>
            </w:pPr>
            <w:r>
              <w:rPr>
                <w:sz w:val="22"/>
                <w:szCs w:val="22"/>
              </w:rPr>
              <w:t>1.740</w:t>
            </w:r>
          </w:p>
        </w:tc>
        <w:tc>
          <w:tcPr>
            <w:tcW w:w="1180" w:type="dxa"/>
            <w:tcBorders>
              <w:top w:val="nil"/>
              <w:left w:val="nil"/>
              <w:bottom w:val="nil"/>
              <w:right w:val="nil"/>
            </w:tcBorders>
            <w:shd w:val="clear" w:color="000000" w:fill="FFFFFF"/>
            <w:vAlign w:val="center"/>
            <w:hideMark/>
          </w:tcPr>
          <w:p w14:paraId="5BFA3267" w14:textId="77777777" w:rsidR="006C7660" w:rsidRDefault="006C7660">
            <w:pPr>
              <w:jc w:val="center"/>
              <w:rPr>
                <w:i/>
                <w:iCs/>
                <w:sz w:val="22"/>
                <w:szCs w:val="22"/>
              </w:rPr>
            </w:pPr>
            <w:r>
              <w:rPr>
                <w:i/>
                <w:iCs/>
                <w:sz w:val="22"/>
                <w:szCs w:val="22"/>
              </w:rPr>
              <w:t>-7,7%</w:t>
            </w:r>
          </w:p>
        </w:tc>
        <w:tc>
          <w:tcPr>
            <w:tcW w:w="1000" w:type="dxa"/>
            <w:tcBorders>
              <w:top w:val="nil"/>
              <w:left w:val="nil"/>
              <w:bottom w:val="nil"/>
              <w:right w:val="nil"/>
            </w:tcBorders>
            <w:shd w:val="clear" w:color="000000" w:fill="FFFFFF"/>
            <w:vAlign w:val="center"/>
            <w:hideMark/>
          </w:tcPr>
          <w:p w14:paraId="286C8877" w14:textId="77777777" w:rsidR="006C7660" w:rsidRDefault="006C7660">
            <w:pPr>
              <w:jc w:val="center"/>
              <w:rPr>
                <w:sz w:val="22"/>
                <w:szCs w:val="22"/>
              </w:rPr>
            </w:pPr>
            <w:r>
              <w:rPr>
                <w:sz w:val="22"/>
                <w:szCs w:val="22"/>
              </w:rPr>
              <w:t>1.333</w:t>
            </w:r>
          </w:p>
        </w:tc>
        <w:tc>
          <w:tcPr>
            <w:tcW w:w="1000" w:type="dxa"/>
            <w:tcBorders>
              <w:top w:val="nil"/>
              <w:left w:val="nil"/>
              <w:bottom w:val="nil"/>
              <w:right w:val="nil"/>
            </w:tcBorders>
            <w:shd w:val="clear" w:color="000000" w:fill="FFFFFF"/>
            <w:vAlign w:val="center"/>
            <w:hideMark/>
          </w:tcPr>
          <w:p w14:paraId="66BBF80C" w14:textId="77777777" w:rsidR="006C7660" w:rsidRDefault="006C7660">
            <w:pPr>
              <w:jc w:val="center"/>
              <w:rPr>
                <w:sz w:val="22"/>
                <w:szCs w:val="22"/>
              </w:rPr>
            </w:pPr>
            <w:r>
              <w:rPr>
                <w:sz w:val="22"/>
                <w:szCs w:val="22"/>
              </w:rPr>
              <w:t>1.642</w:t>
            </w:r>
          </w:p>
        </w:tc>
        <w:tc>
          <w:tcPr>
            <w:tcW w:w="1180" w:type="dxa"/>
            <w:tcBorders>
              <w:top w:val="nil"/>
              <w:left w:val="nil"/>
              <w:bottom w:val="nil"/>
              <w:right w:val="nil"/>
            </w:tcBorders>
            <w:shd w:val="clear" w:color="000000" w:fill="FFFFFF"/>
            <w:vAlign w:val="center"/>
            <w:hideMark/>
          </w:tcPr>
          <w:p w14:paraId="5427D4C0" w14:textId="77777777" w:rsidR="006C7660" w:rsidRDefault="006C7660">
            <w:pPr>
              <w:jc w:val="center"/>
              <w:rPr>
                <w:i/>
                <w:iCs/>
                <w:sz w:val="22"/>
                <w:szCs w:val="22"/>
              </w:rPr>
            </w:pPr>
            <w:r>
              <w:rPr>
                <w:i/>
                <w:iCs/>
                <w:sz w:val="22"/>
                <w:szCs w:val="22"/>
              </w:rPr>
              <w:t>-18,8%</w:t>
            </w:r>
          </w:p>
        </w:tc>
      </w:tr>
    </w:tbl>
    <w:p w14:paraId="2C36555B" w14:textId="77777777" w:rsidR="00EA1FFC" w:rsidRDefault="00EA1FFC" w:rsidP="0031007B">
      <w:pPr>
        <w:rPr>
          <w:b/>
          <w:sz w:val="26"/>
          <w:szCs w:val="26"/>
        </w:rPr>
      </w:pPr>
    </w:p>
    <w:tbl>
      <w:tblPr>
        <w:tblW w:w="10080" w:type="dxa"/>
        <w:tblLook w:val="04A0" w:firstRow="1" w:lastRow="0" w:firstColumn="1" w:lastColumn="0" w:noHBand="0" w:noVBand="1"/>
      </w:tblPr>
      <w:tblGrid>
        <w:gridCol w:w="3720"/>
        <w:gridCol w:w="1028"/>
        <w:gridCol w:w="1028"/>
        <w:gridCol w:w="1180"/>
        <w:gridCol w:w="1028"/>
        <w:gridCol w:w="1028"/>
        <w:gridCol w:w="1180"/>
      </w:tblGrid>
      <w:tr w:rsidR="006C7660" w14:paraId="507FF709" w14:textId="77777777" w:rsidTr="006C7660">
        <w:trPr>
          <w:trHeight w:val="330"/>
        </w:trPr>
        <w:tc>
          <w:tcPr>
            <w:tcW w:w="10080" w:type="dxa"/>
            <w:gridSpan w:val="7"/>
            <w:tcBorders>
              <w:top w:val="nil"/>
              <w:left w:val="nil"/>
              <w:bottom w:val="nil"/>
              <w:right w:val="nil"/>
            </w:tcBorders>
            <w:shd w:val="clear" w:color="auto" w:fill="auto"/>
            <w:vAlign w:val="center"/>
            <w:hideMark/>
          </w:tcPr>
          <w:p w14:paraId="7B499256" w14:textId="77777777" w:rsidR="006C7660" w:rsidRDefault="006C7660">
            <w:pPr>
              <w:jc w:val="center"/>
              <w:rPr>
                <w:b/>
                <w:bCs/>
                <w:sz w:val="22"/>
                <w:szCs w:val="22"/>
              </w:rPr>
            </w:pPr>
            <w:r>
              <w:rPr>
                <w:b/>
                <w:bCs/>
                <w:sz w:val="22"/>
                <w:szCs w:val="22"/>
              </w:rPr>
              <w:t>ΚΑΤΑΣΤΑΣΗ ΟΙΚΟΝΟΜΙΚΗΣ ΘΕΣΗΣ</w:t>
            </w:r>
          </w:p>
        </w:tc>
      </w:tr>
      <w:tr w:rsidR="006C7660" w14:paraId="4ACC5A9E" w14:textId="77777777" w:rsidTr="006C7660">
        <w:trPr>
          <w:trHeight w:val="330"/>
        </w:trPr>
        <w:tc>
          <w:tcPr>
            <w:tcW w:w="3720" w:type="dxa"/>
            <w:tcBorders>
              <w:top w:val="nil"/>
              <w:left w:val="nil"/>
              <w:bottom w:val="nil"/>
              <w:right w:val="nil"/>
            </w:tcBorders>
            <w:shd w:val="clear" w:color="auto" w:fill="auto"/>
            <w:noWrap/>
            <w:vAlign w:val="center"/>
            <w:hideMark/>
          </w:tcPr>
          <w:p w14:paraId="5834EF9B" w14:textId="77777777" w:rsidR="006C7660" w:rsidRDefault="006C7660">
            <w:pPr>
              <w:jc w:val="center"/>
              <w:rPr>
                <w:b/>
                <w:bCs/>
                <w:sz w:val="22"/>
                <w:szCs w:val="22"/>
              </w:rPr>
            </w:pPr>
          </w:p>
        </w:tc>
        <w:tc>
          <w:tcPr>
            <w:tcW w:w="1000" w:type="dxa"/>
            <w:tcBorders>
              <w:top w:val="nil"/>
              <w:left w:val="nil"/>
              <w:bottom w:val="nil"/>
              <w:right w:val="nil"/>
            </w:tcBorders>
            <w:shd w:val="clear" w:color="auto" w:fill="auto"/>
            <w:noWrap/>
            <w:vAlign w:val="center"/>
            <w:hideMark/>
          </w:tcPr>
          <w:p w14:paraId="01D8F743" w14:textId="77777777" w:rsidR="006C7660" w:rsidRDefault="006C7660">
            <w:pPr>
              <w:jc w:val="center"/>
              <w:rPr>
                <w:sz w:val="20"/>
                <w:szCs w:val="20"/>
              </w:rPr>
            </w:pPr>
          </w:p>
        </w:tc>
        <w:tc>
          <w:tcPr>
            <w:tcW w:w="1000" w:type="dxa"/>
            <w:tcBorders>
              <w:top w:val="nil"/>
              <w:left w:val="nil"/>
              <w:bottom w:val="nil"/>
              <w:right w:val="nil"/>
            </w:tcBorders>
            <w:shd w:val="clear" w:color="auto" w:fill="auto"/>
            <w:noWrap/>
            <w:vAlign w:val="center"/>
            <w:hideMark/>
          </w:tcPr>
          <w:p w14:paraId="7B9272AB" w14:textId="77777777" w:rsidR="006C7660" w:rsidRDefault="006C7660">
            <w:pPr>
              <w:jc w:val="center"/>
              <w:rPr>
                <w:sz w:val="20"/>
                <w:szCs w:val="20"/>
              </w:rPr>
            </w:pPr>
          </w:p>
        </w:tc>
        <w:tc>
          <w:tcPr>
            <w:tcW w:w="1180" w:type="dxa"/>
            <w:tcBorders>
              <w:top w:val="nil"/>
              <w:left w:val="nil"/>
              <w:bottom w:val="nil"/>
              <w:right w:val="nil"/>
            </w:tcBorders>
            <w:shd w:val="clear" w:color="auto" w:fill="auto"/>
            <w:noWrap/>
            <w:vAlign w:val="center"/>
            <w:hideMark/>
          </w:tcPr>
          <w:p w14:paraId="3C460635" w14:textId="77777777" w:rsidR="006C7660" w:rsidRDefault="006C7660">
            <w:pPr>
              <w:jc w:val="center"/>
              <w:rPr>
                <w:sz w:val="20"/>
                <w:szCs w:val="20"/>
              </w:rPr>
            </w:pPr>
          </w:p>
        </w:tc>
        <w:tc>
          <w:tcPr>
            <w:tcW w:w="1000" w:type="dxa"/>
            <w:tcBorders>
              <w:top w:val="nil"/>
              <w:left w:val="nil"/>
              <w:bottom w:val="nil"/>
              <w:right w:val="nil"/>
            </w:tcBorders>
            <w:shd w:val="clear" w:color="auto" w:fill="auto"/>
            <w:noWrap/>
            <w:vAlign w:val="center"/>
            <w:hideMark/>
          </w:tcPr>
          <w:p w14:paraId="6568E203" w14:textId="77777777" w:rsidR="006C7660" w:rsidRDefault="006C7660">
            <w:pPr>
              <w:jc w:val="center"/>
              <w:rPr>
                <w:sz w:val="20"/>
                <w:szCs w:val="20"/>
              </w:rPr>
            </w:pPr>
          </w:p>
        </w:tc>
        <w:tc>
          <w:tcPr>
            <w:tcW w:w="1000" w:type="dxa"/>
            <w:tcBorders>
              <w:top w:val="nil"/>
              <w:left w:val="nil"/>
              <w:bottom w:val="nil"/>
              <w:right w:val="nil"/>
            </w:tcBorders>
            <w:shd w:val="clear" w:color="auto" w:fill="auto"/>
            <w:noWrap/>
            <w:vAlign w:val="center"/>
            <w:hideMark/>
          </w:tcPr>
          <w:p w14:paraId="03B3873A" w14:textId="77777777" w:rsidR="006C7660" w:rsidRDefault="006C7660">
            <w:pPr>
              <w:jc w:val="center"/>
              <w:rPr>
                <w:sz w:val="20"/>
                <w:szCs w:val="20"/>
              </w:rPr>
            </w:pPr>
          </w:p>
        </w:tc>
        <w:tc>
          <w:tcPr>
            <w:tcW w:w="1180" w:type="dxa"/>
            <w:tcBorders>
              <w:top w:val="nil"/>
              <w:left w:val="nil"/>
              <w:bottom w:val="nil"/>
              <w:right w:val="nil"/>
            </w:tcBorders>
            <w:shd w:val="clear" w:color="auto" w:fill="auto"/>
            <w:noWrap/>
            <w:vAlign w:val="center"/>
            <w:hideMark/>
          </w:tcPr>
          <w:p w14:paraId="19577265" w14:textId="77777777" w:rsidR="006C7660" w:rsidRDefault="006C7660">
            <w:pPr>
              <w:jc w:val="center"/>
              <w:rPr>
                <w:sz w:val="20"/>
                <w:szCs w:val="20"/>
              </w:rPr>
            </w:pPr>
          </w:p>
        </w:tc>
      </w:tr>
      <w:tr w:rsidR="006C7660" w14:paraId="3FDC32F8" w14:textId="77777777" w:rsidTr="006C7660">
        <w:trPr>
          <w:trHeight w:val="330"/>
        </w:trPr>
        <w:tc>
          <w:tcPr>
            <w:tcW w:w="3720" w:type="dxa"/>
            <w:tcBorders>
              <w:top w:val="nil"/>
              <w:left w:val="nil"/>
              <w:bottom w:val="nil"/>
              <w:right w:val="nil"/>
            </w:tcBorders>
            <w:shd w:val="clear" w:color="auto" w:fill="auto"/>
            <w:noWrap/>
            <w:vAlign w:val="center"/>
            <w:hideMark/>
          </w:tcPr>
          <w:p w14:paraId="1CBD35A5" w14:textId="77777777" w:rsidR="006C7660" w:rsidRDefault="006C7660">
            <w:pPr>
              <w:jc w:val="center"/>
              <w:rPr>
                <w:sz w:val="20"/>
                <w:szCs w:val="20"/>
              </w:rPr>
            </w:pPr>
          </w:p>
        </w:tc>
        <w:tc>
          <w:tcPr>
            <w:tcW w:w="2000" w:type="dxa"/>
            <w:gridSpan w:val="2"/>
            <w:tcBorders>
              <w:top w:val="nil"/>
              <w:left w:val="nil"/>
              <w:bottom w:val="nil"/>
              <w:right w:val="nil"/>
            </w:tcBorders>
            <w:shd w:val="clear" w:color="000000" w:fill="FFFFFF"/>
            <w:noWrap/>
            <w:vAlign w:val="center"/>
            <w:hideMark/>
          </w:tcPr>
          <w:p w14:paraId="21BFB10B" w14:textId="77777777" w:rsidR="006C7660" w:rsidRDefault="006C7660">
            <w:pPr>
              <w:jc w:val="center"/>
              <w:rPr>
                <w:b/>
                <w:bCs/>
                <w:color w:val="000000"/>
                <w:sz w:val="22"/>
                <w:szCs w:val="22"/>
              </w:rPr>
            </w:pPr>
            <w:r>
              <w:rPr>
                <w:b/>
                <w:bCs/>
                <w:color w:val="000000"/>
                <w:sz w:val="22"/>
                <w:szCs w:val="22"/>
              </w:rPr>
              <w:t>ΟΜΙΛΟΣ</w:t>
            </w:r>
          </w:p>
        </w:tc>
        <w:tc>
          <w:tcPr>
            <w:tcW w:w="1180" w:type="dxa"/>
            <w:tcBorders>
              <w:top w:val="nil"/>
              <w:left w:val="nil"/>
              <w:bottom w:val="nil"/>
              <w:right w:val="nil"/>
            </w:tcBorders>
            <w:shd w:val="clear" w:color="000000" w:fill="FFFFFF"/>
            <w:noWrap/>
            <w:vAlign w:val="center"/>
            <w:hideMark/>
          </w:tcPr>
          <w:p w14:paraId="51F7AC04" w14:textId="77777777" w:rsidR="006C7660" w:rsidRDefault="006C7660">
            <w:pPr>
              <w:jc w:val="center"/>
              <w:rPr>
                <w:b/>
                <w:bCs/>
                <w:color w:val="000000"/>
                <w:sz w:val="22"/>
                <w:szCs w:val="22"/>
              </w:rPr>
            </w:pPr>
            <w:r>
              <w:rPr>
                <w:b/>
                <w:bCs/>
                <w:color w:val="000000"/>
                <w:sz w:val="22"/>
                <w:szCs w:val="22"/>
              </w:rPr>
              <w:t> </w:t>
            </w:r>
          </w:p>
        </w:tc>
        <w:tc>
          <w:tcPr>
            <w:tcW w:w="2000" w:type="dxa"/>
            <w:gridSpan w:val="2"/>
            <w:tcBorders>
              <w:top w:val="nil"/>
              <w:left w:val="nil"/>
              <w:bottom w:val="nil"/>
              <w:right w:val="nil"/>
            </w:tcBorders>
            <w:shd w:val="clear" w:color="000000" w:fill="FFFFFF"/>
            <w:noWrap/>
            <w:vAlign w:val="center"/>
            <w:hideMark/>
          </w:tcPr>
          <w:p w14:paraId="258EF810" w14:textId="77777777" w:rsidR="006C7660" w:rsidRDefault="006C7660">
            <w:pPr>
              <w:jc w:val="center"/>
              <w:rPr>
                <w:b/>
                <w:bCs/>
                <w:color w:val="000000"/>
                <w:sz w:val="22"/>
                <w:szCs w:val="22"/>
              </w:rPr>
            </w:pPr>
            <w:r>
              <w:rPr>
                <w:b/>
                <w:bCs/>
                <w:color w:val="000000"/>
                <w:sz w:val="22"/>
                <w:szCs w:val="22"/>
              </w:rPr>
              <w:t>ΕΤΑΙΡΕΙΑ</w:t>
            </w:r>
          </w:p>
        </w:tc>
        <w:tc>
          <w:tcPr>
            <w:tcW w:w="1180" w:type="dxa"/>
            <w:tcBorders>
              <w:top w:val="nil"/>
              <w:left w:val="nil"/>
              <w:bottom w:val="nil"/>
              <w:right w:val="nil"/>
            </w:tcBorders>
            <w:shd w:val="clear" w:color="000000" w:fill="FFFFFF"/>
            <w:noWrap/>
            <w:vAlign w:val="center"/>
            <w:hideMark/>
          </w:tcPr>
          <w:p w14:paraId="78CF32C9" w14:textId="77777777" w:rsidR="006C7660" w:rsidRDefault="006C7660">
            <w:pPr>
              <w:jc w:val="center"/>
              <w:rPr>
                <w:b/>
                <w:bCs/>
                <w:color w:val="000000"/>
                <w:sz w:val="22"/>
                <w:szCs w:val="22"/>
              </w:rPr>
            </w:pPr>
            <w:r>
              <w:rPr>
                <w:b/>
                <w:bCs/>
                <w:color w:val="000000"/>
                <w:sz w:val="22"/>
                <w:szCs w:val="22"/>
              </w:rPr>
              <w:t> </w:t>
            </w:r>
          </w:p>
        </w:tc>
      </w:tr>
      <w:tr w:rsidR="006C7660" w14:paraId="34532EFA" w14:textId="77777777" w:rsidTr="006C7660">
        <w:trPr>
          <w:trHeight w:val="330"/>
        </w:trPr>
        <w:tc>
          <w:tcPr>
            <w:tcW w:w="3720" w:type="dxa"/>
            <w:tcBorders>
              <w:top w:val="nil"/>
              <w:left w:val="nil"/>
              <w:bottom w:val="nil"/>
              <w:right w:val="nil"/>
            </w:tcBorders>
            <w:shd w:val="clear" w:color="auto" w:fill="auto"/>
            <w:vAlign w:val="center"/>
            <w:hideMark/>
          </w:tcPr>
          <w:p w14:paraId="7D9C27EF" w14:textId="77777777" w:rsidR="006C7660" w:rsidRDefault="006C7660">
            <w:pPr>
              <w:jc w:val="center"/>
              <w:rPr>
                <w:b/>
                <w:bCs/>
                <w:color w:val="000000"/>
                <w:sz w:val="22"/>
                <w:szCs w:val="22"/>
              </w:rPr>
            </w:pPr>
          </w:p>
        </w:tc>
        <w:tc>
          <w:tcPr>
            <w:tcW w:w="1000" w:type="dxa"/>
            <w:tcBorders>
              <w:top w:val="nil"/>
              <w:left w:val="nil"/>
              <w:bottom w:val="nil"/>
              <w:right w:val="nil"/>
            </w:tcBorders>
            <w:shd w:val="clear" w:color="000000" w:fill="FFFFFF"/>
            <w:vAlign w:val="center"/>
            <w:hideMark/>
          </w:tcPr>
          <w:p w14:paraId="6AB505D7" w14:textId="77777777" w:rsidR="006C7660" w:rsidRDefault="006C7660">
            <w:pPr>
              <w:jc w:val="center"/>
              <w:rPr>
                <w:sz w:val="20"/>
                <w:szCs w:val="20"/>
              </w:rPr>
            </w:pPr>
            <w:r>
              <w:rPr>
                <w:sz w:val="20"/>
                <w:szCs w:val="20"/>
              </w:rPr>
              <w:t>30/9/2020</w:t>
            </w:r>
          </w:p>
        </w:tc>
        <w:tc>
          <w:tcPr>
            <w:tcW w:w="1000" w:type="dxa"/>
            <w:tcBorders>
              <w:top w:val="nil"/>
              <w:left w:val="nil"/>
              <w:bottom w:val="nil"/>
              <w:right w:val="nil"/>
            </w:tcBorders>
            <w:shd w:val="clear" w:color="000000" w:fill="FFFFFF"/>
            <w:vAlign w:val="center"/>
            <w:hideMark/>
          </w:tcPr>
          <w:p w14:paraId="3DADF96C" w14:textId="77777777" w:rsidR="006C7660" w:rsidRDefault="006C7660">
            <w:pPr>
              <w:jc w:val="center"/>
              <w:rPr>
                <w:sz w:val="20"/>
                <w:szCs w:val="20"/>
              </w:rPr>
            </w:pPr>
            <w:r>
              <w:rPr>
                <w:sz w:val="20"/>
                <w:szCs w:val="20"/>
              </w:rPr>
              <w:t>30/6/2020</w:t>
            </w:r>
          </w:p>
        </w:tc>
        <w:tc>
          <w:tcPr>
            <w:tcW w:w="1180" w:type="dxa"/>
            <w:tcBorders>
              <w:top w:val="nil"/>
              <w:left w:val="nil"/>
              <w:bottom w:val="nil"/>
              <w:right w:val="nil"/>
            </w:tcBorders>
            <w:shd w:val="clear" w:color="000000" w:fill="FFFFFF"/>
            <w:vAlign w:val="center"/>
            <w:hideMark/>
          </w:tcPr>
          <w:p w14:paraId="564688C9" w14:textId="77777777" w:rsidR="006C7660" w:rsidRDefault="006C7660">
            <w:pPr>
              <w:jc w:val="center"/>
              <w:rPr>
                <w:sz w:val="20"/>
                <w:szCs w:val="20"/>
              </w:rPr>
            </w:pPr>
            <w:r>
              <w:rPr>
                <w:sz w:val="20"/>
                <w:szCs w:val="20"/>
              </w:rPr>
              <w:t>31/12/2019</w:t>
            </w:r>
          </w:p>
        </w:tc>
        <w:tc>
          <w:tcPr>
            <w:tcW w:w="1000" w:type="dxa"/>
            <w:tcBorders>
              <w:top w:val="nil"/>
              <w:left w:val="nil"/>
              <w:bottom w:val="nil"/>
              <w:right w:val="nil"/>
            </w:tcBorders>
            <w:shd w:val="clear" w:color="000000" w:fill="FFFFFF"/>
            <w:vAlign w:val="center"/>
            <w:hideMark/>
          </w:tcPr>
          <w:p w14:paraId="6AFA7E14" w14:textId="77777777" w:rsidR="006C7660" w:rsidRDefault="006C7660">
            <w:pPr>
              <w:jc w:val="center"/>
              <w:rPr>
                <w:sz w:val="20"/>
                <w:szCs w:val="20"/>
              </w:rPr>
            </w:pPr>
            <w:r>
              <w:rPr>
                <w:sz w:val="20"/>
                <w:szCs w:val="20"/>
              </w:rPr>
              <w:t>30/9/2020</w:t>
            </w:r>
          </w:p>
        </w:tc>
        <w:tc>
          <w:tcPr>
            <w:tcW w:w="1000" w:type="dxa"/>
            <w:tcBorders>
              <w:top w:val="nil"/>
              <w:left w:val="nil"/>
              <w:bottom w:val="nil"/>
              <w:right w:val="nil"/>
            </w:tcBorders>
            <w:shd w:val="clear" w:color="000000" w:fill="FFFFFF"/>
            <w:vAlign w:val="center"/>
            <w:hideMark/>
          </w:tcPr>
          <w:p w14:paraId="26C3B729" w14:textId="77777777" w:rsidR="006C7660" w:rsidRDefault="006C7660">
            <w:pPr>
              <w:jc w:val="center"/>
              <w:rPr>
                <w:sz w:val="20"/>
                <w:szCs w:val="20"/>
              </w:rPr>
            </w:pPr>
            <w:r>
              <w:rPr>
                <w:sz w:val="20"/>
                <w:szCs w:val="20"/>
              </w:rPr>
              <w:t>30/6/2020</w:t>
            </w:r>
          </w:p>
        </w:tc>
        <w:tc>
          <w:tcPr>
            <w:tcW w:w="1180" w:type="dxa"/>
            <w:tcBorders>
              <w:top w:val="nil"/>
              <w:left w:val="nil"/>
              <w:bottom w:val="nil"/>
              <w:right w:val="nil"/>
            </w:tcBorders>
            <w:shd w:val="clear" w:color="000000" w:fill="FFFFFF"/>
            <w:vAlign w:val="center"/>
            <w:hideMark/>
          </w:tcPr>
          <w:p w14:paraId="3D5656F8" w14:textId="77777777" w:rsidR="006C7660" w:rsidRDefault="006C7660">
            <w:pPr>
              <w:jc w:val="center"/>
              <w:rPr>
                <w:sz w:val="20"/>
                <w:szCs w:val="20"/>
              </w:rPr>
            </w:pPr>
            <w:r>
              <w:rPr>
                <w:sz w:val="20"/>
                <w:szCs w:val="20"/>
              </w:rPr>
              <w:t>31/12/2019</w:t>
            </w:r>
          </w:p>
        </w:tc>
      </w:tr>
      <w:tr w:rsidR="006C7660" w14:paraId="5F50C8F5" w14:textId="77777777" w:rsidTr="006C7660">
        <w:trPr>
          <w:trHeight w:val="330"/>
        </w:trPr>
        <w:tc>
          <w:tcPr>
            <w:tcW w:w="3720" w:type="dxa"/>
            <w:tcBorders>
              <w:top w:val="nil"/>
              <w:left w:val="nil"/>
              <w:bottom w:val="nil"/>
              <w:right w:val="nil"/>
            </w:tcBorders>
            <w:shd w:val="clear" w:color="auto" w:fill="auto"/>
            <w:vAlign w:val="center"/>
            <w:hideMark/>
          </w:tcPr>
          <w:p w14:paraId="763E0036" w14:textId="77777777" w:rsidR="006C7660" w:rsidRDefault="006C7660">
            <w:pPr>
              <w:jc w:val="center"/>
              <w:rPr>
                <w:sz w:val="20"/>
                <w:szCs w:val="20"/>
              </w:rPr>
            </w:pPr>
          </w:p>
        </w:tc>
        <w:tc>
          <w:tcPr>
            <w:tcW w:w="1000" w:type="dxa"/>
            <w:tcBorders>
              <w:top w:val="nil"/>
              <w:left w:val="nil"/>
              <w:bottom w:val="nil"/>
              <w:right w:val="nil"/>
            </w:tcBorders>
            <w:shd w:val="clear" w:color="000000" w:fill="FFFFFF"/>
            <w:vAlign w:val="center"/>
            <w:hideMark/>
          </w:tcPr>
          <w:p w14:paraId="439B1E30" w14:textId="77777777" w:rsidR="006C7660" w:rsidRDefault="006C7660">
            <w:pPr>
              <w:jc w:val="center"/>
              <w:rPr>
                <w:b/>
                <w:bCs/>
                <w:sz w:val="22"/>
                <w:szCs w:val="22"/>
              </w:rPr>
            </w:pPr>
            <w:r>
              <w:rPr>
                <w:b/>
                <w:bCs/>
                <w:sz w:val="22"/>
                <w:szCs w:val="22"/>
              </w:rPr>
              <w:t> </w:t>
            </w:r>
          </w:p>
        </w:tc>
        <w:tc>
          <w:tcPr>
            <w:tcW w:w="1000" w:type="dxa"/>
            <w:tcBorders>
              <w:top w:val="nil"/>
              <w:left w:val="nil"/>
              <w:bottom w:val="nil"/>
              <w:right w:val="nil"/>
            </w:tcBorders>
            <w:shd w:val="clear" w:color="000000" w:fill="FFFFFF"/>
            <w:vAlign w:val="center"/>
            <w:hideMark/>
          </w:tcPr>
          <w:p w14:paraId="30E1F9F8" w14:textId="77777777" w:rsidR="006C7660" w:rsidRDefault="006C7660">
            <w:pPr>
              <w:jc w:val="center"/>
              <w:rPr>
                <w:b/>
                <w:bCs/>
                <w:sz w:val="22"/>
                <w:szCs w:val="22"/>
              </w:rPr>
            </w:pPr>
            <w:r>
              <w:rPr>
                <w:b/>
                <w:bCs/>
                <w:sz w:val="22"/>
                <w:szCs w:val="22"/>
              </w:rPr>
              <w:t> </w:t>
            </w:r>
          </w:p>
        </w:tc>
        <w:tc>
          <w:tcPr>
            <w:tcW w:w="1180" w:type="dxa"/>
            <w:tcBorders>
              <w:top w:val="nil"/>
              <w:left w:val="nil"/>
              <w:bottom w:val="nil"/>
              <w:right w:val="nil"/>
            </w:tcBorders>
            <w:shd w:val="clear" w:color="000000" w:fill="FFFFFF"/>
            <w:vAlign w:val="center"/>
            <w:hideMark/>
          </w:tcPr>
          <w:p w14:paraId="683F7376" w14:textId="77777777" w:rsidR="006C7660" w:rsidRDefault="006C7660">
            <w:pPr>
              <w:jc w:val="center"/>
              <w:rPr>
                <w:b/>
                <w:bCs/>
                <w:sz w:val="22"/>
                <w:szCs w:val="22"/>
              </w:rPr>
            </w:pPr>
            <w:r>
              <w:rPr>
                <w:b/>
                <w:bCs/>
                <w:sz w:val="22"/>
                <w:szCs w:val="22"/>
              </w:rPr>
              <w:t> </w:t>
            </w:r>
          </w:p>
        </w:tc>
        <w:tc>
          <w:tcPr>
            <w:tcW w:w="1000" w:type="dxa"/>
            <w:tcBorders>
              <w:top w:val="nil"/>
              <w:left w:val="nil"/>
              <w:bottom w:val="nil"/>
              <w:right w:val="nil"/>
            </w:tcBorders>
            <w:shd w:val="clear" w:color="000000" w:fill="FFFFFF"/>
            <w:vAlign w:val="center"/>
            <w:hideMark/>
          </w:tcPr>
          <w:p w14:paraId="653D63EF" w14:textId="77777777" w:rsidR="006C7660" w:rsidRDefault="006C7660">
            <w:pPr>
              <w:jc w:val="center"/>
              <w:rPr>
                <w:b/>
                <w:bCs/>
                <w:sz w:val="22"/>
                <w:szCs w:val="22"/>
              </w:rPr>
            </w:pPr>
            <w:r>
              <w:rPr>
                <w:b/>
                <w:bCs/>
                <w:sz w:val="22"/>
                <w:szCs w:val="22"/>
              </w:rPr>
              <w:t> </w:t>
            </w:r>
          </w:p>
        </w:tc>
        <w:tc>
          <w:tcPr>
            <w:tcW w:w="1000" w:type="dxa"/>
            <w:tcBorders>
              <w:top w:val="nil"/>
              <w:left w:val="nil"/>
              <w:bottom w:val="nil"/>
              <w:right w:val="nil"/>
            </w:tcBorders>
            <w:shd w:val="clear" w:color="000000" w:fill="FFFFFF"/>
            <w:vAlign w:val="center"/>
            <w:hideMark/>
          </w:tcPr>
          <w:p w14:paraId="7F2FC181" w14:textId="77777777" w:rsidR="006C7660" w:rsidRDefault="006C7660">
            <w:pPr>
              <w:jc w:val="center"/>
              <w:rPr>
                <w:b/>
                <w:bCs/>
                <w:sz w:val="22"/>
                <w:szCs w:val="22"/>
              </w:rPr>
            </w:pPr>
            <w:r>
              <w:rPr>
                <w:b/>
                <w:bCs/>
                <w:sz w:val="22"/>
                <w:szCs w:val="22"/>
              </w:rPr>
              <w:t> </w:t>
            </w:r>
          </w:p>
        </w:tc>
        <w:tc>
          <w:tcPr>
            <w:tcW w:w="1180" w:type="dxa"/>
            <w:tcBorders>
              <w:top w:val="nil"/>
              <w:left w:val="nil"/>
              <w:bottom w:val="nil"/>
              <w:right w:val="nil"/>
            </w:tcBorders>
            <w:shd w:val="clear" w:color="000000" w:fill="FFFFFF"/>
            <w:vAlign w:val="center"/>
            <w:hideMark/>
          </w:tcPr>
          <w:p w14:paraId="661F7177" w14:textId="77777777" w:rsidR="006C7660" w:rsidRDefault="006C7660">
            <w:pPr>
              <w:jc w:val="center"/>
              <w:rPr>
                <w:b/>
                <w:bCs/>
                <w:sz w:val="22"/>
                <w:szCs w:val="22"/>
              </w:rPr>
            </w:pPr>
            <w:r>
              <w:rPr>
                <w:b/>
                <w:bCs/>
                <w:sz w:val="22"/>
                <w:szCs w:val="22"/>
              </w:rPr>
              <w:t> </w:t>
            </w:r>
          </w:p>
        </w:tc>
      </w:tr>
      <w:tr w:rsidR="006C7660" w14:paraId="6D2F80D7" w14:textId="77777777" w:rsidTr="006C7660">
        <w:trPr>
          <w:trHeight w:val="600"/>
        </w:trPr>
        <w:tc>
          <w:tcPr>
            <w:tcW w:w="3720" w:type="dxa"/>
            <w:tcBorders>
              <w:top w:val="nil"/>
              <w:left w:val="nil"/>
              <w:bottom w:val="nil"/>
              <w:right w:val="nil"/>
            </w:tcBorders>
            <w:shd w:val="clear" w:color="auto" w:fill="auto"/>
            <w:vAlign w:val="center"/>
            <w:hideMark/>
          </w:tcPr>
          <w:p w14:paraId="393A39F8" w14:textId="77777777" w:rsidR="006C7660" w:rsidRDefault="006C7660">
            <w:pPr>
              <w:jc w:val="center"/>
              <w:rPr>
                <w:sz w:val="22"/>
                <w:szCs w:val="22"/>
              </w:rPr>
            </w:pPr>
            <w:proofErr w:type="spellStart"/>
            <w:r>
              <w:rPr>
                <w:sz w:val="22"/>
                <w:szCs w:val="22"/>
              </w:rPr>
              <w:t>Ιδιοχρησιμοποιούμενα</w:t>
            </w:r>
            <w:proofErr w:type="spellEnd"/>
            <w:r>
              <w:rPr>
                <w:sz w:val="22"/>
                <w:szCs w:val="22"/>
              </w:rPr>
              <w:t xml:space="preserve"> ενσώματα στοιχεία</w:t>
            </w:r>
          </w:p>
        </w:tc>
        <w:tc>
          <w:tcPr>
            <w:tcW w:w="1000" w:type="dxa"/>
            <w:tcBorders>
              <w:top w:val="nil"/>
              <w:left w:val="nil"/>
              <w:bottom w:val="nil"/>
              <w:right w:val="nil"/>
            </w:tcBorders>
            <w:shd w:val="clear" w:color="000000" w:fill="FFFFFF"/>
            <w:vAlign w:val="center"/>
            <w:hideMark/>
          </w:tcPr>
          <w:p w14:paraId="09CEA634" w14:textId="77777777" w:rsidR="006C7660" w:rsidRDefault="006C7660">
            <w:pPr>
              <w:jc w:val="center"/>
              <w:rPr>
                <w:sz w:val="22"/>
                <w:szCs w:val="22"/>
              </w:rPr>
            </w:pPr>
            <w:r>
              <w:rPr>
                <w:sz w:val="22"/>
                <w:szCs w:val="22"/>
              </w:rPr>
              <w:t>22.779</w:t>
            </w:r>
          </w:p>
        </w:tc>
        <w:tc>
          <w:tcPr>
            <w:tcW w:w="1000" w:type="dxa"/>
            <w:tcBorders>
              <w:top w:val="nil"/>
              <w:left w:val="nil"/>
              <w:bottom w:val="nil"/>
              <w:right w:val="nil"/>
            </w:tcBorders>
            <w:shd w:val="clear" w:color="000000" w:fill="FFFFFF"/>
            <w:vAlign w:val="center"/>
            <w:hideMark/>
          </w:tcPr>
          <w:p w14:paraId="57CADAD4" w14:textId="77777777" w:rsidR="006C7660" w:rsidRDefault="006C7660">
            <w:pPr>
              <w:jc w:val="center"/>
              <w:rPr>
                <w:sz w:val="22"/>
                <w:szCs w:val="22"/>
              </w:rPr>
            </w:pPr>
            <w:r>
              <w:rPr>
                <w:sz w:val="22"/>
                <w:szCs w:val="22"/>
              </w:rPr>
              <w:t>23.131</w:t>
            </w:r>
          </w:p>
        </w:tc>
        <w:tc>
          <w:tcPr>
            <w:tcW w:w="1180" w:type="dxa"/>
            <w:tcBorders>
              <w:top w:val="nil"/>
              <w:left w:val="nil"/>
              <w:bottom w:val="nil"/>
              <w:right w:val="nil"/>
            </w:tcBorders>
            <w:shd w:val="clear" w:color="000000" w:fill="FFFFFF"/>
            <w:vAlign w:val="center"/>
            <w:hideMark/>
          </w:tcPr>
          <w:p w14:paraId="1C39CADD" w14:textId="77777777" w:rsidR="006C7660" w:rsidRDefault="006C7660">
            <w:pPr>
              <w:jc w:val="center"/>
              <w:rPr>
                <w:sz w:val="22"/>
                <w:szCs w:val="22"/>
              </w:rPr>
            </w:pPr>
            <w:r>
              <w:rPr>
                <w:sz w:val="22"/>
                <w:szCs w:val="22"/>
              </w:rPr>
              <w:t>23.806</w:t>
            </w:r>
          </w:p>
        </w:tc>
        <w:tc>
          <w:tcPr>
            <w:tcW w:w="1000" w:type="dxa"/>
            <w:tcBorders>
              <w:top w:val="nil"/>
              <w:left w:val="nil"/>
              <w:bottom w:val="nil"/>
              <w:right w:val="nil"/>
            </w:tcBorders>
            <w:shd w:val="clear" w:color="000000" w:fill="FFFFFF"/>
            <w:vAlign w:val="center"/>
            <w:hideMark/>
          </w:tcPr>
          <w:p w14:paraId="70283D93" w14:textId="77777777" w:rsidR="006C7660" w:rsidRDefault="006C7660">
            <w:pPr>
              <w:jc w:val="center"/>
              <w:rPr>
                <w:sz w:val="22"/>
                <w:szCs w:val="22"/>
              </w:rPr>
            </w:pPr>
            <w:r>
              <w:rPr>
                <w:sz w:val="22"/>
                <w:szCs w:val="22"/>
              </w:rPr>
              <w:t>23.321</w:t>
            </w:r>
          </w:p>
        </w:tc>
        <w:tc>
          <w:tcPr>
            <w:tcW w:w="1000" w:type="dxa"/>
            <w:tcBorders>
              <w:top w:val="nil"/>
              <w:left w:val="nil"/>
              <w:bottom w:val="nil"/>
              <w:right w:val="nil"/>
            </w:tcBorders>
            <w:shd w:val="clear" w:color="000000" w:fill="FFFFFF"/>
            <w:vAlign w:val="center"/>
            <w:hideMark/>
          </w:tcPr>
          <w:p w14:paraId="52CF2092" w14:textId="77777777" w:rsidR="006C7660" w:rsidRDefault="006C7660">
            <w:pPr>
              <w:jc w:val="center"/>
              <w:rPr>
                <w:sz w:val="22"/>
                <w:szCs w:val="22"/>
              </w:rPr>
            </w:pPr>
            <w:r>
              <w:rPr>
                <w:sz w:val="22"/>
                <w:szCs w:val="22"/>
              </w:rPr>
              <w:t>23.520</w:t>
            </w:r>
          </w:p>
        </w:tc>
        <w:tc>
          <w:tcPr>
            <w:tcW w:w="1180" w:type="dxa"/>
            <w:tcBorders>
              <w:top w:val="nil"/>
              <w:left w:val="nil"/>
              <w:bottom w:val="nil"/>
              <w:right w:val="nil"/>
            </w:tcBorders>
            <w:shd w:val="clear" w:color="000000" w:fill="FFFFFF"/>
            <w:vAlign w:val="center"/>
            <w:hideMark/>
          </w:tcPr>
          <w:p w14:paraId="6F2157BB" w14:textId="77777777" w:rsidR="006C7660" w:rsidRDefault="006C7660">
            <w:pPr>
              <w:jc w:val="center"/>
              <w:rPr>
                <w:sz w:val="22"/>
                <w:szCs w:val="22"/>
              </w:rPr>
            </w:pPr>
            <w:r>
              <w:rPr>
                <w:sz w:val="22"/>
                <w:szCs w:val="22"/>
              </w:rPr>
              <w:t>23.932</w:t>
            </w:r>
          </w:p>
        </w:tc>
      </w:tr>
      <w:tr w:rsidR="006C7660" w14:paraId="0F120F57" w14:textId="77777777" w:rsidTr="006C7660">
        <w:trPr>
          <w:trHeight w:val="330"/>
        </w:trPr>
        <w:tc>
          <w:tcPr>
            <w:tcW w:w="3720" w:type="dxa"/>
            <w:tcBorders>
              <w:top w:val="nil"/>
              <w:left w:val="nil"/>
              <w:bottom w:val="nil"/>
              <w:right w:val="nil"/>
            </w:tcBorders>
            <w:shd w:val="clear" w:color="auto" w:fill="auto"/>
            <w:noWrap/>
            <w:vAlign w:val="center"/>
            <w:hideMark/>
          </w:tcPr>
          <w:p w14:paraId="526EA520" w14:textId="77777777" w:rsidR="006C7660" w:rsidRDefault="006C7660">
            <w:pPr>
              <w:jc w:val="center"/>
              <w:rPr>
                <w:sz w:val="22"/>
                <w:szCs w:val="22"/>
              </w:rPr>
            </w:pPr>
          </w:p>
        </w:tc>
        <w:tc>
          <w:tcPr>
            <w:tcW w:w="1000" w:type="dxa"/>
            <w:tcBorders>
              <w:top w:val="nil"/>
              <w:left w:val="nil"/>
              <w:bottom w:val="nil"/>
              <w:right w:val="nil"/>
            </w:tcBorders>
            <w:shd w:val="clear" w:color="000000" w:fill="FFFFFF"/>
            <w:vAlign w:val="center"/>
            <w:hideMark/>
          </w:tcPr>
          <w:p w14:paraId="79C1A18D" w14:textId="77777777" w:rsidR="006C7660" w:rsidRDefault="006C7660">
            <w:pPr>
              <w:jc w:val="center"/>
              <w:rPr>
                <w:sz w:val="22"/>
                <w:szCs w:val="22"/>
              </w:rPr>
            </w:pPr>
            <w:r>
              <w:rPr>
                <w:sz w:val="22"/>
                <w:szCs w:val="22"/>
              </w:rPr>
              <w:t> </w:t>
            </w:r>
          </w:p>
        </w:tc>
        <w:tc>
          <w:tcPr>
            <w:tcW w:w="1000" w:type="dxa"/>
            <w:tcBorders>
              <w:top w:val="nil"/>
              <w:left w:val="nil"/>
              <w:bottom w:val="nil"/>
              <w:right w:val="nil"/>
            </w:tcBorders>
            <w:shd w:val="clear" w:color="000000" w:fill="FFFFFF"/>
            <w:vAlign w:val="center"/>
            <w:hideMark/>
          </w:tcPr>
          <w:p w14:paraId="145F91C4" w14:textId="77777777" w:rsidR="006C7660" w:rsidRDefault="006C7660">
            <w:pPr>
              <w:jc w:val="center"/>
              <w:rPr>
                <w:sz w:val="22"/>
                <w:szCs w:val="22"/>
              </w:rPr>
            </w:pPr>
            <w:r>
              <w:rPr>
                <w:sz w:val="22"/>
                <w:szCs w:val="22"/>
              </w:rPr>
              <w:t> </w:t>
            </w:r>
          </w:p>
        </w:tc>
        <w:tc>
          <w:tcPr>
            <w:tcW w:w="1180" w:type="dxa"/>
            <w:tcBorders>
              <w:top w:val="nil"/>
              <w:left w:val="nil"/>
              <w:bottom w:val="nil"/>
              <w:right w:val="nil"/>
            </w:tcBorders>
            <w:shd w:val="clear" w:color="000000" w:fill="FFFFFF"/>
            <w:vAlign w:val="center"/>
            <w:hideMark/>
          </w:tcPr>
          <w:p w14:paraId="3167C347" w14:textId="77777777" w:rsidR="006C7660" w:rsidRDefault="006C7660">
            <w:pPr>
              <w:jc w:val="center"/>
              <w:rPr>
                <w:sz w:val="22"/>
                <w:szCs w:val="22"/>
              </w:rPr>
            </w:pPr>
            <w:r>
              <w:rPr>
                <w:sz w:val="22"/>
                <w:szCs w:val="22"/>
              </w:rPr>
              <w:t> </w:t>
            </w:r>
          </w:p>
        </w:tc>
        <w:tc>
          <w:tcPr>
            <w:tcW w:w="1000" w:type="dxa"/>
            <w:tcBorders>
              <w:top w:val="nil"/>
              <w:left w:val="nil"/>
              <w:bottom w:val="nil"/>
              <w:right w:val="nil"/>
            </w:tcBorders>
            <w:shd w:val="clear" w:color="000000" w:fill="FFFFFF"/>
            <w:vAlign w:val="center"/>
            <w:hideMark/>
          </w:tcPr>
          <w:p w14:paraId="74BB41AC" w14:textId="77777777" w:rsidR="006C7660" w:rsidRDefault="006C7660">
            <w:pPr>
              <w:jc w:val="center"/>
              <w:rPr>
                <w:sz w:val="22"/>
                <w:szCs w:val="22"/>
              </w:rPr>
            </w:pPr>
            <w:r>
              <w:rPr>
                <w:sz w:val="22"/>
                <w:szCs w:val="22"/>
              </w:rPr>
              <w:t> </w:t>
            </w:r>
          </w:p>
        </w:tc>
        <w:tc>
          <w:tcPr>
            <w:tcW w:w="1000" w:type="dxa"/>
            <w:tcBorders>
              <w:top w:val="nil"/>
              <w:left w:val="nil"/>
              <w:bottom w:val="nil"/>
              <w:right w:val="nil"/>
            </w:tcBorders>
            <w:shd w:val="clear" w:color="000000" w:fill="FFFFFF"/>
            <w:vAlign w:val="center"/>
            <w:hideMark/>
          </w:tcPr>
          <w:p w14:paraId="4ED35D3E" w14:textId="77777777" w:rsidR="006C7660" w:rsidRDefault="006C7660">
            <w:pPr>
              <w:jc w:val="center"/>
              <w:rPr>
                <w:sz w:val="22"/>
                <w:szCs w:val="22"/>
              </w:rPr>
            </w:pPr>
            <w:r>
              <w:rPr>
                <w:sz w:val="22"/>
                <w:szCs w:val="22"/>
              </w:rPr>
              <w:t> </w:t>
            </w:r>
          </w:p>
        </w:tc>
        <w:tc>
          <w:tcPr>
            <w:tcW w:w="1180" w:type="dxa"/>
            <w:tcBorders>
              <w:top w:val="nil"/>
              <w:left w:val="nil"/>
              <w:bottom w:val="nil"/>
              <w:right w:val="nil"/>
            </w:tcBorders>
            <w:shd w:val="clear" w:color="000000" w:fill="FFFFFF"/>
            <w:vAlign w:val="center"/>
            <w:hideMark/>
          </w:tcPr>
          <w:p w14:paraId="1DACF3CF" w14:textId="77777777" w:rsidR="006C7660" w:rsidRDefault="006C7660">
            <w:pPr>
              <w:jc w:val="center"/>
              <w:rPr>
                <w:sz w:val="22"/>
                <w:szCs w:val="22"/>
              </w:rPr>
            </w:pPr>
            <w:r>
              <w:rPr>
                <w:sz w:val="22"/>
                <w:szCs w:val="22"/>
              </w:rPr>
              <w:t> </w:t>
            </w:r>
          </w:p>
        </w:tc>
      </w:tr>
      <w:tr w:rsidR="006C7660" w14:paraId="5213240C" w14:textId="77777777" w:rsidTr="006C7660">
        <w:trPr>
          <w:trHeight w:val="330"/>
        </w:trPr>
        <w:tc>
          <w:tcPr>
            <w:tcW w:w="3720" w:type="dxa"/>
            <w:tcBorders>
              <w:top w:val="nil"/>
              <w:left w:val="nil"/>
              <w:bottom w:val="nil"/>
              <w:right w:val="nil"/>
            </w:tcBorders>
            <w:shd w:val="clear" w:color="auto" w:fill="auto"/>
            <w:vAlign w:val="center"/>
            <w:hideMark/>
          </w:tcPr>
          <w:p w14:paraId="42E3267E" w14:textId="77777777" w:rsidR="006C7660" w:rsidRDefault="006C7660">
            <w:pPr>
              <w:jc w:val="center"/>
              <w:rPr>
                <w:sz w:val="22"/>
                <w:szCs w:val="22"/>
              </w:rPr>
            </w:pPr>
            <w:r>
              <w:rPr>
                <w:sz w:val="22"/>
                <w:szCs w:val="22"/>
              </w:rPr>
              <w:t xml:space="preserve">Σύνολο </w:t>
            </w:r>
            <w:proofErr w:type="spellStart"/>
            <w:r>
              <w:rPr>
                <w:sz w:val="22"/>
                <w:szCs w:val="22"/>
              </w:rPr>
              <w:t>κυκλοφορούντος</w:t>
            </w:r>
            <w:proofErr w:type="spellEnd"/>
            <w:r>
              <w:rPr>
                <w:sz w:val="22"/>
                <w:szCs w:val="22"/>
              </w:rPr>
              <w:t xml:space="preserve"> ενεργητικού</w:t>
            </w:r>
          </w:p>
        </w:tc>
        <w:tc>
          <w:tcPr>
            <w:tcW w:w="1000" w:type="dxa"/>
            <w:tcBorders>
              <w:top w:val="nil"/>
              <w:left w:val="nil"/>
              <w:bottom w:val="nil"/>
              <w:right w:val="nil"/>
            </w:tcBorders>
            <w:shd w:val="clear" w:color="000000" w:fill="FFFFFF"/>
            <w:vAlign w:val="center"/>
            <w:hideMark/>
          </w:tcPr>
          <w:p w14:paraId="1F4877DB" w14:textId="77777777" w:rsidR="006C7660" w:rsidRDefault="006C7660">
            <w:pPr>
              <w:jc w:val="center"/>
              <w:rPr>
                <w:sz w:val="22"/>
                <w:szCs w:val="22"/>
              </w:rPr>
            </w:pPr>
            <w:r>
              <w:rPr>
                <w:sz w:val="22"/>
                <w:szCs w:val="22"/>
              </w:rPr>
              <w:t>20.511</w:t>
            </w:r>
          </w:p>
        </w:tc>
        <w:tc>
          <w:tcPr>
            <w:tcW w:w="1000" w:type="dxa"/>
            <w:tcBorders>
              <w:top w:val="nil"/>
              <w:left w:val="nil"/>
              <w:bottom w:val="nil"/>
              <w:right w:val="nil"/>
            </w:tcBorders>
            <w:shd w:val="clear" w:color="000000" w:fill="FFFFFF"/>
            <w:vAlign w:val="center"/>
            <w:hideMark/>
          </w:tcPr>
          <w:p w14:paraId="3A2ADC5C" w14:textId="77777777" w:rsidR="006C7660" w:rsidRDefault="006C7660">
            <w:pPr>
              <w:jc w:val="center"/>
              <w:rPr>
                <w:sz w:val="22"/>
                <w:szCs w:val="22"/>
              </w:rPr>
            </w:pPr>
            <w:r>
              <w:rPr>
                <w:sz w:val="22"/>
                <w:szCs w:val="22"/>
              </w:rPr>
              <w:t>19.627</w:t>
            </w:r>
          </w:p>
        </w:tc>
        <w:tc>
          <w:tcPr>
            <w:tcW w:w="1180" w:type="dxa"/>
            <w:tcBorders>
              <w:top w:val="nil"/>
              <w:left w:val="nil"/>
              <w:bottom w:val="nil"/>
              <w:right w:val="nil"/>
            </w:tcBorders>
            <w:shd w:val="clear" w:color="000000" w:fill="FFFFFF"/>
            <w:vAlign w:val="center"/>
            <w:hideMark/>
          </w:tcPr>
          <w:p w14:paraId="19547A0F" w14:textId="77777777" w:rsidR="006C7660" w:rsidRDefault="006C7660">
            <w:pPr>
              <w:jc w:val="center"/>
              <w:rPr>
                <w:sz w:val="22"/>
                <w:szCs w:val="22"/>
              </w:rPr>
            </w:pPr>
            <w:r>
              <w:rPr>
                <w:sz w:val="22"/>
                <w:szCs w:val="22"/>
              </w:rPr>
              <w:t>18.596</w:t>
            </w:r>
          </w:p>
        </w:tc>
        <w:tc>
          <w:tcPr>
            <w:tcW w:w="1000" w:type="dxa"/>
            <w:tcBorders>
              <w:top w:val="nil"/>
              <w:left w:val="nil"/>
              <w:bottom w:val="nil"/>
              <w:right w:val="nil"/>
            </w:tcBorders>
            <w:shd w:val="clear" w:color="000000" w:fill="FFFFFF"/>
            <w:vAlign w:val="center"/>
            <w:hideMark/>
          </w:tcPr>
          <w:p w14:paraId="58DB539C" w14:textId="77777777" w:rsidR="006C7660" w:rsidRDefault="006C7660">
            <w:pPr>
              <w:jc w:val="center"/>
              <w:rPr>
                <w:sz w:val="22"/>
                <w:szCs w:val="22"/>
              </w:rPr>
            </w:pPr>
            <w:r>
              <w:rPr>
                <w:sz w:val="22"/>
                <w:szCs w:val="22"/>
              </w:rPr>
              <w:t>20.237</w:t>
            </w:r>
          </w:p>
        </w:tc>
        <w:tc>
          <w:tcPr>
            <w:tcW w:w="1000" w:type="dxa"/>
            <w:tcBorders>
              <w:top w:val="nil"/>
              <w:left w:val="nil"/>
              <w:bottom w:val="nil"/>
              <w:right w:val="nil"/>
            </w:tcBorders>
            <w:shd w:val="clear" w:color="000000" w:fill="FFFFFF"/>
            <w:vAlign w:val="center"/>
            <w:hideMark/>
          </w:tcPr>
          <w:p w14:paraId="7123706B" w14:textId="77777777" w:rsidR="006C7660" w:rsidRDefault="006C7660">
            <w:pPr>
              <w:jc w:val="center"/>
              <w:rPr>
                <w:sz w:val="22"/>
                <w:szCs w:val="22"/>
              </w:rPr>
            </w:pPr>
            <w:r>
              <w:rPr>
                <w:sz w:val="22"/>
                <w:szCs w:val="22"/>
              </w:rPr>
              <w:t>19.269</w:t>
            </w:r>
          </w:p>
        </w:tc>
        <w:tc>
          <w:tcPr>
            <w:tcW w:w="1180" w:type="dxa"/>
            <w:tcBorders>
              <w:top w:val="nil"/>
              <w:left w:val="nil"/>
              <w:bottom w:val="nil"/>
              <w:right w:val="nil"/>
            </w:tcBorders>
            <w:shd w:val="clear" w:color="000000" w:fill="FFFFFF"/>
            <w:vAlign w:val="center"/>
            <w:hideMark/>
          </w:tcPr>
          <w:p w14:paraId="779CB686" w14:textId="77777777" w:rsidR="006C7660" w:rsidRDefault="006C7660">
            <w:pPr>
              <w:jc w:val="center"/>
              <w:rPr>
                <w:sz w:val="22"/>
                <w:szCs w:val="22"/>
              </w:rPr>
            </w:pPr>
            <w:r>
              <w:rPr>
                <w:sz w:val="22"/>
                <w:szCs w:val="22"/>
              </w:rPr>
              <w:t>18.545</w:t>
            </w:r>
          </w:p>
        </w:tc>
      </w:tr>
      <w:tr w:rsidR="006C7660" w14:paraId="40D46583" w14:textId="77777777" w:rsidTr="006C7660">
        <w:trPr>
          <w:trHeight w:val="330"/>
        </w:trPr>
        <w:tc>
          <w:tcPr>
            <w:tcW w:w="3720" w:type="dxa"/>
            <w:tcBorders>
              <w:top w:val="nil"/>
              <w:left w:val="nil"/>
              <w:bottom w:val="nil"/>
              <w:right w:val="nil"/>
            </w:tcBorders>
            <w:shd w:val="clear" w:color="auto" w:fill="auto"/>
            <w:vAlign w:val="center"/>
            <w:hideMark/>
          </w:tcPr>
          <w:p w14:paraId="435AB374" w14:textId="77777777" w:rsidR="006C7660" w:rsidRDefault="006C7660">
            <w:pPr>
              <w:jc w:val="center"/>
              <w:rPr>
                <w:sz w:val="22"/>
                <w:szCs w:val="22"/>
              </w:rPr>
            </w:pPr>
          </w:p>
        </w:tc>
        <w:tc>
          <w:tcPr>
            <w:tcW w:w="1000" w:type="dxa"/>
            <w:tcBorders>
              <w:top w:val="nil"/>
              <w:left w:val="nil"/>
              <w:bottom w:val="nil"/>
              <w:right w:val="nil"/>
            </w:tcBorders>
            <w:shd w:val="clear" w:color="000000" w:fill="FFFFFF"/>
            <w:vAlign w:val="center"/>
            <w:hideMark/>
          </w:tcPr>
          <w:p w14:paraId="09A353D8" w14:textId="77777777" w:rsidR="006C7660" w:rsidRDefault="006C7660">
            <w:pPr>
              <w:jc w:val="center"/>
              <w:rPr>
                <w:sz w:val="22"/>
                <w:szCs w:val="22"/>
              </w:rPr>
            </w:pPr>
            <w:r>
              <w:rPr>
                <w:sz w:val="22"/>
                <w:szCs w:val="22"/>
              </w:rPr>
              <w:t> </w:t>
            </w:r>
          </w:p>
        </w:tc>
        <w:tc>
          <w:tcPr>
            <w:tcW w:w="1000" w:type="dxa"/>
            <w:tcBorders>
              <w:top w:val="nil"/>
              <w:left w:val="nil"/>
              <w:bottom w:val="nil"/>
              <w:right w:val="nil"/>
            </w:tcBorders>
            <w:shd w:val="clear" w:color="000000" w:fill="FFFFFF"/>
            <w:vAlign w:val="center"/>
            <w:hideMark/>
          </w:tcPr>
          <w:p w14:paraId="59D42BC2" w14:textId="77777777" w:rsidR="006C7660" w:rsidRDefault="006C7660">
            <w:pPr>
              <w:jc w:val="center"/>
              <w:rPr>
                <w:sz w:val="22"/>
                <w:szCs w:val="22"/>
              </w:rPr>
            </w:pPr>
            <w:r>
              <w:rPr>
                <w:sz w:val="22"/>
                <w:szCs w:val="22"/>
              </w:rPr>
              <w:t> </w:t>
            </w:r>
          </w:p>
        </w:tc>
        <w:tc>
          <w:tcPr>
            <w:tcW w:w="1180" w:type="dxa"/>
            <w:tcBorders>
              <w:top w:val="nil"/>
              <w:left w:val="nil"/>
              <w:bottom w:val="nil"/>
              <w:right w:val="nil"/>
            </w:tcBorders>
            <w:shd w:val="clear" w:color="000000" w:fill="FFFFFF"/>
            <w:vAlign w:val="center"/>
            <w:hideMark/>
          </w:tcPr>
          <w:p w14:paraId="3B9F8459" w14:textId="77777777" w:rsidR="006C7660" w:rsidRDefault="006C7660">
            <w:pPr>
              <w:jc w:val="center"/>
              <w:rPr>
                <w:sz w:val="22"/>
                <w:szCs w:val="22"/>
              </w:rPr>
            </w:pPr>
            <w:r>
              <w:rPr>
                <w:sz w:val="22"/>
                <w:szCs w:val="22"/>
              </w:rPr>
              <w:t> </w:t>
            </w:r>
          </w:p>
        </w:tc>
        <w:tc>
          <w:tcPr>
            <w:tcW w:w="1000" w:type="dxa"/>
            <w:tcBorders>
              <w:top w:val="nil"/>
              <w:left w:val="nil"/>
              <w:bottom w:val="nil"/>
              <w:right w:val="nil"/>
            </w:tcBorders>
            <w:shd w:val="clear" w:color="000000" w:fill="FFFFFF"/>
            <w:vAlign w:val="center"/>
            <w:hideMark/>
          </w:tcPr>
          <w:p w14:paraId="71A5201F" w14:textId="77777777" w:rsidR="006C7660" w:rsidRDefault="006C7660">
            <w:pPr>
              <w:jc w:val="center"/>
              <w:rPr>
                <w:sz w:val="22"/>
                <w:szCs w:val="22"/>
              </w:rPr>
            </w:pPr>
            <w:r>
              <w:rPr>
                <w:sz w:val="22"/>
                <w:szCs w:val="22"/>
              </w:rPr>
              <w:t> </w:t>
            </w:r>
          </w:p>
        </w:tc>
        <w:tc>
          <w:tcPr>
            <w:tcW w:w="1000" w:type="dxa"/>
            <w:tcBorders>
              <w:top w:val="nil"/>
              <w:left w:val="nil"/>
              <w:bottom w:val="nil"/>
              <w:right w:val="nil"/>
            </w:tcBorders>
            <w:shd w:val="clear" w:color="000000" w:fill="FFFFFF"/>
            <w:vAlign w:val="center"/>
            <w:hideMark/>
          </w:tcPr>
          <w:p w14:paraId="66CE44A3" w14:textId="77777777" w:rsidR="006C7660" w:rsidRDefault="006C7660">
            <w:pPr>
              <w:jc w:val="center"/>
              <w:rPr>
                <w:sz w:val="22"/>
                <w:szCs w:val="22"/>
              </w:rPr>
            </w:pPr>
            <w:r>
              <w:rPr>
                <w:sz w:val="22"/>
                <w:szCs w:val="22"/>
              </w:rPr>
              <w:t> </w:t>
            </w:r>
          </w:p>
        </w:tc>
        <w:tc>
          <w:tcPr>
            <w:tcW w:w="1180" w:type="dxa"/>
            <w:tcBorders>
              <w:top w:val="nil"/>
              <w:left w:val="nil"/>
              <w:bottom w:val="nil"/>
              <w:right w:val="nil"/>
            </w:tcBorders>
            <w:shd w:val="clear" w:color="000000" w:fill="FFFFFF"/>
            <w:vAlign w:val="center"/>
            <w:hideMark/>
          </w:tcPr>
          <w:p w14:paraId="122C1954" w14:textId="77777777" w:rsidR="006C7660" w:rsidRDefault="006C7660">
            <w:pPr>
              <w:jc w:val="center"/>
              <w:rPr>
                <w:sz w:val="22"/>
                <w:szCs w:val="22"/>
              </w:rPr>
            </w:pPr>
            <w:r>
              <w:rPr>
                <w:sz w:val="22"/>
                <w:szCs w:val="22"/>
              </w:rPr>
              <w:t> </w:t>
            </w:r>
          </w:p>
        </w:tc>
      </w:tr>
      <w:tr w:rsidR="006C7660" w14:paraId="61E75FF8" w14:textId="77777777" w:rsidTr="006C7660">
        <w:trPr>
          <w:trHeight w:val="330"/>
        </w:trPr>
        <w:tc>
          <w:tcPr>
            <w:tcW w:w="3720" w:type="dxa"/>
            <w:tcBorders>
              <w:top w:val="nil"/>
              <w:left w:val="nil"/>
              <w:bottom w:val="nil"/>
              <w:right w:val="nil"/>
            </w:tcBorders>
            <w:shd w:val="clear" w:color="auto" w:fill="auto"/>
            <w:vAlign w:val="center"/>
            <w:hideMark/>
          </w:tcPr>
          <w:p w14:paraId="2F471CB2" w14:textId="77777777" w:rsidR="006C7660" w:rsidRDefault="006C7660">
            <w:pPr>
              <w:jc w:val="center"/>
              <w:rPr>
                <w:b/>
                <w:bCs/>
                <w:sz w:val="22"/>
                <w:szCs w:val="22"/>
              </w:rPr>
            </w:pPr>
            <w:r>
              <w:rPr>
                <w:b/>
                <w:bCs/>
                <w:sz w:val="22"/>
                <w:szCs w:val="22"/>
              </w:rPr>
              <w:t>ΣΥΝΟΛΟ ΕΝΕΡΓΗΤΙΚΟΥ</w:t>
            </w:r>
          </w:p>
        </w:tc>
        <w:tc>
          <w:tcPr>
            <w:tcW w:w="1000" w:type="dxa"/>
            <w:tcBorders>
              <w:top w:val="nil"/>
              <w:left w:val="nil"/>
              <w:bottom w:val="nil"/>
              <w:right w:val="nil"/>
            </w:tcBorders>
            <w:shd w:val="clear" w:color="000000" w:fill="FFFFFF"/>
            <w:vAlign w:val="center"/>
            <w:hideMark/>
          </w:tcPr>
          <w:p w14:paraId="5624A4CA" w14:textId="77777777" w:rsidR="006C7660" w:rsidRDefault="006C7660">
            <w:pPr>
              <w:jc w:val="center"/>
              <w:rPr>
                <w:b/>
                <w:bCs/>
                <w:sz w:val="22"/>
                <w:szCs w:val="22"/>
              </w:rPr>
            </w:pPr>
            <w:r>
              <w:rPr>
                <w:b/>
                <w:bCs/>
                <w:sz w:val="22"/>
                <w:szCs w:val="22"/>
              </w:rPr>
              <w:t>43.290</w:t>
            </w:r>
          </w:p>
        </w:tc>
        <w:tc>
          <w:tcPr>
            <w:tcW w:w="1000" w:type="dxa"/>
            <w:tcBorders>
              <w:top w:val="nil"/>
              <w:left w:val="nil"/>
              <w:bottom w:val="nil"/>
              <w:right w:val="nil"/>
            </w:tcBorders>
            <w:shd w:val="clear" w:color="000000" w:fill="FFFFFF"/>
            <w:vAlign w:val="center"/>
            <w:hideMark/>
          </w:tcPr>
          <w:p w14:paraId="56D2C833" w14:textId="77777777" w:rsidR="006C7660" w:rsidRDefault="006C7660">
            <w:pPr>
              <w:jc w:val="center"/>
              <w:rPr>
                <w:b/>
                <w:bCs/>
                <w:sz w:val="22"/>
                <w:szCs w:val="22"/>
              </w:rPr>
            </w:pPr>
            <w:r>
              <w:rPr>
                <w:b/>
                <w:bCs/>
                <w:sz w:val="22"/>
                <w:szCs w:val="22"/>
              </w:rPr>
              <w:t>42.758</w:t>
            </w:r>
          </w:p>
        </w:tc>
        <w:tc>
          <w:tcPr>
            <w:tcW w:w="1180" w:type="dxa"/>
            <w:tcBorders>
              <w:top w:val="nil"/>
              <w:left w:val="nil"/>
              <w:bottom w:val="nil"/>
              <w:right w:val="nil"/>
            </w:tcBorders>
            <w:shd w:val="clear" w:color="000000" w:fill="FFFFFF"/>
            <w:vAlign w:val="center"/>
            <w:hideMark/>
          </w:tcPr>
          <w:p w14:paraId="6F573F2A" w14:textId="77777777" w:rsidR="006C7660" w:rsidRDefault="006C7660">
            <w:pPr>
              <w:jc w:val="center"/>
              <w:rPr>
                <w:b/>
                <w:bCs/>
                <w:sz w:val="22"/>
                <w:szCs w:val="22"/>
              </w:rPr>
            </w:pPr>
            <w:r>
              <w:rPr>
                <w:b/>
                <w:bCs/>
                <w:sz w:val="22"/>
                <w:szCs w:val="22"/>
              </w:rPr>
              <w:t>42.402</w:t>
            </w:r>
          </w:p>
        </w:tc>
        <w:tc>
          <w:tcPr>
            <w:tcW w:w="1000" w:type="dxa"/>
            <w:tcBorders>
              <w:top w:val="nil"/>
              <w:left w:val="nil"/>
              <w:bottom w:val="nil"/>
              <w:right w:val="nil"/>
            </w:tcBorders>
            <w:shd w:val="clear" w:color="000000" w:fill="FFFFFF"/>
            <w:vAlign w:val="center"/>
            <w:hideMark/>
          </w:tcPr>
          <w:p w14:paraId="011F2B05" w14:textId="77777777" w:rsidR="006C7660" w:rsidRDefault="006C7660">
            <w:pPr>
              <w:jc w:val="center"/>
              <w:rPr>
                <w:b/>
                <w:bCs/>
                <w:sz w:val="22"/>
                <w:szCs w:val="22"/>
              </w:rPr>
            </w:pPr>
            <w:r>
              <w:rPr>
                <w:b/>
                <w:bCs/>
                <w:sz w:val="22"/>
                <w:szCs w:val="22"/>
              </w:rPr>
              <w:t>43.558</w:t>
            </w:r>
          </w:p>
        </w:tc>
        <w:tc>
          <w:tcPr>
            <w:tcW w:w="1000" w:type="dxa"/>
            <w:tcBorders>
              <w:top w:val="nil"/>
              <w:left w:val="nil"/>
              <w:bottom w:val="nil"/>
              <w:right w:val="nil"/>
            </w:tcBorders>
            <w:shd w:val="clear" w:color="000000" w:fill="FFFFFF"/>
            <w:vAlign w:val="center"/>
            <w:hideMark/>
          </w:tcPr>
          <w:p w14:paraId="23C1FC91" w14:textId="77777777" w:rsidR="006C7660" w:rsidRDefault="006C7660">
            <w:pPr>
              <w:jc w:val="center"/>
              <w:rPr>
                <w:b/>
                <w:bCs/>
                <w:sz w:val="22"/>
                <w:szCs w:val="22"/>
              </w:rPr>
            </w:pPr>
            <w:r>
              <w:rPr>
                <w:b/>
                <w:bCs/>
                <w:sz w:val="22"/>
                <w:szCs w:val="22"/>
              </w:rPr>
              <w:t>42.789</w:t>
            </w:r>
          </w:p>
        </w:tc>
        <w:tc>
          <w:tcPr>
            <w:tcW w:w="1180" w:type="dxa"/>
            <w:tcBorders>
              <w:top w:val="nil"/>
              <w:left w:val="nil"/>
              <w:bottom w:val="nil"/>
              <w:right w:val="nil"/>
            </w:tcBorders>
            <w:shd w:val="clear" w:color="000000" w:fill="FFFFFF"/>
            <w:vAlign w:val="center"/>
            <w:hideMark/>
          </w:tcPr>
          <w:p w14:paraId="6402FE6C" w14:textId="77777777" w:rsidR="006C7660" w:rsidRDefault="006C7660">
            <w:pPr>
              <w:jc w:val="center"/>
              <w:rPr>
                <w:b/>
                <w:bCs/>
                <w:sz w:val="22"/>
                <w:szCs w:val="22"/>
              </w:rPr>
            </w:pPr>
            <w:r>
              <w:rPr>
                <w:b/>
                <w:bCs/>
                <w:sz w:val="22"/>
                <w:szCs w:val="22"/>
              </w:rPr>
              <w:t>42.477</w:t>
            </w:r>
          </w:p>
        </w:tc>
      </w:tr>
      <w:tr w:rsidR="006C7660" w14:paraId="2DBF9D2E" w14:textId="77777777" w:rsidTr="006C7660">
        <w:trPr>
          <w:trHeight w:val="330"/>
        </w:trPr>
        <w:tc>
          <w:tcPr>
            <w:tcW w:w="3720" w:type="dxa"/>
            <w:tcBorders>
              <w:top w:val="nil"/>
              <w:left w:val="nil"/>
              <w:bottom w:val="nil"/>
              <w:right w:val="nil"/>
            </w:tcBorders>
            <w:shd w:val="clear" w:color="auto" w:fill="auto"/>
            <w:vAlign w:val="center"/>
            <w:hideMark/>
          </w:tcPr>
          <w:p w14:paraId="04599074" w14:textId="77777777" w:rsidR="006C7660" w:rsidRDefault="006C7660">
            <w:pPr>
              <w:jc w:val="center"/>
              <w:rPr>
                <w:b/>
                <w:bCs/>
                <w:sz w:val="22"/>
                <w:szCs w:val="22"/>
              </w:rPr>
            </w:pPr>
          </w:p>
        </w:tc>
        <w:tc>
          <w:tcPr>
            <w:tcW w:w="1000" w:type="dxa"/>
            <w:tcBorders>
              <w:top w:val="nil"/>
              <w:left w:val="nil"/>
              <w:bottom w:val="nil"/>
              <w:right w:val="nil"/>
            </w:tcBorders>
            <w:shd w:val="clear" w:color="000000" w:fill="FFFFFF"/>
            <w:vAlign w:val="center"/>
            <w:hideMark/>
          </w:tcPr>
          <w:p w14:paraId="7B076012" w14:textId="77777777" w:rsidR="006C7660" w:rsidRDefault="006C7660">
            <w:pPr>
              <w:jc w:val="center"/>
              <w:rPr>
                <w:sz w:val="22"/>
                <w:szCs w:val="22"/>
              </w:rPr>
            </w:pPr>
            <w:r>
              <w:rPr>
                <w:sz w:val="22"/>
                <w:szCs w:val="22"/>
              </w:rPr>
              <w:t> </w:t>
            </w:r>
          </w:p>
        </w:tc>
        <w:tc>
          <w:tcPr>
            <w:tcW w:w="1000" w:type="dxa"/>
            <w:tcBorders>
              <w:top w:val="nil"/>
              <w:left w:val="nil"/>
              <w:bottom w:val="nil"/>
              <w:right w:val="nil"/>
            </w:tcBorders>
            <w:shd w:val="clear" w:color="000000" w:fill="FFFFFF"/>
            <w:vAlign w:val="center"/>
            <w:hideMark/>
          </w:tcPr>
          <w:p w14:paraId="64FD79A3" w14:textId="77777777" w:rsidR="006C7660" w:rsidRDefault="006C7660">
            <w:pPr>
              <w:jc w:val="center"/>
              <w:rPr>
                <w:sz w:val="22"/>
                <w:szCs w:val="22"/>
              </w:rPr>
            </w:pPr>
            <w:r>
              <w:rPr>
                <w:sz w:val="22"/>
                <w:szCs w:val="22"/>
              </w:rPr>
              <w:t> </w:t>
            </w:r>
          </w:p>
        </w:tc>
        <w:tc>
          <w:tcPr>
            <w:tcW w:w="1180" w:type="dxa"/>
            <w:tcBorders>
              <w:top w:val="nil"/>
              <w:left w:val="nil"/>
              <w:bottom w:val="nil"/>
              <w:right w:val="nil"/>
            </w:tcBorders>
            <w:shd w:val="clear" w:color="000000" w:fill="FFFFFF"/>
            <w:vAlign w:val="center"/>
            <w:hideMark/>
          </w:tcPr>
          <w:p w14:paraId="6B306004" w14:textId="77777777" w:rsidR="006C7660" w:rsidRDefault="006C7660">
            <w:pPr>
              <w:jc w:val="center"/>
              <w:rPr>
                <w:sz w:val="22"/>
                <w:szCs w:val="22"/>
              </w:rPr>
            </w:pPr>
            <w:r>
              <w:rPr>
                <w:sz w:val="22"/>
                <w:szCs w:val="22"/>
              </w:rPr>
              <w:t> </w:t>
            </w:r>
          </w:p>
        </w:tc>
        <w:tc>
          <w:tcPr>
            <w:tcW w:w="1000" w:type="dxa"/>
            <w:tcBorders>
              <w:top w:val="nil"/>
              <w:left w:val="nil"/>
              <w:bottom w:val="nil"/>
              <w:right w:val="nil"/>
            </w:tcBorders>
            <w:shd w:val="clear" w:color="000000" w:fill="FFFFFF"/>
            <w:vAlign w:val="center"/>
            <w:hideMark/>
          </w:tcPr>
          <w:p w14:paraId="39E078AF" w14:textId="77777777" w:rsidR="006C7660" w:rsidRDefault="006C7660">
            <w:pPr>
              <w:jc w:val="center"/>
              <w:rPr>
                <w:sz w:val="22"/>
                <w:szCs w:val="22"/>
              </w:rPr>
            </w:pPr>
            <w:r>
              <w:rPr>
                <w:sz w:val="22"/>
                <w:szCs w:val="22"/>
              </w:rPr>
              <w:t> </w:t>
            </w:r>
          </w:p>
        </w:tc>
        <w:tc>
          <w:tcPr>
            <w:tcW w:w="1000" w:type="dxa"/>
            <w:tcBorders>
              <w:top w:val="nil"/>
              <w:left w:val="nil"/>
              <w:bottom w:val="nil"/>
              <w:right w:val="nil"/>
            </w:tcBorders>
            <w:shd w:val="clear" w:color="000000" w:fill="FFFFFF"/>
            <w:vAlign w:val="center"/>
            <w:hideMark/>
          </w:tcPr>
          <w:p w14:paraId="73829588" w14:textId="77777777" w:rsidR="006C7660" w:rsidRDefault="006C7660">
            <w:pPr>
              <w:jc w:val="center"/>
              <w:rPr>
                <w:sz w:val="22"/>
                <w:szCs w:val="22"/>
              </w:rPr>
            </w:pPr>
            <w:r>
              <w:rPr>
                <w:sz w:val="22"/>
                <w:szCs w:val="22"/>
              </w:rPr>
              <w:t> </w:t>
            </w:r>
          </w:p>
        </w:tc>
        <w:tc>
          <w:tcPr>
            <w:tcW w:w="1180" w:type="dxa"/>
            <w:tcBorders>
              <w:top w:val="nil"/>
              <w:left w:val="nil"/>
              <w:bottom w:val="nil"/>
              <w:right w:val="nil"/>
            </w:tcBorders>
            <w:shd w:val="clear" w:color="000000" w:fill="FFFFFF"/>
            <w:vAlign w:val="center"/>
            <w:hideMark/>
          </w:tcPr>
          <w:p w14:paraId="73AF78F1" w14:textId="77777777" w:rsidR="006C7660" w:rsidRDefault="006C7660">
            <w:pPr>
              <w:jc w:val="center"/>
              <w:rPr>
                <w:sz w:val="22"/>
                <w:szCs w:val="22"/>
              </w:rPr>
            </w:pPr>
            <w:r>
              <w:rPr>
                <w:sz w:val="22"/>
                <w:szCs w:val="22"/>
              </w:rPr>
              <w:t> </w:t>
            </w:r>
          </w:p>
        </w:tc>
      </w:tr>
      <w:tr w:rsidR="006C7660" w14:paraId="18192A0B" w14:textId="77777777" w:rsidTr="006C7660">
        <w:trPr>
          <w:trHeight w:val="330"/>
        </w:trPr>
        <w:tc>
          <w:tcPr>
            <w:tcW w:w="3720" w:type="dxa"/>
            <w:tcBorders>
              <w:top w:val="nil"/>
              <w:left w:val="nil"/>
              <w:bottom w:val="nil"/>
              <w:right w:val="nil"/>
            </w:tcBorders>
            <w:shd w:val="clear" w:color="auto" w:fill="auto"/>
            <w:vAlign w:val="center"/>
            <w:hideMark/>
          </w:tcPr>
          <w:p w14:paraId="2AFDA948" w14:textId="77777777" w:rsidR="006C7660" w:rsidRDefault="006C7660">
            <w:pPr>
              <w:jc w:val="center"/>
              <w:rPr>
                <w:sz w:val="22"/>
                <w:szCs w:val="22"/>
              </w:rPr>
            </w:pPr>
            <w:r>
              <w:rPr>
                <w:sz w:val="22"/>
                <w:szCs w:val="22"/>
              </w:rPr>
              <w:t>Σύνολο ιδίων κεφαλαίων</w:t>
            </w:r>
          </w:p>
        </w:tc>
        <w:tc>
          <w:tcPr>
            <w:tcW w:w="1000" w:type="dxa"/>
            <w:tcBorders>
              <w:top w:val="nil"/>
              <w:left w:val="nil"/>
              <w:bottom w:val="nil"/>
              <w:right w:val="nil"/>
            </w:tcBorders>
            <w:shd w:val="clear" w:color="000000" w:fill="FFFFFF"/>
            <w:vAlign w:val="center"/>
            <w:hideMark/>
          </w:tcPr>
          <w:p w14:paraId="6053F224" w14:textId="77777777" w:rsidR="006C7660" w:rsidRDefault="006C7660">
            <w:pPr>
              <w:jc w:val="center"/>
              <w:rPr>
                <w:sz w:val="22"/>
                <w:szCs w:val="22"/>
              </w:rPr>
            </w:pPr>
            <w:r>
              <w:rPr>
                <w:sz w:val="22"/>
                <w:szCs w:val="22"/>
              </w:rPr>
              <w:t>15.467</w:t>
            </w:r>
          </w:p>
        </w:tc>
        <w:tc>
          <w:tcPr>
            <w:tcW w:w="1000" w:type="dxa"/>
            <w:tcBorders>
              <w:top w:val="nil"/>
              <w:left w:val="nil"/>
              <w:bottom w:val="nil"/>
              <w:right w:val="nil"/>
            </w:tcBorders>
            <w:shd w:val="clear" w:color="000000" w:fill="FFFFFF"/>
            <w:vAlign w:val="center"/>
            <w:hideMark/>
          </w:tcPr>
          <w:p w14:paraId="0F7D37C2" w14:textId="77777777" w:rsidR="006C7660" w:rsidRDefault="006C7660">
            <w:pPr>
              <w:jc w:val="center"/>
              <w:rPr>
                <w:sz w:val="22"/>
                <w:szCs w:val="22"/>
              </w:rPr>
            </w:pPr>
            <w:r>
              <w:rPr>
                <w:sz w:val="22"/>
                <w:szCs w:val="22"/>
              </w:rPr>
              <w:t>14.447</w:t>
            </w:r>
          </w:p>
        </w:tc>
        <w:tc>
          <w:tcPr>
            <w:tcW w:w="1180" w:type="dxa"/>
            <w:tcBorders>
              <w:top w:val="nil"/>
              <w:left w:val="nil"/>
              <w:bottom w:val="nil"/>
              <w:right w:val="nil"/>
            </w:tcBorders>
            <w:shd w:val="clear" w:color="000000" w:fill="FFFFFF"/>
            <w:vAlign w:val="center"/>
            <w:hideMark/>
          </w:tcPr>
          <w:p w14:paraId="51D0B770" w14:textId="77777777" w:rsidR="006C7660" w:rsidRDefault="006C7660">
            <w:pPr>
              <w:jc w:val="center"/>
              <w:rPr>
                <w:sz w:val="22"/>
                <w:szCs w:val="22"/>
              </w:rPr>
            </w:pPr>
            <w:r>
              <w:rPr>
                <w:sz w:val="22"/>
                <w:szCs w:val="22"/>
              </w:rPr>
              <w:t>15.201</w:t>
            </w:r>
          </w:p>
        </w:tc>
        <w:tc>
          <w:tcPr>
            <w:tcW w:w="1000" w:type="dxa"/>
            <w:tcBorders>
              <w:top w:val="nil"/>
              <w:left w:val="nil"/>
              <w:bottom w:val="nil"/>
              <w:right w:val="nil"/>
            </w:tcBorders>
            <w:shd w:val="clear" w:color="000000" w:fill="FFFFFF"/>
            <w:vAlign w:val="center"/>
            <w:hideMark/>
          </w:tcPr>
          <w:p w14:paraId="4F1A12BC" w14:textId="77777777" w:rsidR="006C7660" w:rsidRDefault="006C7660">
            <w:pPr>
              <w:jc w:val="center"/>
              <w:rPr>
                <w:sz w:val="22"/>
                <w:szCs w:val="22"/>
              </w:rPr>
            </w:pPr>
            <w:r>
              <w:rPr>
                <w:sz w:val="22"/>
                <w:szCs w:val="22"/>
              </w:rPr>
              <w:t>18.054</w:t>
            </w:r>
          </w:p>
        </w:tc>
        <w:tc>
          <w:tcPr>
            <w:tcW w:w="1000" w:type="dxa"/>
            <w:tcBorders>
              <w:top w:val="nil"/>
              <w:left w:val="nil"/>
              <w:bottom w:val="nil"/>
              <w:right w:val="nil"/>
            </w:tcBorders>
            <w:shd w:val="clear" w:color="000000" w:fill="FFFFFF"/>
            <w:vAlign w:val="center"/>
            <w:hideMark/>
          </w:tcPr>
          <w:p w14:paraId="364DA857" w14:textId="77777777" w:rsidR="006C7660" w:rsidRDefault="006C7660">
            <w:pPr>
              <w:jc w:val="center"/>
              <w:rPr>
                <w:sz w:val="22"/>
                <w:szCs w:val="22"/>
              </w:rPr>
            </w:pPr>
            <w:r>
              <w:rPr>
                <w:sz w:val="22"/>
                <w:szCs w:val="22"/>
              </w:rPr>
              <w:t>16.944</w:t>
            </w:r>
          </w:p>
        </w:tc>
        <w:tc>
          <w:tcPr>
            <w:tcW w:w="1180" w:type="dxa"/>
            <w:tcBorders>
              <w:top w:val="nil"/>
              <w:left w:val="nil"/>
              <w:bottom w:val="nil"/>
              <w:right w:val="nil"/>
            </w:tcBorders>
            <w:shd w:val="clear" w:color="000000" w:fill="FFFFFF"/>
            <w:vAlign w:val="center"/>
            <w:hideMark/>
          </w:tcPr>
          <w:p w14:paraId="5C3FD69D" w14:textId="77777777" w:rsidR="006C7660" w:rsidRDefault="006C7660">
            <w:pPr>
              <w:jc w:val="center"/>
              <w:rPr>
                <w:sz w:val="22"/>
                <w:szCs w:val="22"/>
              </w:rPr>
            </w:pPr>
            <w:r>
              <w:rPr>
                <w:sz w:val="22"/>
                <w:szCs w:val="22"/>
              </w:rPr>
              <w:t>17.697</w:t>
            </w:r>
          </w:p>
        </w:tc>
      </w:tr>
      <w:tr w:rsidR="006C7660" w14:paraId="51D5EF2D" w14:textId="77777777" w:rsidTr="006C7660">
        <w:trPr>
          <w:trHeight w:val="330"/>
        </w:trPr>
        <w:tc>
          <w:tcPr>
            <w:tcW w:w="3720" w:type="dxa"/>
            <w:tcBorders>
              <w:top w:val="nil"/>
              <w:left w:val="nil"/>
              <w:bottom w:val="nil"/>
              <w:right w:val="nil"/>
            </w:tcBorders>
            <w:shd w:val="clear" w:color="auto" w:fill="auto"/>
            <w:noWrap/>
            <w:vAlign w:val="center"/>
            <w:hideMark/>
          </w:tcPr>
          <w:p w14:paraId="186E95C8" w14:textId="77777777" w:rsidR="006C7660" w:rsidRDefault="006C7660">
            <w:pPr>
              <w:jc w:val="center"/>
              <w:rPr>
                <w:sz w:val="22"/>
                <w:szCs w:val="22"/>
              </w:rPr>
            </w:pPr>
          </w:p>
        </w:tc>
        <w:tc>
          <w:tcPr>
            <w:tcW w:w="1000" w:type="dxa"/>
            <w:tcBorders>
              <w:top w:val="nil"/>
              <w:left w:val="nil"/>
              <w:bottom w:val="nil"/>
              <w:right w:val="nil"/>
            </w:tcBorders>
            <w:shd w:val="clear" w:color="auto" w:fill="auto"/>
            <w:noWrap/>
            <w:vAlign w:val="center"/>
            <w:hideMark/>
          </w:tcPr>
          <w:p w14:paraId="6574CC75" w14:textId="77777777" w:rsidR="006C7660" w:rsidRDefault="006C7660">
            <w:pPr>
              <w:jc w:val="center"/>
              <w:rPr>
                <w:sz w:val="20"/>
                <w:szCs w:val="20"/>
              </w:rPr>
            </w:pPr>
          </w:p>
        </w:tc>
        <w:tc>
          <w:tcPr>
            <w:tcW w:w="1000" w:type="dxa"/>
            <w:tcBorders>
              <w:top w:val="nil"/>
              <w:left w:val="nil"/>
              <w:bottom w:val="nil"/>
              <w:right w:val="nil"/>
            </w:tcBorders>
            <w:shd w:val="clear" w:color="auto" w:fill="auto"/>
            <w:noWrap/>
            <w:vAlign w:val="center"/>
            <w:hideMark/>
          </w:tcPr>
          <w:p w14:paraId="4CD48430" w14:textId="77777777" w:rsidR="006C7660" w:rsidRDefault="006C7660">
            <w:pPr>
              <w:jc w:val="center"/>
              <w:rPr>
                <w:sz w:val="20"/>
                <w:szCs w:val="20"/>
              </w:rPr>
            </w:pPr>
          </w:p>
        </w:tc>
        <w:tc>
          <w:tcPr>
            <w:tcW w:w="1180" w:type="dxa"/>
            <w:tcBorders>
              <w:top w:val="nil"/>
              <w:left w:val="nil"/>
              <w:bottom w:val="nil"/>
              <w:right w:val="nil"/>
            </w:tcBorders>
            <w:shd w:val="clear" w:color="auto" w:fill="auto"/>
            <w:noWrap/>
            <w:vAlign w:val="center"/>
            <w:hideMark/>
          </w:tcPr>
          <w:p w14:paraId="0FDFFD8E" w14:textId="77777777" w:rsidR="006C7660" w:rsidRDefault="006C7660">
            <w:pPr>
              <w:jc w:val="center"/>
              <w:rPr>
                <w:sz w:val="20"/>
                <w:szCs w:val="20"/>
              </w:rPr>
            </w:pPr>
          </w:p>
        </w:tc>
        <w:tc>
          <w:tcPr>
            <w:tcW w:w="1000" w:type="dxa"/>
            <w:tcBorders>
              <w:top w:val="nil"/>
              <w:left w:val="nil"/>
              <w:bottom w:val="nil"/>
              <w:right w:val="nil"/>
            </w:tcBorders>
            <w:shd w:val="clear" w:color="auto" w:fill="auto"/>
            <w:noWrap/>
            <w:vAlign w:val="center"/>
            <w:hideMark/>
          </w:tcPr>
          <w:p w14:paraId="1F0EFB71" w14:textId="77777777" w:rsidR="006C7660" w:rsidRDefault="006C7660">
            <w:pPr>
              <w:jc w:val="center"/>
              <w:rPr>
                <w:sz w:val="20"/>
                <w:szCs w:val="20"/>
              </w:rPr>
            </w:pPr>
          </w:p>
        </w:tc>
        <w:tc>
          <w:tcPr>
            <w:tcW w:w="1000" w:type="dxa"/>
            <w:tcBorders>
              <w:top w:val="nil"/>
              <w:left w:val="nil"/>
              <w:bottom w:val="nil"/>
              <w:right w:val="nil"/>
            </w:tcBorders>
            <w:shd w:val="clear" w:color="auto" w:fill="auto"/>
            <w:noWrap/>
            <w:vAlign w:val="center"/>
            <w:hideMark/>
          </w:tcPr>
          <w:p w14:paraId="1CD0E323" w14:textId="77777777" w:rsidR="006C7660" w:rsidRDefault="006C7660">
            <w:pPr>
              <w:jc w:val="center"/>
              <w:rPr>
                <w:sz w:val="20"/>
                <w:szCs w:val="20"/>
              </w:rPr>
            </w:pPr>
          </w:p>
        </w:tc>
        <w:tc>
          <w:tcPr>
            <w:tcW w:w="1180" w:type="dxa"/>
            <w:tcBorders>
              <w:top w:val="nil"/>
              <w:left w:val="nil"/>
              <w:bottom w:val="nil"/>
              <w:right w:val="nil"/>
            </w:tcBorders>
            <w:shd w:val="clear" w:color="auto" w:fill="auto"/>
            <w:noWrap/>
            <w:vAlign w:val="center"/>
            <w:hideMark/>
          </w:tcPr>
          <w:p w14:paraId="14A67B54" w14:textId="77777777" w:rsidR="006C7660" w:rsidRDefault="006C7660">
            <w:pPr>
              <w:jc w:val="center"/>
              <w:rPr>
                <w:sz w:val="20"/>
                <w:szCs w:val="20"/>
              </w:rPr>
            </w:pPr>
          </w:p>
        </w:tc>
      </w:tr>
      <w:tr w:rsidR="006C7660" w14:paraId="4A7CD464" w14:textId="77777777" w:rsidTr="006C7660">
        <w:trPr>
          <w:trHeight w:val="600"/>
        </w:trPr>
        <w:tc>
          <w:tcPr>
            <w:tcW w:w="3720" w:type="dxa"/>
            <w:tcBorders>
              <w:top w:val="nil"/>
              <w:left w:val="nil"/>
              <w:bottom w:val="nil"/>
              <w:right w:val="nil"/>
            </w:tcBorders>
            <w:shd w:val="clear" w:color="auto" w:fill="auto"/>
            <w:vAlign w:val="center"/>
            <w:hideMark/>
          </w:tcPr>
          <w:p w14:paraId="17456AE4" w14:textId="77777777" w:rsidR="006C7660" w:rsidRDefault="006C7660">
            <w:pPr>
              <w:jc w:val="center"/>
              <w:rPr>
                <w:sz w:val="22"/>
                <w:szCs w:val="22"/>
              </w:rPr>
            </w:pPr>
            <w:r>
              <w:rPr>
                <w:sz w:val="22"/>
                <w:szCs w:val="22"/>
              </w:rPr>
              <w:t>Σύνολο Μακροπρόθεσμων υποχρεώσεων</w:t>
            </w:r>
          </w:p>
        </w:tc>
        <w:tc>
          <w:tcPr>
            <w:tcW w:w="1000" w:type="dxa"/>
            <w:tcBorders>
              <w:top w:val="nil"/>
              <w:left w:val="nil"/>
              <w:bottom w:val="nil"/>
              <w:right w:val="nil"/>
            </w:tcBorders>
            <w:shd w:val="clear" w:color="000000" w:fill="FFFFFF"/>
            <w:vAlign w:val="center"/>
            <w:hideMark/>
          </w:tcPr>
          <w:p w14:paraId="5D2262A0" w14:textId="77777777" w:rsidR="006C7660" w:rsidRDefault="006C7660">
            <w:pPr>
              <w:jc w:val="center"/>
              <w:rPr>
                <w:sz w:val="22"/>
                <w:szCs w:val="22"/>
              </w:rPr>
            </w:pPr>
            <w:r>
              <w:rPr>
                <w:sz w:val="22"/>
                <w:szCs w:val="22"/>
              </w:rPr>
              <w:t>17.130</w:t>
            </w:r>
          </w:p>
        </w:tc>
        <w:tc>
          <w:tcPr>
            <w:tcW w:w="1000" w:type="dxa"/>
            <w:tcBorders>
              <w:top w:val="nil"/>
              <w:left w:val="nil"/>
              <w:bottom w:val="nil"/>
              <w:right w:val="nil"/>
            </w:tcBorders>
            <w:shd w:val="clear" w:color="000000" w:fill="FFFFFF"/>
            <w:vAlign w:val="center"/>
            <w:hideMark/>
          </w:tcPr>
          <w:p w14:paraId="0B2E7E01" w14:textId="77777777" w:rsidR="006C7660" w:rsidRDefault="006C7660">
            <w:pPr>
              <w:jc w:val="center"/>
              <w:rPr>
                <w:sz w:val="22"/>
                <w:szCs w:val="22"/>
              </w:rPr>
            </w:pPr>
            <w:r>
              <w:rPr>
                <w:sz w:val="22"/>
                <w:szCs w:val="22"/>
              </w:rPr>
              <w:t>16.396</w:t>
            </w:r>
          </w:p>
        </w:tc>
        <w:tc>
          <w:tcPr>
            <w:tcW w:w="1180" w:type="dxa"/>
            <w:tcBorders>
              <w:top w:val="nil"/>
              <w:left w:val="nil"/>
              <w:bottom w:val="nil"/>
              <w:right w:val="nil"/>
            </w:tcBorders>
            <w:shd w:val="clear" w:color="000000" w:fill="FFFFFF"/>
            <w:vAlign w:val="center"/>
            <w:hideMark/>
          </w:tcPr>
          <w:p w14:paraId="11A492BB" w14:textId="77777777" w:rsidR="006C7660" w:rsidRDefault="006C7660">
            <w:pPr>
              <w:jc w:val="center"/>
              <w:rPr>
                <w:sz w:val="22"/>
                <w:szCs w:val="22"/>
              </w:rPr>
            </w:pPr>
            <w:r>
              <w:rPr>
                <w:sz w:val="22"/>
                <w:szCs w:val="22"/>
              </w:rPr>
              <w:t>17.054</w:t>
            </w:r>
          </w:p>
        </w:tc>
        <w:tc>
          <w:tcPr>
            <w:tcW w:w="1000" w:type="dxa"/>
            <w:tcBorders>
              <w:top w:val="nil"/>
              <w:left w:val="nil"/>
              <w:bottom w:val="nil"/>
              <w:right w:val="nil"/>
            </w:tcBorders>
            <w:shd w:val="clear" w:color="000000" w:fill="FFFFFF"/>
            <w:vAlign w:val="center"/>
            <w:hideMark/>
          </w:tcPr>
          <w:p w14:paraId="719DC368" w14:textId="77777777" w:rsidR="006C7660" w:rsidRDefault="006C7660">
            <w:pPr>
              <w:jc w:val="center"/>
              <w:rPr>
                <w:sz w:val="22"/>
                <w:szCs w:val="22"/>
              </w:rPr>
            </w:pPr>
            <w:r>
              <w:rPr>
                <w:sz w:val="22"/>
                <w:szCs w:val="22"/>
              </w:rPr>
              <w:t>17.003</w:t>
            </w:r>
          </w:p>
        </w:tc>
        <w:tc>
          <w:tcPr>
            <w:tcW w:w="1000" w:type="dxa"/>
            <w:tcBorders>
              <w:top w:val="nil"/>
              <w:left w:val="nil"/>
              <w:bottom w:val="nil"/>
              <w:right w:val="nil"/>
            </w:tcBorders>
            <w:shd w:val="clear" w:color="000000" w:fill="FFFFFF"/>
            <w:vAlign w:val="center"/>
            <w:hideMark/>
          </w:tcPr>
          <w:p w14:paraId="4C5E64D1" w14:textId="77777777" w:rsidR="006C7660" w:rsidRDefault="006C7660">
            <w:pPr>
              <w:jc w:val="center"/>
              <w:rPr>
                <w:sz w:val="22"/>
                <w:szCs w:val="22"/>
              </w:rPr>
            </w:pPr>
            <w:r>
              <w:rPr>
                <w:sz w:val="22"/>
                <w:szCs w:val="22"/>
              </w:rPr>
              <w:t>16.133</w:t>
            </w:r>
          </w:p>
        </w:tc>
        <w:tc>
          <w:tcPr>
            <w:tcW w:w="1180" w:type="dxa"/>
            <w:tcBorders>
              <w:top w:val="nil"/>
              <w:left w:val="nil"/>
              <w:bottom w:val="nil"/>
              <w:right w:val="nil"/>
            </w:tcBorders>
            <w:shd w:val="clear" w:color="000000" w:fill="FFFFFF"/>
            <w:vAlign w:val="center"/>
            <w:hideMark/>
          </w:tcPr>
          <w:p w14:paraId="5C4E7F77" w14:textId="77777777" w:rsidR="006C7660" w:rsidRDefault="006C7660">
            <w:pPr>
              <w:jc w:val="center"/>
              <w:rPr>
                <w:sz w:val="22"/>
                <w:szCs w:val="22"/>
              </w:rPr>
            </w:pPr>
            <w:r>
              <w:rPr>
                <w:sz w:val="22"/>
                <w:szCs w:val="22"/>
              </w:rPr>
              <w:t>16.545</w:t>
            </w:r>
          </w:p>
        </w:tc>
      </w:tr>
      <w:tr w:rsidR="006C7660" w14:paraId="2F924F5F" w14:textId="77777777" w:rsidTr="006C7660">
        <w:trPr>
          <w:trHeight w:val="330"/>
        </w:trPr>
        <w:tc>
          <w:tcPr>
            <w:tcW w:w="3720" w:type="dxa"/>
            <w:tcBorders>
              <w:top w:val="nil"/>
              <w:left w:val="nil"/>
              <w:bottom w:val="nil"/>
              <w:right w:val="nil"/>
            </w:tcBorders>
            <w:shd w:val="clear" w:color="auto" w:fill="auto"/>
            <w:noWrap/>
            <w:vAlign w:val="center"/>
            <w:hideMark/>
          </w:tcPr>
          <w:p w14:paraId="31ECEA34" w14:textId="77777777" w:rsidR="006C7660" w:rsidRDefault="006C7660">
            <w:pPr>
              <w:jc w:val="center"/>
              <w:rPr>
                <w:sz w:val="22"/>
                <w:szCs w:val="22"/>
              </w:rPr>
            </w:pPr>
          </w:p>
        </w:tc>
        <w:tc>
          <w:tcPr>
            <w:tcW w:w="1000" w:type="dxa"/>
            <w:tcBorders>
              <w:top w:val="nil"/>
              <w:left w:val="nil"/>
              <w:bottom w:val="nil"/>
              <w:right w:val="nil"/>
            </w:tcBorders>
            <w:shd w:val="clear" w:color="auto" w:fill="auto"/>
            <w:noWrap/>
            <w:vAlign w:val="center"/>
            <w:hideMark/>
          </w:tcPr>
          <w:p w14:paraId="68E1999D" w14:textId="77777777" w:rsidR="006C7660" w:rsidRDefault="006C7660">
            <w:pPr>
              <w:jc w:val="center"/>
              <w:rPr>
                <w:sz w:val="20"/>
                <w:szCs w:val="20"/>
              </w:rPr>
            </w:pPr>
          </w:p>
        </w:tc>
        <w:tc>
          <w:tcPr>
            <w:tcW w:w="1000" w:type="dxa"/>
            <w:tcBorders>
              <w:top w:val="nil"/>
              <w:left w:val="nil"/>
              <w:bottom w:val="nil"/>
              <w:right w:val="nil"/>
            </w:tcBorders>
            <w:shd w:val="clear" w:color="auto" w:fill="auto"/>
            <w:noWrap/>
            <w:vAlign w:val="center"/>
            <w:hideMark/>
          </w:tcPr>
          <w:p w14:paraId="31CF1C3D" w14:textId="77777777" w:rsidR="006C7660" w:rsidRDefault="006C7660">
            <w:pPr>
              <w:jc w:val="center"/>
              <w:rPr>
                <w:sz w:val="20"/>
                <w:szCs w:val="20"/>
              </w:rPr>
            </w:pPr>
          </w:p>
        </w:tc>
        <w:tc>
          <w:tcPr>
            <w:tcW w:w="1180" w:type="dxa"/>
            <w:tcBorders>
              <w:top w:val="nil"/>
              <w:left w:val="nil"/>
              <w:bottom w:val="nil"/>
              <w:right w:val="nil"/>
            </w:tcBorders>
            <w:shd w:val="clear" w:color="auto" w:fill="auto"/>
            <w:noWrap/>
            <w:vAlign w:val="center"/>
            <w:hideMark/>
          </w:tcPr>
          <w:p w14:paraId="717B21D4" w14:textId="77777777" w:rsidR="006C7660" w:rsidRDefault="006C7660">
            <w:pPr>
              <w:jc w:val="center"/>
              <w:rPr>
                <w:sz w:val="20"/>
                <w:szCs w:val="20"/>
              </w:rPr>
            </w:pPr>
          </w:p>
        </w:tc>
        <w:tc>
          <w:tcPr>
            <w:tcW w:w="1000" w:type="dxa"/>
            <w:tcBorders>
              <w:top w:val="nil"/>
              <w:left w:val="nil"/>
              <w:bottom w:val="nil"/>
              <w:right w:val="nil"/>
            </w:tcBorders>
            <w:shd w:val="clear" w:color="auto" w:fill="auto"/>
            <w:noWrap/>
            <w:vAlign w:val="center"/>
            <w:hideMark/>
          </w:tcPr>
          <w:p w14:paraId="1BCDC1C5" w14:textId="77777777" w:rsidR="006C7660" w:rsidRDefault="006C7660">
            <w:pPr>
              <w:jc w:val="center"/>
              <w:rPr>
                <w:sz w:val="20"/>
                <w:szCs w:val="20"/>
              </w:rPr>
            </w:pPr>
          </w:p>
        </w:tc>
        <w:tc>
          <w:tcPr>
            <w:tcW w:w="1000" w:type="dxa"/>
            <w:tcBorders>
              <w:top w:val="nil"/>
              <w:left w:val="nil"/>
              <w:bottom w:val="nil"/>
              <w:right w:val="nil"/>
            </w:tcBorders>
            <w:shd w:val="clear" w:color="auto" w:fill="auto"/>
            <w:noWrap/>
            <w:vAlign w:val="center"/>
            <w:hideMark/>
          </w:tcPr>
          <w:p w14:paraId="3F8F70DE" w14:textId="77777777" w:rsidR="006C7660" w:rsidRDefault="006C7660">
            <w:pPr>
              <w:jc w:val="center"/>
              <w:rPr>
                <w:sz w:val="20"/>
                <w:szCs w:val="20"/>
              </w:rPr>
            </w:pPr>
          </w:p>
        </w:tc>
        <w:tc>
          <w:tcPr>
            <w:tcW w:w="1180" w:type="dxa"/>
            <w:tcBorders>
              <w:top w:val="nil"/>
              <w:left w:val="nil"/>
              <w:bottom w:val="nil"/>
              <w:right w:val="nil"/>
            </w:tcBorders>
            <w:shd w:val="clear" w:color="auto" w:fill="auto"/>
            <w:noWrap/>
            <w:vAlign w:val="center"/>
            <w:hideMark/>
          </w:tcPr>
          <w:p w14:paraId="7CE9C75E" w14:textId="77777777" w:rsidR="006C7660" w:rsidRDefault="006C7660">
            <w:pPr>
              <w:jc w:val="center"/>
              <w:rPr>
                <w:sz w:val="20"/>
                <w:szCs w:val="20"/>
              </w:rPr>
            </w:pPr>
          </w:p>
        </w:tc>
      </w:tr>
      <w:tr w:rsidR="006C7660" w14:paraId="7BC69582" w14:textId="77777777" w:rsidTr="006C7660">
        <w:trPr>
          <w:trHeight w:val="330"/>
        </w:trPr>
        <w:tc>
          <w:tcPr>
            <w:tcW w:w="3720" w:type="dxa"/>
            <w:tcBorders>
              <w:top w:val="nil"/>
              <w:left w:val="nil"/>
              <w:bottom w:val="nil"/>
              <w:right w:val="nil"/>
            </w:tcBorders>
            <w:shd w:val="clear" w:color="auto" w:fill="auto"/>
            <w:vAlign w:val="center"/>
            <w:hideMark/>
          </w:tcPr>
          <w:p w14:paraId="1AFBAA7C" w14:textId="77777777" w:rsidR="006C7660" w:rsidRDefault="006C7660">
            <w:pPr>
              <w:jc w:val="center"/>
              <w:rPr>
                <w:sz w:val="22"/>
                <w:szCs w:val="22"/>
              </w:rPr>
            </w:pPr>
            <w:r>
              <w:rPr>
                <w:sz w:val="22"/>
                <w:szCs w:val="22"/>
              </w:rPr>
              <w:t>Σύνολο τρεχουσών υποχρεώσεων</w:t>
            </w:r>
          </w:p>
        </w:tc>
        <w:tc>
          <w:tcPr>
            <w:tcW w:w="1000" w:type="dxa"/>
            <w:tcBorders>
              <w:top w:val="nil"/>
              <w:left w:val="nil"/>
              <w:bottom w:val="nil"/>
              <w:right w:val="nil"/>
            </w:tcBorders>
            <w:shd w:val="clear" w:color="000000" w:fill="FFFFFF"/>
            <w:vAlign w:val="center"/>
            <w:hideMark/>
          </w:tcPr>
          <w:p w14:paraId="43C808A6" w14:textId="77777777" w:rsidR="006C7660" w:rsidRDefault="006C7660">
            <w:pPr>
              <w:jc w:val="center"/>
              <w:rPr>
                <w:sz w:val="22"/>
                <w:szCs w:val="22"/>
              </w:rPr>
            </w:pPr>
            <w:r>
              <w:rPr>
                <w:sz w:val="22"/>
                <w:szCs w:val="22"/>
              </w:rPr>
              <w:t>10.693</w:t>
            </w:r>
          </w:p>
        </w:tc>
        <w:tc>
          <w:tcPr>
            <w:tcW w:w="1000" w:type="dxa"/>
            <w:tcBorders>
              <w:top w:val="nil"/>
              <w:left w:val="nil"/>
              <w:bottom w:val="nil"/>
              <w:right w:val="nil"/>
            </w:tcBorders>
            <w:shd w:val="clear" w:color="000000" w:fill="FFFFFF"/>
            <w:vAlign w:val="center"/>
            <w:hideMark/>
          </w:tcPr>
          <w:p w14:paraId="6C00AB95" w14:textId="77777777" w:rsidR="006C7660" w:rsidRDefault="006C7660">
            <w:pPr>
              <w:jc w:val="center"/>
              <w:rPr>
                <w:sz w:val="22"/>
                <w:szCs w:val="22"/>
              </w:rPr>
            </w:pPr>
            <w:r>
              <w:rPr>
                <w:sz w:val="22"/>
                <w:szCs w:val="22"/>
              </w:rPr>
              <w:t>11.914</w:t>
            </w:r>
          </w:p>
        </w:tc>
        <w:tc>
          <w:tcPr>
            <w:tcW w:w="1180" w:type="dxa"/>
            <w:tcBorders>
              <w:top w:val="nil"/>
              <w:left w:val="nil"/>
              <w:bottom w:val="nil"/>
              <w:right w:val="nil"/>
            </w:tcBorders>
            <w:shd w:val="clear" w:color="000000" w:fill="FFFFFF"/>
            <w:vAlign w:val="center"/>
            <w:hideMark/>
          </w:tcPr>
          <w:p w14:paraId="70C366D1" w14:textId="77777777" w:rsidR="006C7660" w:rsidRDefault="006C7660">
            <w:pPr>
              <w:jc w:val="center"/>
              <w:rPr>
                <w:sz w:val="22"/>
                <w:szCs w:val="22"/>
              </w:rPr>
            </w:pPr>
            <w:r>
              <w:rPr>
                <w:sz w:val="22"/>
                <w:szCs w:val="22"/>
              </w:rPr>
              <w:t>10.147</w:t>
            </w:r>
          </w:p>
        </w:tc>
        <w:tc>
          <w:tcPr>
            <w:tcW w:w="1000" w:type="dxa"/>
            <w:tcBorders>
              <w:top w:val="nil"/>
              <w:left w:val="nil"/>
              <w:bottom w:val="nil"/>
              <w:right w:val="nil"/>
            </w:tcBorders>
            <w:shd w:val="clear" w:color="000000" w:fill="FFFFFF"/>
            <w:vAlign w:val="center"/>
            <w:hideMark/>
          </w:tcPr>
          <w:p w14:paraId="134C4B27" w14:textId="77777777" w:rsidR="006C7660" w:rsidRDefault="006C7660">
            <w:pPr>
              <w:jc w:val="center"/>
              <w:rPr>
                <w:sz w:val="22"/>
                <w:szCs w:val="22"/>
              </w:rPr>
            </w:pPr>
            <w:r>
              <w:rPr>
                <w:sz w:val="22"/>
                <w:szCs w:val="22"/>
              </w:rPr>
              <w:t>8.501</w:t>
            </w:r>
          </w:p>
        </w:tc>
        <w:tc>
          <w:tcPr>
            <w:tcW w:w="1000" w:type="dxa"/>
            <w:tcBorders>
              <w:top w:val="nil"/>
              <w:left w:val="nil"/>
              <w:bottom w:val="nil"/>
              <w:right w:val="nil"/>
            </w:tcBorders>
            <w:shd w:val="clear" w:color="000000" w:fill="FFFFFF"/>
            <w:vAlign w:val="center"/>
            <w:hideMark/>
          </w:tcPr>
          <w:p w14:paraId="70EBC7F2" w14:textId="77777777" w:rsidR="006C7660" w:rsidRDefault="006C7660">
            <w:pPr>
              <w:jc w:val="center"/>
              <w:rPr>
                <w:sz w:val="22"/>
                <w:szCs w:val="22"/>
              </w:rPr>
            </w:pPr>
            <w:r>
              <w:rPr>
                <w:sz w:val="22"/>
                <w:szCs w:val="22"/>
              </w:rPr>
              <w:t>9.712</w:t>
            </w:r>
          </w:p>
        </w:tc>
        <w:tc>
          <w:tcPr>
            <w:tcW w:w="1180" w:type="dxa"/>
            <w:tcBorders>
              <w:top w:val="nil"/>
              <w:left w:val="nil"/>
              <w:bottom w:val="nil"/>
              <w:right w:val="nil"/>
            </w:tcBorders>
            <w:shd w:val="clear" w:color="000000" w:fill="FFFFFF"/>
            <w:vAlign w:val="center"/>
            <w:hideMark/>
          </w:tcPr>
          <w:p w14:paraId="20627245" w14:textId="77777777" w:rsidR="006C7660" w:rsidRDefault="006C7660">
            <w:pPr>
              <w:jc w:val="center"/>
              <w:rPr>
                <w:sz w:val="22"/>
                <w:szCs w:val="22"/>
              </w:rPr>
            </w:pPr>
            <w:r>
              <w:rPr>
                <w:sz w:val="22"/>
                <w:szCs w:val="22"/>
              </w:rPr>
              <w:t>8.235</w:t>
            </w:r>
          </w:p>
        </w:tc>
      </w:tr>
      <w:tr w:rsidR="006C7660" w14:paraId="6756CF32" w14:textId="77777777" w:rsidTr="006C7660">
        <w:trPr>
          <w:trHeight w:val="330"/>
        </w:trPr>
        <w:tc>
          <w:tcPr>
            <w:tcW w:w="3720" w:type="dxa"/>
            <w:tcBorders>
              <w:top w:val="nil"/>
              <w:left w:val="nil"/>
              <w:bottom w:val="nil"/>
              <w:right w:val="nil"/>
            </w:tcBorders>
            <w:shd w:val="clear" w:color="auto" w:fill="auto"/>
            <w:noWrap/>
            <w:vAlign w:val="center"/>
            <w:hideMark/>
          </w:tcPr>
          <w:p w14:paraId="0C629145" w14:textId="77777777" w:rsidR="006C7660" w:rsidRDefault="006C7660">
            <w:pPr>
              <w:jc w:val="center"/>
              <w:rPr>
                <w:sz w:val="22"/>
                <w:szCs w:val="22"/>
              </w:rPr>
            </w:pPr>
          </w:p>
        </w:tc>
        <w:tc>
          <w:tcPr>
            <w:tcW w:w="1000" w:type="dxa"/>
            <w:tcBorders>
              <w:top w:val="nil"/>
              <w:left w:val="nil"/>
              <w:bottom w:val="nil"/>
              <w:right w:val="nil"/>
            </w:tcBorders>
            <w:shd w:val="clear" w:color="auto" w:fill="auto"/>
            <w:noWrap/>
            <w:vAlign w:val="center"/>
            <w:hideMark/>
          </w:tcPr>
          <w:p w14:paraId="3C6BAD0D" w14:textId="77777777" w:rsidR="006C7660" w:rsidRDefault="006C7660">
            <w:pPr>
              <w:jc w:val="center"/>
              <w:rPr>
                <w:sz w:val="20"/>
                <w:szCs w:val="20"/>
              </w:rPr>
            </w:pPr>
          </w:p>
        </w:tc>
        <w:tc>
          <w:tcPr>
            <w:tcW w:w="1000" w:type="dxa"/>
            <w:tcBorders>
              <w:top w:val="nil"/>
              <w:left w:val="nil"/>
              <w:bottom w:val="nil"/>
              <w:right w:val="nil"/>
            </w:tcBorders>
            <w:shd w:val="clear" w:color="auto" w:fill="auto"/>
            <w:noWrap/>
            <w:vAlign w:val="center"/>
            <w:hideMark/>
          </w:tcPr>
          <w:p w14:paraId="09DAB347" w14:textId="77777777" w:rsidR="006C7660" w:rsidRDefault="006C7660">
            <w:pPr>
              <w:jc w:val="center"/>
              <w:rPr>
                <w:sz w:val="20"/>
                <w:szCs w:val="20"/>
              </w:rPr>
            </w:pPr>
          </w:p>
        </w:tc>
        <w:tc>
          <w:tcPr>
            <w:tcW w:w="1180" w:type="dxa"/>
            <w:tcBorders>
              <w:top w:val="nil"/>
              <w:left w:val="nil"/>
              <w:bottom w:val="nil"/>
              <w:right w:val="nil"/>
            </w:tcBorders>
            <w:shd w:val="clear" w:color="auto" w:fill="auto"/>
            <w:noWrap/>
            <w:vAlign w:val="center"/>
            <w:hideMark/>
          </w:tcPr>
          <w:p w14:paraId="261C5F52" w14:textId="77777777" w:rsidR="006C7660" w:rsidRDefault="006C7660">
            <w:pPr>
              <w:jc w:val="center"/>
              <w:rPr>
                <w:sz w:val="20"/>
                <w:szCs w:val="20"/>
              </w:rPr>
            </w:pPr>
          </w:p>
        </w:tc>
        <w:tc>
          <w:tcPr>
            <w:tcW w:w="1000" w:type="dxa"/>
            <w:tcBorders>
              <w:top w:val="nil"/>
              <w:left w:val="nil"/>
              <w:bottom w:val="nil"/>
              <w:right w:val="nil"/>
            </w:tcBorders>
            <w:shd w:val="clear" w:color="auto" w:fill="auto"/>
            <w:noWrap/>
            <w:vAlign w:val="center"/>
            <w:hideMark/>
          </w:tcPr>
          <w:p w14:paraId="29818CEE" w14:textId="77777777" w:rsidR="006C7660" w:rsidRDefault="006C7660">
            <w:pPr>
              <w:jc w:val="center"/>
              <w:rPr>
                <w:sz w:val="20"/>
                <w:szCs w:val="20"/>
              </w:rPr>
            </w:pPr>
          </w:p>
        </w:tc>
        <w:tc>
          <w:tcPr>
            <w:tcW w:w="1000" w:type="dxa"/>
            <w:tcBorders>
              <w:top w:val="nil"/>
              <w:left w:val="nil"/>
              <w:bottom w:val="nil"/>
              <w:right w:val="nil"/>
            </w:tcBorders>
            <w:shd w:val="clear" w:color="auto" w:fill="auto"/>
            <w:noWrap/>
            <w:vAlign w:val="center"/>
            <w:hideMark/>
          </w:tcPr>
          <w:p w14:paraId="6A084C84" w14:textId="77777777" w:rsidR="006C7660" w:rsidRDefault="006C7660">
            <w:pPr>
              <w:jc w:val="center"/>
              <w:rPr>
                <w:sz w:val="20"/>
                <w:szCs w:val="20"/>
              </w:rPr>
            </w:pPr>
          </w:p>
        </w:tc>
        <w:tc>
          <w:tcPr>
            <w:tcW w:w="1180" w:type="dxa"/>
            <w:tcBorders>
              <w:top w:val="nil"/>
              <w:left w:val="nil"/>
              <w:bottom w:val="nil"/>
              <w:right w:val="nil"/>
            </w:tcBorders>
            <w:shd w:val="clear" w:color="auto" w:fill="auto"/>
            <w:noWrap/>
            <w:vAlign w:val="center"/>
            <w:hideMark/>
          </w:tcPr>
          <w:p w14:paraId="5B6C5DC9" w14:textId="77777777" w:rsidR="006C7660" w:rsidRDefault="006C7660">
            <w:pPr>
              <w:jc w:val="center"/>
              <w:rPr>
                <w:sz w:val="20"/>
                <w:szCs w:val="20"/>
              </w:rPr>
            </w:pPr>
          </w:p>
        </w:tc>
      </w:tr>
      <w:tr w:rsidR="006C7660" w14:paraId="194017CD" w14:textId="77777777" w:rsidTr="006C7660">
        <w:trPr>
          <w:trHeight w:val="570"/>
        </w:trPr>
        <w:tc>
          <w:tcPr>
            <w:tcW w:w="3720" w:type="dxa"/>
            <w:tcBorders>
              <w:top w:val="nil"/>
              <w:left w:val="nil"/>
              <w:bottom w:val="nil"/>
              <w:right w:val="nil"/>
            </w:tcBorders>
            <w:shd w:val="clear" w:color="auto" w:fill="auto"/>
            <w:vAlign w:val="center"/>
            <w:hideMark/>
          </w:tcPr>
          <w:p w14:paraId="08578F94" w14:textId="77777777" w:rsidR="006C7660" w:rsidRDefault="006C7660">
            <w:pPr>
              <w:jc w:val="center"/>
              <w:rPr>
                <w:b/>
                <w:bCs/>
                <w:sz w:val="22"/>
                <w:szCs w:val="22"/>
              </w:rPr>
            </w:pPr>
            <w:r>
              <w:rPr>
                <w:b/>
                <w:bCs/>
                <w:sz w:val="22"/>
                <w:szCs w:val="22"/>
              </w:rPr>
              <w:t>ΣΥΝΟΛΟ ΙΔΙΩΝ ΚΕΦΑΛΑΙΩΝ &amp; ΥΠΟΧΡΕΩΣΕΩΝ</w:t>
            </w:r>
          </w:p>
        </w:tc>
        <w:tc>
          <w:tcPr>
            <w:tcW w:w="1000" w:type="dxa"/>
            <w:tcBorders>
              <w:top w:val="nil"/>
              <w:left w:val="nil"/>
              <w:bottom w:val="nil"/>
              <w:right w:val="nil"/>
            </w:tcBorders>
            <w:shd w:val="clear" w:color="000000" w:fill="FFFFFF"/>
            <w:vAlign w:val="center"/>
            <w:hideMark/>
          </w:tcPr>
          <w:p w14:paraId="222BCF26" w14:textId="77777777" w:rsidR="006C7660" w:rsidRDefault="006C7660">
            <w:pPr>
              <w:jc w:val="center"/>
              <w:rPr>
                <w:b/>
                <w:bCs/>
                <w:sz w:val="22"/>
                <w:szCs w:val="22"/>
              </w:rPr>
            </w:pPr>
            <w:r>
              <w:rPr>
                <w:b/>
                <w:bCs/>
                <w:sz w:val="22"/>
                <w:szCs w:val="22"/>
              </w:rPr>
              <w:t>43.290</w:t>
            </w:r>
          </w:p>
        </w:tc>
        <w:tc>
          <w:tcPr>
            <w:tcW w:w="1000" w:type="dxa"/>
            <w:tcBorders>
              <w:top w:val="nil"/>
              <w:left w:val="nil"/>
              <w:bottom w:val="nil"/>
              <w:right w:val="nil"/>
            </w:tcBorders>
            <w:shd w:val="clear" w:color="000000" w:fill="FFFFFF"/>
            <w:vAlign w:val="center"/>
            <w:hideMark/>
          </w:tcPr>
          <w:p w14:paraId="05B6A8FE" w14:textId="77777777" w:rsidR="006C7660" w:rsidRDefault="006C7660">
            <w:pPr>
              <w:jc w:val="center"/>
              <w:rPr>
                <w:b/>
                <w:bCs/>
                <w:sz w:val="22"/>
                <w:szCs w:val="22"/>
              </w:rPr>
            </w:pPr>
            <w:r>
              <w:rPr>
                <w:b/>
                <w:bCs/>
                <w:sz w:val="22"/>
                <w:szCs w:val="22"/>
              </w:rPr>
              <w:t>42.758</w:t>
            </w:r>
          </w:p>
        </w:tc>
        <w:tc>
          <w:tcPr>
            <w:tcW w:w="1180" w:type="dxa"/>
            <w:tcBorders>
              <w:top w:val="nil"/>
              <w:left w:val="nil"/>
              <w:bottom w:val="nil"/>
              <w:right w:val="nil"/>
            </w:tcBorders>
            <w:shd w:val="clear" w:color="000000" w:fill="FFFFFF"/>
            <w:vAlign w:val="center"/>
            <w:hideMark/>
          </w:tcPr>
          <w:p w14:paraId="4B7DD6FD" w14:textId="77777777" w:rsidR="006C7660" w:rsidRDefault="006C7660">
            <w:pPr>
              <w:jc w:val="center"/>
              <w:rPr>
                <w:b/>
                <w:bCs/>
                <w:sz w:val="22"/>
                <w:szCs w:val="22"/>
              </w:rPr>
            </w:pPr>
            <w:r>
              <w:rPr>
                <w:b/>
                <w:bCs/>
                <w:sz w:val="22"/>
                <w:szCs w:val="22"/>
              </w:rPr>
              <w:t>42.402</w:t>
            </w:r>
          </w:p>
        </w:tc>
        <w:tc>
          <w:tcPr>
            <w:tcW w:w="1000" w:type="dxa"/>
            <w:tcBorders>
              <w:top w:val="nil"/>
              <w:left w:val="nil"/>
              <w:bottom w:val="nil"/>
              <w:right w:val="nil"/>
            </w:tcBorders>
            <w:shd w:val="clear" w:color="000000" w:fill="FFFFFF"/>
            <w:vAlign w:val="center"/>
            <w:hideMark/>
          </w:tcPr>
          <w:p w14:paraId="35AD8306" w14:textId="77777777" w:rsidR="006C7660" w:rsidRDefault="006C7660">
            <w:pPr>
              <w:jc w:val="center"/>
              <w:rPr>
                <w:b/>
                <w:bCs/>
                <w:sz w:val="22"/>
                <w:szCs w:val="22"/>
              </w:rPr>
            </w:pPr>
            <w:r>
              <w:rPr>
                <w:b/>
                <w:bCs/>
                <w:sz w:val="22"/>
                <w:szCs w:val="22"/>
              </w:rPr>
              <w:t>43.558</w:t>
            </w:r>
          </w:p>
        </w:tc>
        <w:tc>
          <w:tcPr>
            <w:tcW w:w="1000" w:type="dxa"/>
            <w:tcBorders>
              <w:top w:val="nil"/>
              <w:left w:val="nil"/>
              <w:bottom w:val="nil"/>
              <w:right w:val="nil"/>
            </w:tcBorders>
            <w:shd w:val="clear" w:color="000000" w:fill="FFFFFF"/>
            <w:vAlign w:val="center"/>
            <w:hideMark/>
          </w:tcPr>
          <w:p w14:paraId="5C885239" w14:textId="77777777" w:rsidR="006C7660" w:rsidRDefault="006C7660">
            <w:pPr>
              <w:jc w:val="center"/>
              <w:rPr>
                <w:b/>
                <w:bCs/>
                <w:sz w:val="22"/>
                <w:szCs w:val="22"/>
              </w:rPr>
            </w:pPr>
            <w:r>
              <w:rPr>
                <w:b/>
                <w:bCs/>
                <w:sz w:val="22"/>
                <w:szCs w:val="22"/>
              </w:rPr>
              <w:t>42.789</w:t>
            </w:r>
          </w:p>
        </w:tc>
        <w:tc>
          <w:tcPr>
            <w:tcW w:w="1180" w:type="dxa"/>
            <w:tcBorders>
              <w:top w:val="nil"/>
              <w:left w:val="nil"/>
              <w:bottom w:val="nil"/>
              <w:right w:val="nil"/>
            </w:tcBorders>
            <w:shd w:val="clear" w:color="000000" w:fill="FFFFFF"/>
            <w:vAlign w:val="center"/>
            <w:hideMark/>
          </w:tcPr>
          <w:p w14:paraId="74C734C3" w14:textId="77777777" w:rsidR="006C7660" w:rsidRDefault="006C7660">
            <w:pPr>
              <w:jc w:val="center"/>
              <w:rPr>
                <w:b/>
                <w:bCs/>
                <w:sz w:val="22"/>
                <w:szCs w:val="22"/>
              </w:rPr>
            </w:pPr>
            <w:r>
              <w:rPr>
                <w:b/>
                <w:bCs/>
                <w:sz w:val="22"/>
                <w:szCs w:val="22"/>
              </w:rPr>
              <w:t>42.477</w:t>
            </w:r>
          </w:p>
        </w:tc>
      </w:tr>
    </w:tbl>
    <w:p w14:paraId="3B754BB1" w14:textId="77777777" w:rsidR="00EA1FFC" w:rsidRDefault="00EA1FFC" w:rsidP="0031007B">
      <w:pPr>
        <w:rPr>
          <w:b/>
          <w:sz w:val="26"/>
          <w:szCs w:val="26"/>
        </w:rPr>
      </w:pPr>
    </w:p>
    <w:p w14:paraId="504C0B01" w14:textId="77777777" w:rsidR="006C7660" w:rsidRDefault="006C7660" w:rsidP="0031007B">
      <w:pPr>
        <w:rPr>
          <w:b/>
          <w:sz w:val="26"/>
          <w:szCs w:val="26"/>
        </w:rPr>
      </w:pPr>
    </w:p>
    <w:p w14:paraId="00DB23FD" w14:textId="52CFFA0A" w:rsidR="009E3E96" w:rsidRPr="008C1F79" w:rsidRDefault="009E3E96" w:rsidP="0031007B">
      <w:pPr>
        <w:rPr>
          <w:b/>
          <w:sz w:val="26"/>
          <w:szCs w:val="26"/>
        </w:rPr>
      </w:pPr>
      <w:r w:rsidRPr="009E3E96">
        <w:rPr>
          <w:b/>
          <w:sz w:val="26"/>
          <w:szCs w:val="26"/>
        </w:rPr>
        <w:lastRenderedPageBreak/>
        <w:t xml:space="preserve">Συνέπειες του </w:t>
      </w:r>
      <w:r w:rsidRPr="009E3E96">
        <w:rPr>
          <w:b/>
          <w:sz w:val="26"/>
          <w:szCs w:val="26"/>
          <w:lang w:val="en-US"/>
        </w:rPr>
        <w:t>COVID</w:t>
      </w:r>
      <w:r w:rsidRPr="008C1F79">
        <w:rPr>
          <w:b/>
          <w:sz w:val="26"/>
          <w:szCs w:val="26"/>
        </w:rPr>
        <w:t xml:space="preserve">-19 </w:t>
      </w:r>
    </w:p>
    <w:p w14:paraId="26EA1852" w14:textId="77777777" w:rsidR="009E3E96" w:rsidRPr="008C1F79" w:rsidRDefault="009E3E96" w:rsidP="0031007B">
      <w:pPr>
        <w:rPr>
          <w:b/>
          <w:sz w:val="26"/>
          <w:szCs w:val="26"/>
        </w:rPr>
      </w:pPr>
    </w:p>
    <w:p w14:paraId="7DB3D0AF" w14:textId="4FE833D0" w:rsidR="009E3E96" w:rsidRDefault="009E3E96" w:rsidP="00876623">
      <w:pPr>
        <w:tabs>
          <w:tab w:val="left" w:pos="5152"/>
        </w:tabs>
        <w:jc w:val="both"/>
        <w:rPr>
          <w:sz w:val="26"/>
          <w:szCs w:val="26"/>
        </w:rPr>
      </w:pPr>
      <w:r w:rsidRPr="009E3E96">
        <w:rPr>
          <w:sz w:val="26"/>
          <w:szCs w:val="26"/>
        </w:rPr>
        <w:t xml:space="preserve">1) </w:t>
      </w:r>
      <w:r>
        <w:rPr>
          <w:sz w:val="26"/>
          <w:szCs w:val="26"/>
        </w:rPr>
        <w:t>Κλείσιμο των καταστημάτων με κυβερνητική απόφαση, καθώς και η αρνητική ψυχολογία της αγορ</w:t>
      </w:r>
      <w:r w:rsidR="003C2E18">
        <w:rPr>
          <w:sz w:val="26"/>
          <w:szCs w:val="26"/>
        </w:rPr>
        <w:t xml:space="preserve">άς, </w:t>
      </w:r>
      <w:r>
        <w:rPr>
          <w:sz w:val="26"/>
          <w:szCs w:val="26"/>
        </w:rPr>
        <w:t>ήταν η επίπτωση στην πτώση του κύκλου εργασιών</w:t>
      </w:r>
      <w:r w:rsidR="00803940">
        <w:rPr>
          <w:sz w:val="26"/>
          <w:szCs w:val="26"/>
        </w:rPr>
        <w:t>.</w:t>
      </w:r>
    </w:p>
    <w:p w14:paraId="2E1223F4" w14:textId="77777777" w:rsidR="0029221F" w:rsidRDefault="0029221F" w:rsidP="00876623">
      <w:pPr>
        <w:tabs>
          <w:tab w:val="left" w:pos="5152"/>
        </w:tabs>
        <w:jc w:val="both"/>
        <w:rPr>
          <w:sz w:val="26"/>
          <w:szCs w:val="26"/>
        </w:rPr>
      </w:pPr>
    </w:p>
    <w:p w14:paraId="418B1250" w14:textId="62AAA0A6" w:rsidR="009E3E96" w:rsidRDefault="009E3E96" w:rsidP="00876623">
      <w:pPr>
        <w:tabs>
          <w:tab w:val="left" w:pos="5152"/>
        </w:tabs>
        <w:jc w:val="both"/>
        <w:rPr>
          <w:sz w:val="26"/>
          <w:szCs w:val="26"/>
        </w:rPr>
      </w:pPr>
      <w:r>
        <w:rPr>
          <w:sz w:val="26"/>
          <w:szCs w:val="26"/>
        </w:rPr>
        <w:t>2) Η</w:t>
      </w:r>
      <w:r w:rsidR="003C2E18">
        <w:rPr>
          <w:sz w:val="26"/>
          <w:szCs w:val="26"/>
        </w:rPr>
        <w:t xml:space="preserve"> δραστηριοποίηση της εταιρείας στο χώρο της εστίασης, σε τουριστική περιοχή, το άνοιγμα της οποίας ξεκίνησε την 1/7 αντί της 20/5 ως είθισται</w:t>
      </w:r>
      <w:r w:rsidR="0029221F">
        <w:rPr>
          <w:sz w:val="26"/>
          <w:szCs w:val="26"/>
        </w:rPr>
        <w:t>, του περιορισμού των ωρών λειτουργίας και του περιορισμού χωρητικότητας</w:t>
      </w:r>
      <w:r w:rsidR="003C2E18">
        <w:rPr>
          <w:sz w:val="26"/>
          <w:szCs w:val="26"/>
        </w:rPr>
        <w:t>, ήταν σημαντικός παράγοντας στη μείωση του τζίρου.</w:t>
      </w:r>
    </w:p>
    <w:p w14:paraId="514B6991" w14:textId="77777777" w:rsidR="0029221F" w:rsidRDefault="0029221F" w:rsidP="00876623">
      <w:pPr>
        <w:tabs>
          <w:tab w:val="left" w:pos="5152"/>
        </w:tabs>
        <w:jc w:val="both"/>
        <w:rPr>
          <w:sz w:val="26"/>
          <w:szCs w:val="26"/>
        </w:rPr>
      </w:pPr>
    </w:p>
    <w:p w14:paraId="551DC042" w14:textId="5D0A5B8D" w:rsidR="0029221F" w:rsidRPr="0029221F" w:rsidRDefault="000F1EDF" w:rsidP="00876623">
      <w:pPr>
        <w:tabs>
          <w:tab w:val="left" w:pos="5152"/>
        </w:tabs>
        <w:jc w:val="both"/>
        <w:rPr>
          <w:sz w:val="26"/>
          <w:szCs w:val="26"/>
        </w:rPr>
      </w:pPr>
      <w:r>
        <w:rPr>
          <w:sz w:val="26"/>
          <w:szCs w:val="26"/>
        </w:rPr>
        <w:t xml:space="preserve">Παρόλο όμως </w:t>
      </w:r>
      <w:r w:rsidR="0029221F">
        <w:rPr>
          <w:sz w:val="26"/>
          <w:szCs w:val="26"/>
        </w:rPr>
        <w:t xml:space="preserve">των αρνητικών επιπτώσεων του </w:t>
      </w:r>
      <w:r w:rsidR="0029221F">
        <w:rPr>
          <w:sz w:val="26"/>
          <w:szCs w:val="26"/>
          <w:lang w:val="en-US"/>
        </w:rPr>
        <w:t>COVID</w:t>
      </w:r>
      <w:r w:rsidR="0029221F">
        <w:rPr>
          <w:sz w:val="26"/>
          <w:szCs w:val="26"/>
        </w:rPr>
        <w:t>-19,</w:t>
      </w:r>
      <w:r w:rsidR="0029221F" w:rsidRPr="0029221F">
        <w:rPr>
          <w:sz w:val="26"/>
          <w:szCs w:val="26"/>
        </w:rPr>
        <w:t xml:space="preserve"> </w:t>
      </w:r>
      <w:r w:rsidR="0029221F">
        <w:rPr>
          <w:sz w:val="26"/>
          <w:szCs w:val="26"/>
        </w:rPr>
        <w:t xml:space="preserve">η διαφαινόμενη αύξηση της οικοδομικής δραστηριότητας από τις αρχές της χρονιάς, σε συνδυασμό με το </w:t>
      </w:r>
      <w:r w:rsidR="0029221F">
        <w:rPr>
          <w:sz w:val="26"/>
          <w:szCs w:val="26"/>
          <w:lang w:val="en-US"/>
        </w:rPr>
        <w:t>brand</w:t>
      </w:r>
      <w:r w:rsidR="0029221F" w:rsidRPr="0029221F">
        <w:rPr>
          <w:sz w:val="26"/>
          <w:szCs w:val="26"/>
        </w:rPr>
        <w:t xml:space="preserve"> </w:t>
      </w:r>
      <w:r w:rsidR="0029221F">
        <w:rPr>
          <w:sz w:val="26"/>
          <w:szCs w:val="26"/>
          <w:lang w:val="en-US"/>
        </w:rPr>
        <w:t>name</w:t>
      </w:r>
      <w:r w:rsidR="0029221F" w:rsidRPr="0029221F">
        <w:rPr>
          <w:sz w:val="26"/>
          <w:szCs w:val="26"/>
        </w:rPr>
        <w:t xml:space="preserve"> </w:t>
      </w:r>
      <w:r w:rsidR="0029221F">
        <w:rPr>
          <w:sz w:val="26"/>
          <w:szCs w:val="26"/>
        </w:rPr>
        <w:t>των προϊόντων που διαθέτει η εταιρεία στην αγορά</w:t>
      </w:r>
      <w:r>
        <w:rPr>
          <w:sz w:val="26"/>
          <w:szCs w:val="26"/>
        </w:rPr>
        <w:t xml:space="preserve"> και την δυναμική του ονόματός της, η πτώση του τζίρου της κύριας δραστηριότητας, αυξήθηκε σε σχέση με την αντίστοιχη περίοδο του 2019, αντισταθμίζοντας τις απώλειες που θα ήταν ακόμη μεγαλύτερες των επιπτώσεων της πανδημίας. </w:t>
      </w:r>
      <w:r w:rsidR="0029221F">
        <w:rPr>
          <w:sz w:val="26"/>
          <w:szCs w:val="26"/>
        </w:rPr>
        <w:t xml:space="preserve"> </w:t>
      </w:r>
    </w:p>
    <w:p w14:paraId="32BB0547" w14:textId="77777777" w:rsidR="003C2E18" w:rsidRDefault="003C2E18" w:rsidP="00876623">
      <w:pPr>
        <w:tabs>
          <w:tab w:val="left" w:pos="5152"/>
        </w:tabs>
        <w:jc w:val="both"/>
        <w:rPr>
          <w:sz w:val="26"/>
          <w:szCs w:val="26"/>
        </w:rPr>
      </w:pPr>
    </w:p>
    <w:p w14:paraId="10E058BE" w14:textId="644EF9B1" w:rsidR="003C2E18" w:rsidRDefault="000F1EDF" w:rsidP="00876623">
      <w:pPr>
        <w:tabs>
          <w:tab w:val="left" w:pos="5152"/>
        </w:tabs>
        <w:jc w:val="both"/>
        <w:rPr>
          <w:sz w:val="26"/>
          <w:szCs w:val="26"/>
        </w:rPr>
      </w:pPr>
      <w:r>
        <w:rPr>
          <w:sz w:val="26"/>
          <w:szCs w:val="26"/>
        </w:rPr>
        <w:t>Επιπλέον</w:t>
      </w:r>
      <w:r w:rsidR="003C2E18">
        <w:rPr>
          <w:sz w:val="26"/>
          <w:szCs w:val="26"/>
        </w:rPr>
        <w:t xml:space="preserve"> η εταιρεία σεβόμενη αφενός το προσωπικό της, λαμβάνοντας όλα τα απαραίτητα μέτρα για την προστασία του και επιπλέον αποδεχόμενη τη συμμετοχή της σε όλα τα κυβερνητικά μέτρα στήριξης, σε συνδυασμό και με την χρηστή διαχείριση που πάντα εφάρμοζε όλα τα προηγούμενα έτη, κατάφερε να έχει υψηλά οικονομικά μεγέθη ανεξάρτητα </w:t>
      </w:r>
      <w:r>
        <w:rPr>
          <w:sz w:val="26"/>
          <w:szCs w:val="26"/>
        </w:rPr>
        <w:t xml:space="preserve">της </w:t>
      </w:r>
      <w:r w:rsidR="003C2E18">
        <w:rPr>
          <w:sz w:val="26"/>
          <w:szCs w:val="26"/>
        </w:rPr>
        <w:t>μείωση</w:t>
      </w:r>
      <w:r>
        <w:rPr>
          <w:sz w:val="26"/>
          <w:szCs w:val="26"/>
        </w:rPr>
        <w:t>ς</w:t>
      </w:r>
      <w:r w:rsidR="003C2E18">
        <w:rPr>
          <w:sz w:val="26"/>
          <w:szCs w:val="26"/>
        </w:rPr>
        <w:t xml:space="preserve"> του τζίρου της.</w:t>
      </w:r>
    </w:p>
    <w:p w14:paraId="60DB3804" w14:textId="77777777" w:rsidR="003C2E18" w:rsidRDefault="003C2E18" w:rsidP="00876623">
      <w:pPr>
        <w:tabs>
          <w:tab w:val="left" w:pos="5152"/>
        </w:tabs>
        <w:jc w:val="both"/>
        <w:rPr>
          <w:sz w:val="26"/>
          <w:szCs w:val="26"/>
        </w:rPr>
      </w:pPr>
    </w:p>
    <w:p w14:paraId="5500E55E" w14:textId="26671AEC" w:rsidR="003C2E18" w:rsidRPr="00CB2218" w:rsidRDefault="003C2E18" w:rsidP="00876623">
      <w:pPr>
        <w:tabs>
          <w:tab w:val="left" w:pos="5152"/>
        </w:tabs>
        <w:jc w:val="both"/>
        <w:rPr>
          <w:sz w:val="26"/>
          <w:szCs w:val="26"/>
        </w:rPr>
      </w:pPr>
      <w:r>
        <w:rPr>
          <w:sz w:val="26"/>
          <w:szCs w:val="26"/>
        </w:rPr>
        <w:t>Στις συνθήκες που θα διαμορφωθούν στο μέλλον</w:t>
      </w:r>
      <w:r w:rsidR="00CB2218">
        <w:rPr>
          <w:sz w:val="26"/>
          <w:szCs w:val="26"/>
        </w:rPr>
        <w:t xml:space="preserve">, μετά και το εμβόλιο κατά του </w:t>
      </w:r>
      <w:r w:rsidR="00CB2218">
        <w:rPr>
          <w:sz w:val="26"/>
          <w:szCs w:val="26"/>
          <w:lang w:val="en-US"/>
        </w:rPr>
        <w:t>COVID</w:t>
      </w:r>
      <w:r w:rsidR="00CB2218" w:rsidRPr="00CB2218">
        <w:rPr>
          <w:sz w:val="26"/>
          <w:szCs w:val="26"/>
        </w:rPr>
        <w:t xml:space="preserve">-19 </w:t>
      </w:r>
      <w:r w:rsidR="00CB2218">
        <w:rPr>
          <w:sz w:val="26"/>
          <w:szCs w:val="26"/>
        </w:rPr>
        <w:t xml:space="preserve">που ευελπιστεί η παγκόσμια κοινότητα να σταματήσει η εξάπλωση του, η Διοίκηση της εταιρείας αξιολογεί συνεχώς τις καταστάσεις και είναι σε θέση να λαμβάνει πάντα τα έγκαιρα μέτρα για την ελαχιστοποίηση των κινδύνων και των όποιων επιπτώσεων στη λειτουργία </w:t>
      </w:r>
      <w:r w:rsidR="00803940">
        <w:rPr>
          <w:sz w:val="26"/>
          <w:szCs w:val="26"/>
        </w:rPr>
        <w:t>της.</w:t>
      </w:r>
    </w:p>
    <w:p w14:paraId="1403047D" w14:textId="77777777" w:rsidR="009E3E96" w:rsidRPr="00F45B36" w:rsidRDefault="009E3E96" w:rsidP="00876623">
      <w:pPr>
        <w:tabs>
          <w:tab w:val="left" w:pos="5152"/>
        </w:tabs>
        <w:rPr>
          <w:sz w:val="26"/>
          <w:szCs w:val="26"/>
        </w:rPr>
      </w:pPr>
    </w:p>
    <w:sectPr w:rsidR="009E3E96" w:rsidRPr="00F45B36" w:rsidSect="00486FD6">
      <w:headerReference w:type="default" r:id="rId9"/>
      <w:footerReference w:type="default" r:id="rId10"/>
      <w:headerReference w:type="first" r:id="rId11"/>
      <w:pgSz w:w="11906" w:h="16838"/>
      <w:pgMar w:top="540" w:right="849" w:bottom="180" w:left="1080" w:header="39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ECAD61" w14:textId="77777777" w:rsidR="00854BFE" w:rsidRDefault="00854BFE">
      <w:r>
        <w:separator/>
      </w:r>
    </w:p>
  </w:endnote>
  <w:endnote w:type="continuationSeparator" w:id="0">
    <w:p w14:paraId="6113737F" w14:textId="77777777" w:rsidR="00854BFE" w:rsidRDefault="00854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TTE1608240t00">
    <w:altName w:val="TT E 160824 0t"/>
    <w:panose1 w:val="00000000000000000000"/>
    <w:charset w:val="A1"/>
    <w:family w:val="auto"/>
    <w:notTrueType/>
    <w:pitch w:val="default"/>
    <w:sig w:usb0="00000081" w:usb1="00000000" w:usb2="00000000" w:usb3="00000000" w:csb0="00000008" w:csb1="00000000"/>
  </w:font>
  <w:font w:name="Trebuchet MS">
    <w:panose1 w:val="020B0603020202020204"/>
    <w:charset w:val="A1"/>
    <w:family w:val="swiss"/>
    <w:pitch w:val="variable"/>
    <w:sig w:usb0="00000687" w:usb1="00000000" w:usb2="00000000" w:usb3="00000000" w:csb0="0000009F" w:csb1="00000000"/>
  </w:font>
  <w:font w:name="Verdana">
    <w:panose1 w:val="020B0604030504040204"/>
    <w:charset w:val="A1"/>
    <w:family w:val="swiss"/>
    <w:pitch w:val="variable"/>
    <w:sig w:usb0="A00006FF" w:usb1="4000205B" w:usb2="00000010" w:usb3="00000000" w:csb0="0000019F" w:csb1="00000000"/>
  </w:font>
  <w:font w:name="Garamond">
    <w:panose1 w:val="02020404030301010803"/>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57937" w14:textId="77777777" w:rsidR="00456BD1" w:rsidRDefault="00456BD1"/>
  <w:p w14:paraId="76582E3C" w14:textId="77777777" w:rsidR="00456BD1" w:rsidRDefault="00456B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ABD938" w14:textId="77777777" w:rsidR="00854BFE" w:rsidRDefault="00854BFE">
      <w:r>
        <w:separator/>
      </w:r>
    </w:p>
  </w:footnote>
  <w:footnote w:type="continuationSeparator" w:id="0">
    <w:p w14:paraId="4C224647" w14:textId="77777777" w:rsidR="00854BFE" w:rsidRDefault="00854B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93136" w14:textId="7C295B80" w:rsidR="00456BD1" w:rsidRPr="005F0E82" w:rsidRDefault="00456BD1" w:rsidP="009B2364">
    <w:pPr>
      <w:spacing w:line="200" w:lineRule="exact"/>
      <w:rPr>
        <w:rFonts w:asciiTheme="minorHAnsi" w:hAnsiTheme="minorHAnsi" w:cstheme="minorHAnsi"/>
        <w:sz w:val="20"/>
        <w:szCs w:val="20"/>
      </w:rPr>
    </w:pPr>
  </w:p>
  <w:p w14:paraId="4EFB2304" w14:textId="77777777" w:rsidR="00456BD1" w:rsidRDefault="00456BD1">
    <w:pPr>
      <w:pStyle w:val="a6"/>
    </w:pPr>
  </w:p>
  <w:p w14:paraId="137B31CA" w14:textId="77777777" w:rsidR="00456BD1" w:rsidRDefault="00456BD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C8FE7" w14:textId="77777777" w:rsidR="00456BD1" w:rsidRPr="009356A8" w:rsidRDefault="00456BD1" w:rsidP="005D786B">
    <w:pPr>
      <w:spacing w:line="200" w:lineRule="exact"/>
      <w:rPr>
        <w:rFonts w:asciiTheme="minorHAnsi" w:hAnsiTheme="minorHAnsi" w:cstheme="minorHAnsi"/>
        <w:b/>
        <w:sz w:val="20"/>
        <w:szCs w:val="20"/>
      </w:rPr>
    </w:pPr>
    <w:r w:rsidRPr="009356A8">
      <w:rPr>
        <w:rFonts w:asciiTheme="minorHAnsi" w:hAnsiTheme="minorHAnsi" w:cstheme="minorHAnsi"/>
        <w:b/>
        <w:sz w:val="20"/>
        <w:szCs w:val="20"/>
      </w:rPr>
      <w:tab/>
    </w:r>
    <w:r w:rsidRPr="009356A8">
      <w:rPr>
        <w:rFonts w:asciiTheme="minorHAnsi" w:hAnsiTheme="minorHAnsi" w:cstheme="minorHAnsi"/>
        <w:b/>
        <w:sz w:val="20"/>
        <w:szCs w:val="20"/>
      </w:rPr>
      <w:tab/>
    </w:r>
    <w:r w:rsidRPr="009356A8">
      <w:rPr>
        <w:rFonts w:asciiTheme="minorHAnsi" w:hAnsiTheme="minorHAnsi" w:cstheme="minorHAnsi"/>
        <w:b/>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72FD7"/>
    <w:multiLevelType w:val="hybridMultilevel"/>
    <w:tmpl w:val="3952536C"/>
    <w:lvl w:ilvl="0" w:tplc="C4021A3C">
      <w:start w:val="1"/>
      <w:numFmt w:val="decimal"/>
      <w:lvlText w:val="%1."/>
      <w:lvlJc w:val="left"/>
      <w:pPr>
        <w:ind w:left="720" w:hanging="360"/>
      </w:pPr>
      <w:rPr>
        <w:rFonts w:asciiTheme="minorHAnsi" w:hAnsiTheme="minorHAnsi" w:cstheme="minorHAnsi" w:hint="default"/>
        <w:sz w:val="22"/>
        <w:szCs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2E9297B"/>
    <w:multiLevelType w:val="hybridMultilevel"/>
    <w:tmpl w:val="2CFAEE48"/>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15:restartNumberingAfterBreak="0">
    <w:nsid w:val="1A6D72D3"/>
    <w:multiLevelType w:val="multilevel"/>
    <w:tmpl w:val="BA8053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C837F68"/>
    <w:multiLevelType w:val="hybridMultilevel"/>
    <w:tmpl w:val="2C1C79F6"/>
    <w:lvl w:ilvl="0" w:tplc="3E4662EA">
      <w:start w:val="1"/>
      <w:numFmt w:val="decimal"/>
      <w:lvlText w:val="%1."/>
      <w:lvlJc w:val="left"/>
      <w:pPr>
        <w:ind w:hanging="360"/>
      </w:pPr>
      <w:rPr>
        <w:rFonts w:ascii="Calibri" w:eastAsia="Calibri" w:hAnsi="Calibri" w:hint="default"/>
        <w:b/>
        <w:bCs/>
        <w:w w:val="99"/>
        <w:sz w:val="24"/>
        <w:szCs w:val="24"/>
      </w:rPr>
    </w:lvl>
    <w:lvl w:ilvl="1" w:tplc="2466CCD6">
      <w:start w:val="1"/>
      <w:numFmt w:val="bullet"/>
      <w:lvlText w:val="•"/>
      <w:lvlJc w:val="left"/>
      <w:rPr>
        <w:rFonts w:hint="default"/>
      </w:rPr>
    </w:lvl>
    <w:lvl w:ilvl="2" w:tplc="BF54A518">
      <w:start w:val="1"/>
      <w:numFmt w:val="bullet"/>
      <w:lvlText w:val="•"/>
      <w:lvlJc w:val="left"/>
      <w:rPr>
        <w:rFonts w:hint="default"/>
      </w:rPr>
    </w:lvl>
    <w:lvl w:ilvl="3" w:tplc="1B1C5EFC">
      <w:start w:val="1"/>
      <w:numFmt w:val="bullet"/>
      <w:lvlText w:val="•"/>
      <w:lvlJc w:val="left"/>
      <w:rPr>
        <w:rFonts w:hint="default"/>
      </w:rPr>
    </w:lvl>
    <w:lvl w:ilvl="4" w:tplc="60086A04">
      <w:start w:val="1"/>
      <w:numFmt w:val="bullet"/>
      <w:lvlText w:val="•"/>
      <w:lvlJc w:val="left"/>
      <w:rPr>
        <w:rFonts w:hint="default"/>
      </w:rPr>
    </w:lvl>
    <w:lvl w:ilvl="5" w:tplc="A37AEA54">
      <w:start w:val="1"/>
      <w:numFmt w:val="bullet"/>
      <w:lvlText w:val="•"/>
      <w:lvlJc w:val="left"/>
      <w:rPr>
        <w:rFonts w:hint="default"/>
      </w:rPr>
    </w:lvl>
    <w:lvl w:ilvl="6" w:tplc="4284236C">
      <w:start w:val="1"/>
      <w:numFmt w:val="bullet"/>
      <w:lvlText w:val="•"/>
      <w:lvlJc w:val="left"/>
      <w:rPr>
        <w:rFonts w:hint="default"/>
      </w:rPr>
    </w:lvl>
    <w:lvl w:ilvl="7" w:tplc="726E7648">
      <w:start w:val="1"/>
      <w:numFmt w:val="bullet"/>
      <w:lvlText w:val="•"/>
      <w:lvlJc w:val="left"/>
      <w:rPr>
        <w:rFonts w:hint="default"/>
      </w:rPr>
    </w:lvl>
    <w:lvl w:ilvl="8" w:tplc="3D600942">
      <w:start w:val="1"/>
      <w:numFmt w:val="bullet"/>
      <w:lvlText w:val="•"/>
      <w:lvlJc w:val="left"/>
      <w:rPr>
        <w:rFonts w:hint="default"/>
      </w:rPr>
    </w:lvl>
  </w:abstractNum>
  <w:abstractNum w:abstractNumId="4" w15:restartNumberingAfterBreak="0">
    <w:nsid w:val="2BE64F54"/>
    <w:multiLevelType w:val="hybridMultilevel"/>
    <w:tmpl w:val="84288952"/>
    <w:lvl w:ilvl="0" w:tplc="95A8C77A">
      <w:start w:val="1"/>
      <w:numFmt w:val="lowerRoman"/>
      <w:lvlText w:val="(%1)"/>
      <w:lvlJc w:val="left"/>
      <w:pPr>
        <w:ind w:left="1080" w:hanging="72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CC2469A"/>
    <w:multiLevelType w:val="multilevel"/>
    <w:tmpl w:val="7304F502"/>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34CD6754"/>
    <w:multiLevelType w:val="hybridMultilevel"/>
    <w:tmpl w:val="7E8E82A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F9B6D7B"/>
    <w:multiLevelType w:val="hybridMultilevel"/>
    <w:tmpl w:val="F5A8D4FE"/>
    <w:lvl w:ilvl="0" w:tplc="B12696BA">
      <w:start w:val="1"/>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0A95229"/>
    <w:multiLevelType w:val="multilevel"/>
    <w:tmpl w:val="7EE22B32"/>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43DA4619"/>
    <w:multiLevelType w:val="hybridMultilevel"/>
    <w:tmpl w:val="C9763614"/>
    <w:lvl w:ilvl="0" w:tplc="2ABE3452">
      <w:start w:val="1"/>
      <w:numFmt w:val="bullet"/>
      <w:lvlText w:val="•"/>
      <w:lvlJc w:val="left"/>
      <w:pPr>
        <w:ind w:hanging="361"/>
      </w:pPr>
      <w:rPr>
        <w:rFonts w:ascii="Arial" w:eastAsia="Arial" w:hAnsi="Arial" w:hint="default"/>
        <w:w w:val="130"/>
        <w:sz w:val="20"/>
        <w:szCs w:val="20"/>
      </w:rPr>
    </w:lvl>
    <w:lvl w:ilvl="1" w:tplc="8F96EDF0">
      <w:start w:val="1"/>
      <w:numFmt w:val="bullet"/>
      <w:lvlText w:val="•"/>
      <w:lvlJc w:val="left"/>
      <w:rPr>
        <w:rFonts w:hint="default"/>
      </w:rPr>
    </w:lvl>
    <w:lvl w:ilvl="2" w:tplc="A23C7550">
      <w:start w:val="1"/>
      <w:numFmt w:val="bullet"/>
      <w:lvlText w:val="•"/>
      <w:lvlJc w:val="left"/>
      <w:rPr>
        <w:rFonts w:hint="default"/>
      </w:rPr>
    </w:lvl>
    <w:lvl w:ilvl="3" w:tplc="DE308D74">
      <w:start w:val="1"/>
      <w:numFmt w:val="bullet"/>
      <w:lvlText w:val="•"/>
      <w:lvlJc w:val="left"/>
      <w:rPr>
        <w:rFonts w:hint="default"/>
      </w:rPr>
    </w:lvl>
    <w:lvl w:ilvl="4" w:tplc="2FB80392">
      <w:start w:val="1"/>
      <w:numFmt w:val="bullet"/>
      <w:lvlText w:val="•"/>
      <w:lvlJc w:val="left"/>
      <w:rPr>
        <w:rFonts w:hint="default"/>
      </w:rPr>
    </w:lvl>
    <w:lvl w:ilvl="5" w:tplc="5546B016">
      <w:start w:val="1"/>
      <w:numFmt w:val="bullet"/>
      <w:lvlText w:val="•"/>
      <w:lvlJc w:val="left"/>
      <w:rPr>
        <w:rFonts w:hint="default"/>
      </w:rPr>
    </w:lvl>
    <w:lvl w:ilvl="6" w:tplc="E3D03380">
      <w:start w:val="1"/>
      <w:numFmt w:val="bullet"/>
      <w:lvlText w:val="•"/>
      <w:lvlJc w:val="left"/>
      <w:rPr>
        <w:rFonts w:hint="default"/>
      </w:rPr>
    </w:lvl>
    <w:lvl w:ilvl="7" w:tplc="06F65C54">
      <w:start w:val="1"/>
      <w:numFmt w:val="bullet"/>
      <w:lvlText w:val="•"/>
      <w:lvlJc w:val="left"/>
      <w:rPr>
        <w:rFonts w:hint="default"/>
      </w:rPr>
    </w:lvl>
    <w:lvl w:ilvl="8" w:tplc="6492CD1C">
      <w:start w:val="1"/>
      <w:numFmt w:val="bullet"/>
      <w:lvlText w:val="•"/>
      <w:lvlJc w:val="left"/>
      <w:rPr>
        <w:rFonts w:hint="default"/>
      </w:rPr>
    </w:lvl>
  </w:abstractNum>
  <w:abstractNum w:abstractNumId="10" w15:restartNumberingAfterBreak="0">
    <w:nsid w:val="457D09DB"/>
    <w:multiLevelType w:val="hybridMultilevel"/>
    <w:tmpl w:val="883CE04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95C1AA4"/>
    <w:multiLevelType w:val="hybridMultilevel"/>
    <w:tmpl w:val="0888BBAA"/>
    <w:lvl w:ilvl="0" w:tplc="FFEEEE36">
      <w:start w:val="1"/>
      <w:numFmt w:val="decimal"/>
      <w:lvlText w:val="%1."/>
      <w:lvlJc w:val="left"/>
      <w:pPr>
        <w:ind w:left="720" w:hanging="360"/>
      </w:pPr>
      <w:rPr>
        <w:rFonts w:hint="default"/>
        <w:b/>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4A5E3035"/>
    <w:multiLevelType w:val="multilevel"/>
    <w:tmpl w:val="9CC0E042"/>
    <w:lvl w:ilvl="0">
      <w:start w:val="7"/>
      <w:numFmt w:val="decimal"/>
      <w:lvlText w:val="%1"/>
      <w:lvlJc w:val="left"/>
      <w:pPr>
        <w:ind w:hanging="450"/>
      </w:pPr>
      <w:rPr>
        <w:rFonts w:hint="default"/>
      </w:rPr>
    </w:lvl>
    <w:lvl w:ilvl="1">
      <w:start w:val="2"/>
      <w:numFmt w:val="decimal"/>
      <w:lvlText w:val="%1.%2"/>
      <w:lvlJc w:val="left"/>
      <w:pPr>
        <w:ind w:hanging="450"/>
      </w:pPr>
      <w:rPr>
        <w:rFonts w:hint="default"/>
      </w:rPr>
    </w:lvl>
    <w:lvl w:ilvl="2">
      <w:start w:val="1"/>
      <w:numFmt w:val="decimal"/>
      <w:lvlText w:val="%1.%2.%3"/>
      <w:lvlJc w:val="left"/>
      <w:pPr>
        <w:ind w:hanging="450"/>
      </w:pPr>
      <w:rPr>
        <w:rFonts w:ascii="Calibri" w:eastAsia="Calibri" w:hAnsi="Calibri" w:hint="default"/>
        <w:b/>
        <w:bCs/>
        <w:w w:val="99"/>
        <w:sz w:val="20"/>
        <w:szCs w:val="20"/>
      </w:rPr>
    </w:lvl>
    <w:lvl w:ilvl="3">
      <w:start w:val="1"/>
      <w:numFmt w:val="bullet"/>
      <w:lvlText w:val="•"/>
      <w:lvlJc w:val="left"/>
      <w:pPr>
        <w:ind w:hanging="358"/>
      </w:pPr>
      <w:rPr>
        <w:rFonts w:ascii="Arial" w:eastAsia="Arial" w:hAnsi="Arial" w:hint="default"/>
        <w:color w:val="212121"/>
        <w:w w:val="13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4A9507E0"/>
    <w:multiLevelType w:val="hybridMultilevel"/>
    <w:tmpl w:val="63F076F8"/>
    <w:lvl w:ilvl="0" w:tplc="AA5E58BE">
      <w:start w:val="1"/>
      <w:numFmt w:val="upperRoman"/>
      <w:lvlText w:val="%1."/>
      <w:lvlJc w:val="left"/>
      <w:pPr>
        <w:ind w:left="1080" w:hanging="720"/>
      </w:pPr>
      <w:rPr>
        <w:rFonts w:ascii="Cambria" w:eastAsia="Times New Roman" w:hAnsi="Cambria" w:cs="Times New Roman" w:hint="default"/>
        <w:b/>
        <w:color w:val="365F91"/>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51C9584E"/>
    <w:multiLevelType w:val="hybridMultilevel"/>
    <w:tmpl w:val="2F46EB06"/>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5" w15:restartNumberingAfterBreak="0">
    <w:nsid w:val="52850B09"/>
    <w:multiLevelType w:val="hybridMultilevel"/>
    <w:tmpl w:val="EACC518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5BDA7A07"/>
    <w:multiLevelType w:val="hybridMultilevel"/>
    <w:tmpl w:val="74A42F2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60020664"/>
    <w:multiLevelType w:val="hybridMultilevel"/>
    <w:tmpl w:val="66E0F758"/>
    <w:lvl w:ilvl="0" w:tplc="7758E62A">
      <w:start w:val="2"/>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6B875B1E"/>
    <w:multiLevelType w:val="hybridMultilevel"/>
    <w:tmpl w:val="AD38D110"/>
    <w:lvl w:ilvl="0" w:tplc="F04AE182">
      <w:start w:val="1"/>
      <w:numFmt w:val="decimal"/>
      <w:lvlText w:val="%1."/>
      <w:lvlJc w:val="left"/>
      <w:pPr>
        <w:ind w:hanging="361"/>
      </w:pPr>
      <w:rPr>
        <w:rFonts w:ascii="Tahoma" w:eastAsia="Tahoma" w:hAnsi="Tahoma" w:hint="default"/>
        <w:b/>
        <w:bCs/>
        <w:w w:val="94"/>
        <w:sz w:val="21"/>
        <w:szCs w:val="21"/>
      </w:rPr>
    </w:lvl>
    <w:lvl w:ilvl="1" w:tplc="F326AB0C">
      <w:start w:val="1"/>
      <w:numFmt w:val="bullet"/>
      <w:lvlText w:val=""/>
      <w:lvlJc w:val="left"/>
      <w:pPr>
        <w:ind w:hanging="360"/>
      </w:pPr>
      <w:rPr>
        <w:rFonts w:ascii="Symbol" w:eastAsia="Symbol" w:hAnsi="Symbol" w:hint="default"/>
        <w:w w:val="99"/>
        <w:sz w:val="20"/>
        <w:szCs w:val="20"/>
      </w:rPr>
    </w:lvl>
    <w:lvl w:ilvl="2" w:tplc="552E1948">
      <w:start w:val="1"/>
      <w:numFmt w:val="bullet"/>
      <w:lvlText w:val="•"/>
      <w:lvlJc w:val="left"/>
      <w:rPr>
        <w:rFonts w:hint="default"/>
      </w:rPr>
    </w:lvl>
    <w:lvl w:ilvl="3" w:tplc="30F21CB2">
      <w:start w:val="1"/>
      <w:numFmt w:val="bullet"/>
      <w:lvlText w:val="•"/>
      <w:lvlJc w:val="left"/>
      <w:rPr>
        <w:rFonts w:hint="default"/>
      </w:rPr>
    </w:lvl>
    <w:lvl w:ilvl="4" w:tplc="4BC89A86">
      <w:start w:val="1"/>
      <w:numFmt w:val="bullet"/>
      <w:lvlText w:val="•"/>
      <w:lvlJc w:val="left"/>
      <w:rPr>
        <w:rFonts w:hint="default"/>
      </w:rPr>
    </w:lvl>
    <w:lvl w:ilvl="5" w:tplc="B62A1694">
      <w:start w:val="1"/>
      <w:numFmt w:val="bullet"/>
      <w:lvlText w:val="•"/>
      <w:lvlJc w:val="left"/>
      <w:rPr>
        <w:rFonts w:hint="default"/>
      </w:rPr>
    </w:lvl>
    <w:lvl w:ilvl="6" w:tplc="A6463BDE">
      <w:start w:val="1"/>
      <w:numFmt w:val="bullet"/>
      <w:lvlText w:val="•"/>
      <w:lvlJc w:val="left"/>
      <w:rPr>
        <w:rFonts w:hint="default"/>
      </w:rPr>
    </w:lvl>
    <w:lvl w:ilvl="7" w:tplc="355A42D2">
      <w:start w:val="1"/>
      <w:numFmt w:val="bullet"/>
      <w:lvlText w:val="•"/>
      <w:lvlJc w:val="left"/>
      <w:rPr>
        <w:rFonts w:hint="default"/>
      </w:rPr>
    </w:lvl>
    <w:lvl w:ilvl="8" w:tplc="D89A0BBE">
      <w:start w:val="1"/>
      <w:numFmt w:val="bullet"/>
      <w:lvlText w:val="•"/>
      <w:lvlJc w:val="left"/>
      <w:rPr>
        <w:rFonts w:hint="default"/>
      </w:rPr>
    </w:lvl>
  </w:abstractNum>
  <w:abstractNum w:abstractNumId="19" w15:restartNumberingAfterBreak="0">
    <w:nsid w:val="79661D94"/>
    <w:multiLevelType w:val="multilevel"/>
    <w:tmpl w:val="7304F502"/>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7C400783"/>
    <w:multiLevelType w:val="hybridMultilevel"/>
    <w:tmpl w:val="C5BC36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7DC96DFC"/>
    <w:multiLevelType w:val="hybridMultilevel"/>
    <w:tmpl w:val="91B2D5E0"/>
    <w:lvl w:ilvl="0" w:tplc="D62E3E2C">
      <w:start w:val="3"/>
      <w:numFmt w:val="bullet"/>
      <w:lvlText w:val="-"/>
      <w:lvlJc w:val="left"/>
      <w:pPr>
        <w:ind w:left="720" w:hanging="360"/>
      </w:pPr>
      <w:rPr>
        <w:rFonts w:ascii="Calibri" w:eastAsia="Calibri"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7EB001AD"/>
    <w:multiLevelType w:val="multilevel"/>
    <w:tmpl w:val="24E603D6"/>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22"/>
  </w:num>
  <w:num w:numId="2">
    <w:abstractNumId w:val="17"/>
  </w:num>
  <w:num w:numId="3">
    <w:abstractNumId w:val="15"/>
  </w:num>
  <w:num w:numId="4">
    <w:abstractNumId w:val="21"/>
  </w:num>
  <w:num w:numId="5">
    <w:abstractNumId w:val="7"/>
  </w:num>
  <w:num w:numId="6">
    <w:abstractNumId w:val="2"/>
  </w:num>
  <w:num w:numId="7">
    <w:abstractNumId w:val="4"/>
  </w:num>
  <w:num w:numId="8">
    <w:abstractNumId w:val="18"/>
  </w:num>
  <w:num w:numId="9">
    <w:abstractNumId w:val="0"/>
  </w:num>
  <w:num w:numId="10">
    <w:abstractNumId w:val="9"/>
  </w:num>
  <w:num w:numId="11">
    <w:abstractNumId w:val="13"/>
  </w:num>
  <w:num w:numId="12">
    <w:abstractNumId w:val="5"/>
  </w:num>
  <w:num w:numId="13">
    <w:abstractNumId w:val="8"/>
  </w:num>
  <w:num w:numId="14">
    <w:abstractNumId w:val="20"/>
  </w:num>
  <w:num w:numId="15">
    <w:abstractNumId w:val="14"/>
  </w:num>
  <w:num w:numId="16">
    <w:abstractNumId w:val="1"/>
  </w:num>
  <w:num w:numId="17">
    <w:abstractNumId w:val="12"/>
  </w:num>
  <w:num w:numId="18">
    <w:abstractNumId w:val="19"/>
  </w:num>
  <w:num w:numId="19">
    <w:abstractNumId w:val="11"/>
  </w:num>
  <w:num w:numId="20">
    <w:abstractNumId w:val="10"/>
  </w:num>
  <w:num w:numId="21">
    <w:abstractNumId w:val="16"/>
  </w:num>
  <w:num w:numId="22">
    <w:abstractNumId w:val="3"/>
  </w:num>
  <w:num w:numId="23">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760"/>
    <w:rsid w:val="0000003D"/>
    <w:rsid w:val="000000FB"/>
    <w:rsid w:val="000001EF"/>
    <w:rsid w:val="00000CF0"/>
    <w:rsid w:val="00000E47"/>
    <w:rsid w:val="00000F93"/>
    <w:rsid w:val="0000114D"/>
    <w:rsid w:val="00001753"/>
    <w:rsid w:val="00001C96"/>
    <w:rsid w:val="000033DE"/>
    <w:rsid w:val="0000378B"/>
    <w:rsid w:val="00003AE5"/>
    <w:rsid w:val="00004388"/>
    <w:rsid w:val="000043E9"/>
    <w:rsid w:val="0000641F"/>
    <w:rsid w:val="000075C6"/>
    <w:rsid w:val="000076D2"/>
    <w:rsid w:val="00007875"/>
    <w:rsid w:val="00007A90"/>
    <w:rsid w:val="000100BF"/>
    <w:rsid w:val="00010470"/>
    <w:rsid w:val="0001058D"/>
    <w:rsid w:val="000111A7"/>
    <w:rsid w:val="000116A2"/>
    <w:rsid w:val="00011D62"/>
    <w:rsid w:val="00012E27"/>
    <w:rsid w:val="00013BBB"/>
    <w:rsid w:val="00013DA7"/>
    <w:rsid w:val="00013F76"/>
    <w:rsid w:val="0001400C"/>
    <w:rsid w:val="00014A18"/>
    <w:rsid w:val="00014E75"/>
    <w:rsid w:val="00014EED"/>
    <w:rsid w:val="0001527F"/>
    <w:rsid w:val="00015340"/>
    <w:rsid w:val="00015DCA"/>
    <w:rsid w:val="00016192"/>
    <w:rsid w:val="00016C25"/>
    <w:rsid w:val="00017D43"/>
    <w:rsid w:val="000201F5"/>
    <w:rsid w:val="00021364"/>
    <w:rsid w:val="00021D6C"/>
    <w:rsid w:val="00021DA6"/>
    <w:rsid w:val="0002243C"/>
    <w:rsid w:val="000227B9"/>
    <w:rsid w:val="00022A12"/>
    <w:rsid w:val="00023016"/>
    <w:rsid w:val="000230CE"/>
    <w:rsid w:val="0002315E"/>
    <w:rsid w:val="00023254"/>
    <w:rsid w:val="000245C9"/>
    <w:rsid w:val="00024834"/>
    <w:rsid w:val="00024D58"/>
    <w:rsid w:val="000250E3"/>
    <w:rsid w:val="00025806"/>
    <w:rsid w:val="00025DB3"/>
    <w:rsid w:val="00026FDE"/>
    <w:rsid w:val="000270D9"/>
    <w:rsid w:val="0002753D"/>
    <w:rsid w:val="000324B0"/>
    <w:rsid w:val="00032F98"/>
    <w:rsid w:val="0003300D"/>
    <w:rsid w:val="0003323B"/>
    <w:rsid w:val="000332DC"/>
    <w:rsid w:val="00033771"/>
    <w:rsid w:val="00033922"/>
    <w:rsid w:val="00033929"/>
    <w:rsid w:val="00033B8F"/>
    <w:rsid w:val="00033BEB"/>
    <w:rsid w:val="0003473F"/>
    <w:rsid w:val="00034EA6"/>
    <w:rsid w:val="00034F08"/>
    <w:rsid w:val="00035C7B"/>
    <w:rsid w:val="00035CFC"/>
    <w:rsid w:val="00036277"/>
    <w:rsid w:val="00036412"/>
    <w:rsid w:val="000368D8"/>
    <w:rsid w:val="00036AE4"/>
    <w:rsid w:val="00036B39"/>
    <w:rsid w:val="000373F3"/>
    <w:rsid w:val="00037AC7"/>
    <w:rsid w:val="00040CD6"/>
    <w:rsid w:val="00041106"/>
    <w:rsid w:val="000411DA"/>
    <w:rsid w:val="00042096"/>
    <w:rsid w:val="000420B6"/>
    <w:rsid w:val="000423DD"/>
    <w:rsid w:val="00042455"/>
    <w:rsid w:val="00042912"/>
    <w:rsid w:val="00042C54"/>
    <w:rsid w:val="00042E5F"/>
    <w:rsid w:val="000430BE"/>
    <w:rsid w:val="000435BB"/>
    <w:rsid w:val="000445E3"/>
    <w:rsid w:val="0004477B"/>
    <w:rsid w:val="00044A1C"/>
    <w:rsid w:val="00044DB7"/>
    <w:rsid w:val="00045191"/>
    <w:rsid w:val="00046C7D"/>
    <w:rsid w:val="00047582"/>
    <w:rsid w:val="000475FE"/>
    <w:rsid w:val="000476A1"/>
    <w:rsid w:val="00047F15"/>
    <w:rsid w:val="0005078E"/>
    <w:rsid w:val="00050CC0"/>
    <w:rsid w:val="00050CD9"/>
    <w:rsid w:val="00051950"/>
    <w:rsid w:val="00051E48"/>
    <w:rsid w:val="00051F39"/>
    <w:rsid w:val="000528D0"/>
    <w:rsid w:val="000539E3"/>
    <w:rsid w:val="000546F3"/>
    <w:rsid w:val="00055354"/>
    <w:rsid w:val="00055A23"/>
    <w:rsid w:val="00055C93"/>
    <w:rsid w:val="00055FEF"/>
    <w:rsid w:val="00056273"/>
    <w:rsid w:val="000577B0"/>
    <w:rsid w:val="00057AB6"/>
    <w:rsid w:val="00060403"/>
    <w:rsid w:val="00061162"/>
    <w:rsid w:val="00061240"/>
    <w:rsid w:val="00061A4A"/>
    <w:rsid w:val="00061EC0"/>
    <w:rsid w:val="0006216C"/>
    <w:rsid w:val="00062852"/>
    <w:rsid w:val="000634EA"/>
    <w:rsid w:val="0006413B"/>
    <w:rsid w:val="00064F7F"/>
    <w:rsid w:val="000654A6"/>
    <w:rsid w:val="00065FEC"/>
    <w:rsid w:val="00066305"/>
    <w:rsid w:val="00067378"/>
    <w:rsid w:val="00067380"/>
    <w:rsid w:val="000678D1"/>
    <w:rsid w:val="000702F7"/>
    <w:rsid w:val="0007036B"/>
    <w:rsid w:val="00070AB6"/>
    <w:rsid w:val="00070EC4"/>
    <w:rsid w:val="00070FCF"/>
    <w:rsid w:val="0007153A"/>
    <w:rsid w:val="000718ED"/>
    <w:rsid w:val="00072949"/>
    <w:rsid w:val="00073CFD"/>
    <w:rsid w:val="00074517"/>
    <w:rsid w:val="0007467C"/>
    <w:rsid w:val="00074999"/>
    <w:rsid w:val="00074AD6"/>
    <w:rsid w:val="0007561F"/>
    <w:rsid w:val="00076290"/>
    <w:rsid w:val="0007630F"/>
    <w:rsid w:val="000763CA"/>
    <w:rsid w:val="0007650E"/>
    <w:rsid w:val="000775B0"/>
    <w:rsid w:val="000777D7"/>
    <w:rsid w:val="00077A4D"/>
    <w:rsid w:val="00077C55"/>
    <w:rsid w:val="00077CE4"/>
    <w:rsid w:val="00080AD0"/>
    <w:rsid w:val="000819A8"/>
    <w:rsid w:val="00081A69"/>
    <w:rsid w:val="00081D92"/>
    <w:rsid w:val="00082799"/>
    <w:rsid w:val="00082E09"/>
    <w:rsid w:val="00082E34"/>
    <w:rsid w:val="00082EE8"/>
    <w:rsid w:val="0008369C"/>
    <w:rsid w:val="000839A4"/>
    <w:rsid w:val="00083A17"/>
    <w:rsid w:val="000849A0"/>
    <w:rsid w:val="000850A8"/>
    <w:rsid w:val="00085341"/>
    <w:rsid w:val="00087DC6"/>
    <w:rsid w:val="00090103"/>
    <w:rsid w:val="000904A3"/>
    <w:rsid w:val="00090ECE"/>
    <w:rsid w:val="00091034"/>
    <w:rsid w:val="0009143C"/>
    <w:rsid w:val="00091E4B"/>
    <w:rsid w:val="00091ED3"/>
    <w:rsid w:val="00091F6F"/>
    <w:rsid w:val="000928D4"/>
    <w:rsid w:val="00092BCD"/>
    <w:rsid w:val="00092C12"/>
    <w:rsid w:val="00092C40"/>
    <w:rsid w:val="000931C7"/>
    <w:rsid w:val="00093D3D"/>
    <w:rsid w:val="00093FB0"/>
    <w:rsid w:val="000963D6"/>
    <w:rsid w:val="00096899"/>
    <w:rsid w:val="00096C17"/>
    <w:rsid w:val="00097B31"/>
    <w:rsid w:val="00097CEF"/>
    <w:rsid w:val="00097DEA"/>
    <w:rsid w:val="000A24DF"/>
    <w:rsid w:val="000A2571"/>
    <w:rsid w:val="000A2D09"/>
    <w:rsid w:val="000A2FE5"/>
    <w:rsid w:val="000A3DAF"/>
    <w:rsid w:val="000A44C4"/>
    <w:rsid w:val="000A4A3D"/>
    <w:rsid w:val="000A4F38"/>
    <w:rsid w:val="000A552A"/>
    <w:rsid w:val="000A561C"/>
    <w:rsid w:val="000A56ED"/>
    <w:rsid w:val="000A5D1F"/>
    <w:rsid w:val="000A5E12"/>
    <w:rsid w:val="000A5EA9"/>
    <w:rsid w:val="000A63CB"/>
    <w:rsid w:val="000A666A"/>
    <w:rsid w:val="000A674B"/>
    <w:rsid w:val="000A6E0A"/>
    <w:rsid w:val="000B06DF"/>
    <w:rsid w:val="000B0BB9"/>
    <w:rsid w:val="000B14E3"/>
    <w:rsid w:val="000B1AE0"/>
    <w:rsid w:val="000B2539"/>
    <w:rsid w:val="000B32E2"/>
    <w:rsid w:val="000B39B6"/>
    <w:rsid w:val="000B3A83"/>
    <w:rsid w:val="000B3EB9"/>
    <w:rsid w:val="000B4326"/>
    <w:rsid w:val="000B4FA2"/>
    <w:rsid w:val="000B7A69"/>
    <w:rsid w:val="000B7AD8"/>
    <w:rsid w:val="000C0707"/>
    <w:rsid w:val="000C072D"/>
    <w:rsid w:val="000C13EB"/>
    <w:rsid w:val="000C2369"/>
    <w:rsid w:val="000C26AB"/>
    <w:rsid w:val="000C323E"/>
    <w:rsid w:val="000C4220"/>
    <w:rsid w:val="000C4704"/>
    <w:rsid w:val="000C4753"/>
    <w:rsid w:val="000C4802"/>
    <w:rsid w:val="000C5494"/>
    <w:rsid w:val="000C59E6"/>
    <w:rsid w:val="000C5DD7"/>
    <w:rsid w:val="000C67BD"/>
    <w:rsid w:val="000C6EBB"/>
    <w:rsid w:val="000C776E"/>
    <w:rsid w:val="000C7B6A"/>
    <w:rsid w:val="000C7CD8"/>
    <w:rsid w:val="000D029A"/>
    <w:rsid w:val="000D04CB"/>
    <w:rsid w:val="000D0FBC"/>
    <w:rsid w:val="000D106C"/>
    <w:rsid w:val="000D1384"/>
    <w:rsid w:val="000D2CD0"/>
    <w:rsid w:val="000D37B9"/>
    <w:rsid w:val="000D407A"/>
    <w:rsid w:val="000D4443"/>
    <w:rsid w:val="000D445D"/>
    <w:rsid w:val="000D44A9"/>
    <w:rsid w:val="000D4E0B"/>
    <w:rsid w:val="000D4F89"/>
    <w:rsid w:val="000D502D"/>
    <w:rsid w:val="000D5105"/>
    <w:rsid w:val="000D5510"/>
    <w:rsid w:val="000D5858"/>
    <w:rsid w:val="000D5BBE"/>
    <w:rsid w:val="000D5D31"/>
    <w:rsid w:val="000D61FA"/>
    <w:rsid w:val="000D791B"/>
    <w:rsid w:val="000D7E60"/>
    <w:rsid w:val="000E04C6"/>
    <w:rsid w:val="000E0543"/>
    <w:rsid w:val="000E0D8B"/>
    <w:rsid w:val="000E163C"/>
    <w:rsid w:val="000E1C23"/>
    <w:rsid w:val="000E1F63"/>
    <w:rsid w:val="000E2028"/>
    <w:rsid w:val="000E27CE"/>
    <w:rsid w:val="000E4F0D"/>
    <w:rsid w:val="000E5825"/>
    <w:rsid w:val="000E5A41"/>
    <w:rsid w:val="000E61C6"/>
    <w:rsid w:val="000E668B"/>
    <w:rsid w:val="000E672D"/>
    <w:rsid w:val="000E698B"/>
    <w:rsid w:val="000E69D0"/>
    <w:rsid w:val="000E6A1B"/>
    <w:rsid w:val="000E6AEF"/>
    <w:rsid w:val="000F0805"/>
    <w:rsid w:val="000F1DC9"/>
    <w:rsid w:val="000F1EDF"/>
    <w:rsid w:val="000F281E"/>
    <w:rsid w:val="000F2E0F"/>
    <w:rsid w:val="000F31D5"/>
    <w:rsid w:val="000F3665"/>
    <w:rsid w:val="000F4E14"/>
    <w:rsid w:val="000F544C"/>
    <w:rsid w:val="000F5EAB"/>
    <w:rsid w:val="000F6788"/>
    <w:rsid w:val="000F70ED"/>
    <w:rsid w:val="000F7EE2"/>
    <w:rsid w:val="00100072"/>
    <w:rsid w:val="001001BC"/>
    <w:rsid w:val="0010081C"/>
    <w:rsid w:val="00100BB5"/>
    <w:rsid w:val="00100F2D"/>
    <w:rsid w:val="0010219E"/>
    <w:rsid w:val="00102589"/>
    <w:rsid w:val="00102770"/>
    <w:rsid w:val="00105591"/>
    <w:rsid w:val="001056B5"/>
    <w:rsid w:val="001059C7"/>
    <w:rsid w:val="00106193"/>
    <w:rsid w:val="0010627B"/>
    <w:rsid w:val="0010653D"/>
    <w:rsid w:val="00106605"/>
    <w:rsid w:val="00106F56"/>
    <w:rsid w:val="00107440"/>
    <w:rsid w:val="001107D8"/>
    <w:rsid w:val="00110ABB"/>
    <w:rsid w:val="00110F62"/>
    <w:rsid w:val="00112A18"/>
    <w:rsid w:val="001140DB"/>
    <w:rsid w:val="00114575"/>
    <w:rsid w:val="001146D3"/>
    <w:rsid w:val="0011498D"/>
    <w:rsid w:val="001149B6"/>
    <w:rsid w:val="001159E8"/>
    <w:rsid w:val="0011606E"/>
    <w:rsid w:val="0011625B"/>
    <w:rsid w:val="00117871"/>
    <w:rsid w:val="00117A1E"/>
    <w:rsid w:val="00120782"/>
    <w:rsid w:val="00120878"/>
    <w:rsid w:val="00120CF0"/>
    <w:rsid w:val="001219C0"/>
    <w:rsid w:val="00121E0F"/>
    <w:rsid w:val="00121F62"/>
    <w:rsid w:val="001222DE"/>
    <w:rsid w:val="001226F5"/>
    <w:rsid w:val="00122FFF"/>
    <w:rsid w:val="001231CF"/>
    <w:rsid w:val="001238B2"/>
    <w:rsid w:val="0012474A"/>
    <w:rsid w:val="0012571E"/>
    <w:rsid w:val="0012596C"/>
    <w:rsid w:val="0012596D"/>
    <w:rsid w:val="001264A8"/>
    <w:rsid w:val="00126BEE"/>
    <w:rsid w:val="00126D78"/>
    <w:rsid w:val="001270A6"/>
    <w:rsid w:val="00127142"/>
    <w:rsid w:val="001271FD"/>
    <w:rsid w:val="00127DB9"/>
    <w:rsid w:val="00127F4C"/>
    <w:rsid w:val="00127F66"/>
    <w:rsid w:val="001303DE"/>
    <w:rsid w:val="00130953"/>
    <w:rsid w:val="00130C3A"/>
    <w:rsid w:val="00130D5E"/>
    <w:rsid w:val="001310F4"/>
    <w:rsid w:val="0013117E"/>
    <w:rsid w:val="00132625"/>
    <w:rsid w:val="001327FF"/>
    <w:rsid w:val="00134875"/>
    <w:rsid w:val="00134A0A"/>
    <w:rsid w:val="00136A47"/>
    <w:rsid w:val="00137178"/>
    <w:rsid w:val="00137335"/>
    <w:rsid w:val="0014019C"/>
    <w:rsid w:val="00140273"/>
    <w:rsid w:val="001405D3"/>
    <w:rsid w:val="001408CE"/>
    <w:rsid w:val="00141439"/>
    <w:rsid w:val="0014171C"/>
    <w:rsid w:val="00141CCA"/>
    <w:rsid w:val="00142549"/>
    <w:rsid w:val="00144521"/>
    <w:rsid w:val="001446E2"/>
    <w:rsid w:val="00144D45"/>
    <w:rsid w:val="001455A5"/>
    <w:rsid w:val="00145972"/>
    <w:rsid w:val="00145AED"/>
    <w:rsid w:val="00145B56"/>
    <w:rsid w:val="00145E75"/>
    <w:rsid w:val="0014619C"/>
    <w:rsid w:val="0014651E"/>
    <w:rsid w:val="00146A9C"/>
    <w:rsid w:val="00150063"/>
    <w:rsid w:val="00150AFA"/>
    <w:rsid w:val="001514A2"/>
    <w:rsid w:val="001519FB"/>
    <w:rsid w:val="00152B82"/>
    <w:rsid w:val="00152FBB"/>
    <w:rsid w:val="0015385D"/>
    <w:rsid w:val="00154789"/>
    <w:rsid w:val="001547B6"/>
    <w:rsid w:val="001548C2"/>
    <w:rsid w:val="0015491B"/>
    <w:rsid w:val="00154B5F"/>
    <w:rsid w:val="001554F4"/>
    <w:rsid w:val="00156C78"/>
    <w:rsid w:val="00156F70"/>
    <w:rsid w:val="00156FE0"/>
    <w:rsid w:val="00157389"/>
    <w:rsid w:val="0015769F"/>
    <w:rsid w:val="00157EF2"/>
    <w:rsid w:val="001614F0"/>
    <w:rsid w:val="00161D58"/>
    <w:rsid w:val="00162620"/>
    <w:rsid w:val="00163A4E"/>
    <w:rsid w:val="00163FC7"/>
    <w:rsid w:val="001643C8"/>
    <w:rsid w:val="0016478C"/>
    <w:rsid w:val="001648FC"/>
    <w:rsid w:val="00164DA4"/>
    <w:rsid w:val="00164E53"/>
    <w:rsid w:val="00166056"/>
    <w:rsid w:val="001661FF"/>
    <w:rsid w:val="001665B0"/>
    <w:rsid w:val="00167571"/>
    <w:rsid w:val="001675FA"/>
    <w:rsid w:val="001678AE"/>
    <w:rsid w:val="00167AD9"/>
    <w:rsid w:val="00167D15"/>
    <w:rsid w:val="00170440"/>
    <w:rsid w:val="00170D33"/>
    <w:rsid w:val="001721BA"/>
    <w:rsid w:val="00172833"/>
    <w:rsid w:val="00172E30"/>
    <w:rsid w:val="00173359"/>
    <w:rsid w:val="0017335E"/>
    <w:rsid w:val="00174309"/>
    <w:rsid w:val="0017477E"/>
    <w:rsid w:val="00174C6B"/>
    <w:rsid w:val="001759D8"/>
    <w:rsid w:val="001768E0"/>
    <w:rsid w:val="0017693F"/>
    <w:rsid w:val="0018077C"/>
    <w:rsid w:val="00180DD3"/>
    <w:rsid w:val="001812F2"/>
    <w:rsid w:val="001824EF"/>
    <w:rsid w:val="001829A7"/>
    <w:rsid w:val="00182DD1"/>
    <w:rsid w:val="00183A47"/>
    <w:rsid w:val="00184C9C"/>
    <w:rsid w:val="00185231"/>
    <w:rsid w:val="001864D0"/>
    <w:rsid w:val="00186BFE"/>
    <w:rsid w:val="00186C6A"/>
    <w:rsid w:val="00186E79"/>
    <w:rsid w:val="00187B3B"/>
    <w:rsid w:val="00190372"/>
    <w:rsid w:val="00191484"/>
    <w:rsid w:val="001916BC"/>
    <w:rsid w:val="00191E8C"/>
    <w:rsid w:val="001926AC"/>
    <w:rsid w:val="00192E9D"/>
    <w:rsid w:val="00193488"/>
    <w:rsid w:val="0019418B"/>
    <w:rsid w:val="00194644"/>
    <w:rsid w:val="0019481E"/>
    <w:rsid w:val="00194987"/>
    <w:rsid w:val="00194B48"/>
    <w:rsid w:val="00194E0D"/>
    <w:rsid w:val="00194F09"/>
    <w:rsid w:val="0019544B"/>
    <w:rsid w:val="00195EA2"/>
    <w:rsid w:val="0019602E"/>
    <w:rsid w:val="001967E6"/>
    <w:rsid w:val="00196A80"/>
    <w:rsid w:val="00197AB6"/>
    <w:rsid w:val="00197D62"/>
    <w:rsid w:val="001A18ED"/>
    <w:rsid w:val="001A25E7"/>
    <w:rsid w:val="001A2B8A"/>
    <w:rsid w:val="001A35F8"/>
    <w:rsid w:val="001A3FC2"/>
    <w:rsid w:val="001A4036"/>
    <w:rsid w:val="001A42BF"/>
    <w:rsid w:val="001A4AF9"/>
    <w:rsid w:val="001A4BB0"/>
    <w:rsid w:val="001A4E4A"/>
    <w:rsid w:val="001A5497"/>
    <w:rsid w:val="001A6818"/>
    <w:rsid w:val="001A6CFE"/>
    <w:rsid w:val="001A703F"/>
    <w:rsid w:val="001B00D8"/>
    <w:rsid w:val="001B0347"/>
    <w:rsid w:val="001B04F5"/>
    <w:rsid w:val="001B0BCA"/>
    <w:rsid w:val="001B104F"/>
    <w:rsid w:val="001B1CB1"/>
    <w:rsid w:val="001B1FAD"/>
    <w:rsid w:val="001B3826"/>
    <w:rsid w:val="001B3ABB"/>
    <w:rsid w:val="001B3FA7"/>
    <w:rsid w:val="001B4027"/>
    <w:rsid w:val="001B4253"/>
    <w:rsid w:val="001B471E"/>
    <w:rsid w:val="001B5F14"/>
    <w:rsid w:val="001B662F"/>
    <w:rsid w:val="001B6FA0"/>
    <w:rsid w:val="001B748B"/>
    <w:rsid w:val="001B7545"/>
    <w:rsid w:val="001B7B1A"/>
    <w:rsid w:val="001B7CB5"/>
    <w:rsid w:val="001C00AD"/>
    <w:rsid w:val="001C0693"/>
    <w:rsid w:val="001C15D3"/>
    <w:rsid w:val="001C16F8"/>
    <w:rsid w:val="001C172D"/>
    <w:rsid w:val="001C1DA8"/>
    <w:rsid w:val="001C30F0"/>
    <w:rsid w:val="001C358B"/>
    <w:rsid w:val="001C3657"/>
    <w:rsid w:val="001C3BE7"/>
    <w:rsid w:val="001C4E26"/>
    <w:rsid w:val="001C6542"/>
    <w:rsid w:val="001C6AB5"/>
    <w:rsid w:val="001C6D98"/>
    <w:rsid w:val="001C790D"/>
    <w:rsid w:val="001C79F6"/>
    <w:rsid w:val="001D0031"/>
    <w:rsid w:val="001D1229"/>
    <w:rsid w:val="001D12B6"/>
    <w:rsid w:val="001D1A6D"/>
    <w:rsid w:val="001D2EDE"/>
    <w:rsid w:val="001D3C05"/>
    <w:rsid w:val="001D402C"/>
    <w:rsid w:val="001D413F"/>
    <w:rsid w:val="001D4443"/>
    <w:rsid w:val="001D53D9"/>
    <w:rsid w:val="001D552B"/>
    <w:rsid w:val="001D5B27"/>
    <w:rsid w:val="001D5C5F"/>
    <w:rsid w:val="001D60F8"/>
    <w:rsid w:val="001D638E"/>
    <w:rsid w:val="001D76E1"/>
    <w:rsid w:val="001D7BC2"/>
    <w:rsid w:val="001E1735"/>
    <w:rsid w:val="001E242E"/>
    <w:rsid w:val="001E25EE"/>
    <w:rsid w:val="001E2E23"/>
    <w:rsid w:val="001E2FCA"/>
    <w:rsid w:val="001E3042"/>
    <w:rsid w:val="001E31AD"/>
    <w:rsid w:val="001E3367"/>
    <w:rsid w:val="001E3446"/>
    <w:rsid w:val="001E3715"/>
    <w:rsid w:val="001E3907"/>
    <w:rsid w:val="001E3D03"/>
    <w:rsid w:val="001E3DEF"/>
    <w:rsid w:val="001E3F24"/>
    <w:rsid w:val="001E42C1"/>
    <w:rsid w:val="001E4641"/>
    <w:rsid w:val="001E48F5"/>
    <w:rsid w:val="001E4D26"/>
    <w:rsid w:val="001E5113"/>
    <w:rsid w:val="001E5473"/>
    <w:rsid w:val="001E69EB"/>
    <w:rsid w:val="001E7267"/>
    <w:rsid w:val="001E7DE5"/>
    <w:rsid w:val="001F075C"/>
    <w:rsid w:val="001F0864"/>
    <w:rsid w:val="001F0ABA"/>
    <w:rsid w:val="001F0F46"/>
    <w:rsid w:val="001F1165"/>
    <w:rsid w:val="001F1384"/>
    <w:rsid w:val="001F163F"/>
    <w:rsid w:val="001F3D56"/>
    <w:rsid w:val="001F3D73"/>
    <w:rsid w:val="001F419B"/>
    <w:rsid w:val="001F45B4"/>
    <w:rsid w:val="001F46A4"/>
    <w:rsid w:val="001F4E1F"/>
    <w:rsid w:val="001F4EE0"/>
    <w:rsid w:val="001F551A"/>
    <w:rsid w:val="001F57CE"/>
    <w:rsid w:val="001F6485"/>
    <w:rsid w:val="001F6C4D"/>
    <w:rsid w:val="001F713A"/>
    <w:rsid w:val="001F7152"/>
    <w:rsid w:val="001F79C8"/>
    <w:rsid w:val="001F7FF3"/>
    <w:rsid w:val="002004F5"/>
    <w:rsid w:val="00200A44"/>
    <w:rsid w:val="00200B8A"/>
    <w:rsid w:val="00200E3E"/>
    <w:rsid w:val="002010D8"/>
    <w:rsid w:val="00201241"/>
    <w:rsid w:val="002012BC"/>
    <w:rsid w:val="002014D3"/>
    <w:rsid w:val="00201FAD"/>
    <w:rsid w:val="0020229D"/>
    <w:rsid w:val="00203F84"/>
    <w:rsid w:val="002049CB"/>
    <w:rsid w:val="00204D38"/>
    <w:rsid w:val="0020501E"/>
    <w:rsid w:val="00205A76"/>
    <w:rsid w:val="00205E9E"/>
    <w:rsid w:val="0020611C"/>
    <w:rsid w:val="00206290"/>
    <w:rsid w:val="0020689E"/>
    <w:rsid w:val="002072CC"/>
    <w:rsid w:val="0021032F"/>
    <w:rsid w:val="0021069E"/>
    <w:rsid w:val="00210DF6"/>
    <w:rsid w:val="00212A0A"/>
    <w:rsid w:val="00212A7A"/>
    <w:rsid w:val="00212ABA"/>
    <w:rsid w:val="0021342C"/>
    <w:rsid w:val="0021355B"/>
    <w:rsid w:val="00214A3B"/>
    <w:rsid w:val="002156A2"/>
    <w:rsid w:val="002157D9"/>
    <w:rsid w:val="002165A1"/>
    <w:rsid w:val="00216AC7"/>
    <w:rsid w:val="00220442"/>
    <w:rsid w:val="0022124C"/>
    <w:rsid w:val="002221D3"/>
    <w:rsid w:val="0022276F"/>
    <w:rsid w:val="002227F5"/>
    <w:rsid w:val="002228FC"/>
    <w:rsid w:val="002232AC"/>
    <w:rsid w:val="00224412"/>
    <w:rsid w:val="00224C8E"/>
    <w:rsid w:val="0022512B"/>
    <w:rsid w:val="002251A8"/>
    <w:rsid w:val="002254D7"/>
    <w:rsid w:val="00225511"/>
    <w:rsid w:val="00225861"/>
    <w:rsid w:val="00225A26"/>
    <w:rsid w:val="00227E49"/>
    <w:rsid w:val="00227F9E"/>
    <w:rsid w:val="002301B5"/>
    <w:rsid w:val="002306E2"/>
    <w:rsid w:val="002321D3"/>
    <w:rsid w:val="00232E65"/>
    <w:rsid w:val="00232F2B"/>
    <w:rsid w:val="0023339E"/>
    <w:rsid w:val="00233A24"/>
    <w:rsid w:val="00234139"/>
    <w:rsid w:val="00234F61"/>
    <w:rsid w:val="00235077"/>
    <w:rsid w:val="0023524E"/>
    <w:rsid w:val="002353FD"/>
    <w:rsid w:val="00235B50"/>
    <w:rsid w:val="00235C64"/>
    <w:rsid w:val="00236A24"/>
    <w:rsid w:val="00236A95"/>
    <w:rsid w:val="00236C62"/>
    <w:rsid w:val="00236E47"/>
    <w:rsid w:val="00237265"/>
    <w:rsid w:val="002373AD"/>
    <w:rsid w:val="002377D9"/>
    <w:rsid w:val="00237DF5"/>
    <w:rsid w:val="00240311"/>
    <w:rsid w:val="0024105D"/>
    <w:rsid w:val="00241426"/>
    <w:rsid w:val="00241C32"/>
    <w:rsid w:val="00241E26"/>
    <w:rsid w:val="00241E9E"/>
    <w:rsid w:val="00242211"/>
    <w:rsid w:val="00242C75"/>
    <w:rsid w:val="00242CEC"/>
    <w:rsid w:val="00242D4E"/>
    <w:rsid w:val="002432E0"/>
    <w:rsid w:val="00243359"/>
    <w:rsid w:val="00243490"/>
    <w:rsid w:val="0024501C"/>
    <w:rsid w:val="00245253"/>
    <w:rsid w:val="002457B6"/>
    <w:rsid w:val="00245D53"/>
    <w:rsid w:val="002463A1"/>
    <w:rsid w:val="002468D3"/>
    <w:rsid w:val="00246988"/>
    <w:rsid w:val="00246BD0"/>
    <w:rsid w:val="00247508"/>
    <w:rsid w:val="0025059B"/>
    <w:rsid w:val="002506D6"/>
    <w:rsid w:val="002507C7"/>
    <w:rsid w:val="00251809"/>
    <w:rsid w:val="002518D5"/>
    <w:rsid w:val="00251D05"/>
    <w:rsid w:val="002522F0"/>
    <w:rsid w:val="0025236F"/>
    <w:rsid w:val="0025329C"/>
    <w:rsid w:val="002533A4"/>
    <w:rsid w:val="002535E1"/>
    <w:rsid w:val="002551AC"/>
    <w:rsid w:val="002567D3"/>
    <w:rsid w:val="00257055"/>
    <w:rsid w:val="00257BC5"/>
    <w:rsid w:val="002607E1"/>
    <w:rsid w:val="00260933"/>
    <w:rsid w:val="00260E58"/>
    <w:rsid w:val="00260E5B"/>
    <w:rsid w:val="00261073"/>
    <w:rsid w:val="0026167B"/>
    <w:rsid w:val="00261B3C"/>
    <w:rsid w:val="002620A7"/>
    <w:rsid w:val="0026251C"/>
    <w:rsid w:val="0026258A"/>
    <w:rsid w:val="002633A2"/>
    <w:rsid w:val="002634BE"/>
    <w:rsid w:val="002640A9"/>
    <w:rsid w:val="00264501"/>
    <w:rsid w:val="0026456F"/>
    <w:rsid w:val="00264590"/>
    <w:rsid w:val="00264DD4"/>
    <w:rsid w:val="00265D4F"/>
    <w:rsid w:val="00265F6B"/>
    <w:rsid w:val="00266529"/>
    <w:rsid w:val="0026675B"/>
    <w:rsid w:val="00266CED"/>
    <w:rsid w:val="002700A5"/>
    <w:rsid w:val="00270183"/>
    <w:rsid w:val="002703C4"/>
    <w:rsid w:val="00270708"/>
    <w:rsid w:val="002719DC"/>
    <w:rsid w:val="00271D23"/>
    <w:rsid w:val="002724AA"/>
    <w:rsid w:val="002724B1"/>
    <w:rsid w:val="00272700"/>
    <w:rsid w:val="00272C3B"/>
    <w:rsid w:val="00272D2B"/>
    <w:rsid w:val="002734FA"/>
    <w:rsid w:val="00273A99"/>
    <w:rsid w:val="00273AE5"/>
    <w:rsid w:val="002741D2"/>
    <w:rsid w:val="00274D38"/>
    <w:rsid w:val="00275594"/>
    <w:rsid w:val="00275890"/>
    <w:rsid w:val="0027592A"/>
    <w:rsid w:val="00275B9B"/>
    <w:rsid w:val="00277073"/>
    <w:rsid w:val="002771CD"/>
    <w:rsid w:val="00277B8D"/>
    <w:rsid w:val="00280D01"/>
    <w:rsid w:val="00281017"/>
    <w:rsid w:val="002818EC"/>
    <w:rsid w:val="00281E54"/>
    <w:rsid w:val="00282FE4"/>
    <w:rsid w:val="00283177"/>
    <w:rsid w:val="002839A3"/>
    <w:rsid w:val="00284339"/>
    <w:rsid w:val="002843E4"/>
    <w:rsid w:val="00284635"/>
    <w:rsid w:val="00284EE1"/>
    <w:rsid w:val="002855B5"/>
    <w:rsid w:val="0028597F"/>
    <w:rsid w:val="00286020"/>
    <w:rsid w:val="00286723"/>
    <w:rsid w:val="0028699F"/>
    <w:rsid w:val="00287101"/>
    <w:rsid w:val="00287213"/>
    <w:rsid w:val="002875D5"/>
    <w:rsid w:val="002878EF"/>
    <w:rsid w:val="00287A55"/>
    <w:rsid w:val="00287E90"/>
    <w:rsid w:val="00290026"/>
    <w:rsid w:val="00290CA0"/>
    <w:rsid w:val="00292078"/>
    <w:rsid w:val="0029221F"/>
    <w:rsid w:val="002931D4"/>
    <w:rsid w:val="002937D6"/>
    <w:rsid w:val="00293873"/>
    <w:rsid w:val="00293C70"/>
    <w:rsid w:val="00293F74"/>
    <w:rsid w:val="00294683"/>
    <w:rsid w:val="002946F4"/>
    <w:rsid w:val="0029471E"/>
    <w:rsid w:val="00294C8E"/>
    <w:rsid w:val="00295469"/>
    <w:rsid w:val="002958C0"/>
    <w:rsid w:val="00296237"/>
    <w:rsid w:val="002962D9"/>
    <w:rsid w:val="00296534"/>
    <w:rsid w:val="002968F1"/>
    <w:rsid w:val="00296EA3"/>
    <w:rsid w:val="002A00BC"/>
    <w:rsid w:val="002A037E"/>
    <w:rsid w:val="002A0CE9"/>
    <w:rsid w:val="002A1617"/>
    <w:rsid w:val="002A1841"/>
    <w:rsid w:val="002A2530"/>
    <w:rsid w:val="002A280C"/>
    <w:rsid w:val="002A3EE0"/>
    <w:rsid w:val="002A520E"/>
    <w:rsid w:val="002A567E"/>
    <w:rsid w:val="002A6A2D"/>
    <w:rsid w:val="002A6A5C"/>
    <w:rsid w:val="002A7148"/>
    <w:rsid w:val="002A7696"/>
    <w:rsid w:val="002A76A0"/>
    <w:rsid w:val="002A7BCE"/>
    <w:rsid w:val="002A7C4A"/>
    <w:rsid w:val="002B0A2F"/>
    <w:rsid w:val="002B0F63"/>
    <w:rsid w:val="002B14B3"/>
    <w:rsid w:val="002B1607"/>
    <w:rsid w:val="002B163A"/>
    <w:rsid w:val="002B198F"/>
    <w:rsid w:val="002B1A03"/>
    <w:rsid w:val="002B2635"/>
    <w:rsid w:val="002B27A3"/>
    <w:rsid w:val="002B2C09"/>
    <w:rsid w:val="002B2E00"/>
    <w:rsid w:val="002B3C47"/>
    <w:rsid w:val="002B3F65"/>
    <w:rsid w:val="002B48E4"/>
    <w:rsid w:val="002B4BB8"/>
    <w:rsid w:val="002B4F44"/>
    <w:rsid w:val="002B549B"/>
    <w:rsid w:val="002B583E"/>
    <w:rsid w:val="002B59B5"/>
    <w:rsid w:val="002B5AF2"/>
    <w:rsid w:val="002B5B74"/>
    <w:rsid w:val="002B5C34"/>
    <w:rsid w:val="002B5D55"/>
    <w:rsid w:val="002B6C98"/>
    <w:rsid w:val="002B72E5"/>
    <w:rsid w:val="002C02A8"/>
    <w:rsid w:val="002C034F"/>
    <w:rsid w:val="002C0707"/>
    <w:rsid w:val="002C0B33"/>
    <w:rsid w:val="002C1374"/>
    <w:rsid w:val="002C1D2C"/>
    <w:rsid w:val="002C2213"/>
    <w:rsid w:val="002C27F1"/>
    <w:rsid w:val="002C2C4F"/>
    <w:rsid w:val="002C3336"/>
    <w:rsid w:val="002C3C91"/>
    <w:rsid w:val="002C43B6"/>
    <w:rsid w:val="002C4421"/>
    <w:rsid w:val="002C4C36"/>
    <w:rsid w:val="002C6550"/>
    <w:rsid w:val="002C6BB1"/>
    <w:rsid w:val="002C6E82"/>
    <w:rsid w:val="002C6F93"/>
    <w:rsid w:val="002C7655"/>
    <w:rsid w:val="002C7A02"/>
    <w:rsid w:val="002D001A"/>
    <w:rsid w:val="002D057C"/>
    <w:rsid w:val="002D0AF4"/>
    <w:rsid w:val="002D0FBC"/>
    <w:rsid w:val="002D125D"/>
    <w:rsid w:val="002D1B5C"/>
    <w:rsid w:val="002D2102"/>
    <w:rsid w:val="002D2ECE"/>
    <w:rsid w:val="002D3142"/>
    <w:rsid w:val="002D33F1"/>
    <w:rsid w:val="002D4232"/>
    <w:rsid w:val="002D4334"/>
    <w:rsid w:val="002D4B84"/>
    <w:rsid w:val="002D59D7"/>
    <w:rsid w:val="002D5A6E"/>
    <w:rsid w:val="002D604E"/>
    <w:rsid w:val="002D65C9"/>
    <w:rsid w:val="002D6AD0"/>
    <w:rsid w:val="002D71F1"/>
    <w:rsid w:val="002D7318"/>
    <w:rsid w:val="002D774C"/>
    <w:rsid w:val="002E078F"/>
    <w:rsid w:val="002E0F5A"/>
    <w:rsid w:val="002E16CD"/>
    <w:rsid w:val="002E18E5"/>
    <w:rsid w:val="002E1D1E"/>
    <w:rsid w:val="002E21D5"/>
    <w:rsid w:val="002E226A"/>
    <w:rsid w:val="002E2CA7"/>
    <w:rsid w:val="002E3255"/>
    <w:rsid w:val="002E3AC2"/>
    <w:rsid w:val="002E3FC1"/>
    <w:rsid w:val="002E3FD7"/>
    <w:rsid w:val="002E4B30"/>
    <w:rsid w:val="002E4D71"/>
    <w:rsid w:val="002E57A6"/>
    <w:rsid w:val="002E6A66"/>
    <w:rsid w:val="002E6ABA"/>
    <w:rsid w:val="002E6BB4"/>
    <w:rsid w:val="002E6C3C"/>
    <w:rsid w:val="002E734E"/>
    <w:rsid w:val="002E747F"/>
    <w:rsid w:val="002E752C"/>
    <w:rsid w:val="002E76BF"/>
    <w:rsid w:val="002E7E91"/>
    <w:rsid w:val="002F01FA"/>
    <w:rsid w:val="002F068B"/>
    <w:rsid w:val="002F16AB"/>
    <w:rsid w:val="002F1FDC"/>
    <w:rsid w:val="002F283A"/>
    <w:rsid w:val="002F28FA"/>
    <w:rsid w:val="002F4399"/>
    <w:rsid w:val="002F4C15"/>
    <w:rsid w:val="002F4F46"/>
    <w:rsid w:val="002F5117"/>
    <w:rsid w:val="002F586B"/>
    <w:rsid w:val="002F5B34"/>
    <w:rsid w:val="002F6982"/>
    <w:rsid w:val="002F6D97"/>
    <w:rsid w:val="002F7A65"/>
    <w:rsid w:val="002F7B14"/>
    <w:rsid w:val="002F7C41"/>
    <w:rsid w:val="0030272D"/>
    <w:rsid w:val="00302B30"/>
    <w:rsid w:val="00302CAD"/>
    <w:rsid w:val="003036C8"/>
    <w:rsid w:val="00303DDD"/>
    <w:rsid w:val="003042A7"/>
    <w:rsid w:val="00304355"/>
    <w:rsid w:val="003047F7"/>
    <w:rsid w:val="00304F7E"/>
    <w:rsid w:val="0030524D"/>
    <w:rsid w:val="00305EA7"/>
    <w:rsid w:val="003063EC"/>
    <w:rsid w:val="00306B81"/>
    <w:rsid w:val="00307269"/>
    <w:rsid w:val="003074BC"/>
    <w:rsid w:val="0031007B"/>
    <w:rsid w:val="00311502"/>
    <w:rsid w:val="0031266F"/>
    <w:rsid w:val="00312A03"/>
    <w:rsid w:val="00312C28"/>
    <w:rsid w:val="00312EC8"/>
    <w:rsid w:val="00312EF8"/>
    <w:rsid w:val="00313E4F"/>
    <w:rsid w:val="003148CE"/>
    <w:rsid w:val="0031535F"/>
    <w:rsid w:val="00316B47"/>
    <w:rsid w:val="0031739A"/>
    <w:rsid w:val="0031782C"/>
    <w:rsid w:val="003178AF"/>
    <w:rsid w:val="00317B78"/>
    <w:rsid w:val="003207CF"/>
    <w:rsid w:val="00320F46"/>
    <w:rsid w:val="00320FFD"/>
    <w:rsid w:val="003211BF"/>
    <w:rsid w:val="00321346"/>
    <w:rsid w:val="00321646"/>
    <w:rsid w:val="00321883"/>
    <w:rsid w:val="003218A3"/>
    <w:rsid w:val="00321AE5"/>
    <w:rsid w:val="0032263D"/>
    <w:rsid w:val="00323034"/>
    <w:rsid w:val="00323125"/>
    <w:rsid w:val="00323140"/>
    <w:rsid w:val="00324BA2"/>
    <w:rsid w:val="00324C04"/>
    <w:rsid w:val="0032570F"/>
    <w:rsid w:val="00325B9F"/>
    <w:rsid w:val="003272E2"/>
    <w:rsid w:val="00327484"/>
    <w:rsid w:val="00327792"/>
    <w:rsid w:val="003303CD"/>
    <w:rsid w:val="003307A9"/>
    <w:rsid w:val="00331A69"/>
    <w:rsid w:val="00331B13"/>
    <w:rsid w:val="00331F67"/>
    <w:rsid w:val="00333A1F"/>
    <w:rsid w:val="00333E1E"/>
    <w:rsid w:val="003342AD"/>
    <w:rsid w:val="00334E59"/>
    <w:rsid w:val="00335DAD"/>
    <w:rsid w:val="003365D8"/>
    <w:rsid w:val="00336E03"/>
    <w:rsid w:val="003375CC"/>
    <w:rsid w:val="00337E6D"/>
    <w:rsid w:val="00337EBD"/>
    <w:rsid w:val="00340B39"/>
    <w:rsid w:val="00341A01"/>
    <w:rsid w:val="00341A19"/>
    <w:rsid w:val="00343AE7"/>
    <w:rsid w:val="003445BB"/>
    <w:rsid w:val="00344B59"/>
    <w:rsid w:val="00345B35"/>
    <w:rsid w:val="00345CD0"/>
    <w:rsid w:val="0034776B"/>
    <w:rsid w:val="0035005E"/>
    <w:rsid w:val="0035018F"/>
    <w:rsid w:val="00350560"/>
    <w:rsid w:val="0035084B"/>
    <w:rsid w:val="00350F6A"/>
    <w:rsid w:val="003514F3"/>
    <w:rsid w:val="003515F6"/>
    <w:rsid w:val="003518B7"/>
    <w:rsid w:val="00351BF2"/>
    <w:rsid w:val="00351E7D"/>
    <w:rsid w:val="003528A6"/>
    <w:rsid w:val="00352F9D"/>
    <w:rsid w:val="00352FD7"/>
    <w:rsid w:val="003534DD"/>
    <w:rsid w:val="00353632"/>
    <w:rsid w:val="00353933"/>
    <w:rsid w:val="00353EAA"/>
    <w:rsid w:val="0035424C"/>
    <w:rsid w:val="00355260"/>
    <w:rsid w:val="00355D52"/>
    <w:rsid w:val="0035634F"/>
    <w:rsid w:val="00356DCC"/>
    <w:rsid w:val="00357972"/>
    <w:rsid w:val="00357CDB"/>
    <w:rsid w:val="00357FAC"/>
    <w:rsid w:val="00360177"/>
    <w:rsid w:val="003618C1"/>
    <w:rsid w:val="003620D5"/>
    <w:rsid w:val="0036294C"/>
    <w:rsid w:val="00362D59"/>
    <w:rsid w:val="00362E19"/>
    <w:rsid w:val="003630C8"/>
    <w:rsid w:val="0036339A"/>
    <w:rsid w:val="0036355E"/>
    <w:rsid w:val="00363CE9"/>
    <w:rsid w:val="00364358"/>
    <w:rsid w:val="00364487"/>
    <w:rsid w:val="00364843"/>
    <w:rsid w:val="00364FBF"/>
    <w:rsid w:val="00365C5D"/>
    <w:rsid w:val="00365E8B"/>
    <w:rsid w:val="00365EC3"/>
    <w:rsid w:val="00366689"/>
    <w:rsid w:val="00366AF7"/>
    <w:rsid w:val="00366ECB"/>
    <w:rsid w:val="0036768C"/>
    <w:rsid w:val="00367698"/>
    <w:rsid w:val="00367FEB"/>
    <w:rsid w:val="00370306"/>
    <w:rsid w:val="0037055A"/>
    <w:rsid w:val="0037081D"/>
    <w:rsid w:val="00370AB6"/>
    <w:rsid w:val="00371410"/>
    <w:rsid w:val="00371922"/>
    <w:rsid w:val="00371937"/>
    <w:rsid w:val="00371979"/>
    <w:rsid w:val="00371CB7"/>
    <w:rsid w:val="00372161"/>
    <w:rsid w:val="003733C3"/>
    <w:rsid w:val="00373696"/>
    <w:rsid w:val="0037378E"/>
    <w:rsid w:val="00373EE6"/>
    <w:rsid w:val="003745AC"/>
    <w:rsid w:val="00374B8F"/>
    <w:rsid w:val="00374C2A"/>
    <w:rsid w:val="0037520F"/>
    <w:rsid w:val="0037590A"/>
    <w:rsid w:val="00375E66"/>
    <w:rsid w:val="00376398"/>
    <w:rsid w:val="00376512"/>
    <w:rsid w:val="00376B1B"/>
    <w:rsid w:val="00376C66"/>
    <w:rsid w:val="00377451"/>
    <w:rsid w:val="00377590"/>
    <w:rsid w:val="00377C44"/>
    <w:rsid w:val="00377CA9"/>
    <w:rsid w:val="00380363"/>
    <w:rsid w:val="0038080C"/>
    <w:rsid w:val="003808C7"/>
    <w:rsid w:val="00380DBA"/>
    <w:rsid w:val="003817F2"/>
    <w:rsid w:val="00381895"/>
    <w:rsid w:val="00381C0D"/>
    <w:rsid w:val="00382213"/>
    <w:rsid w:val="00382319"/>
    <w:rsid w:val="00382814"/>
    <w:rsid w:val="00382977"/>
    <w:rsid w:val="003837F5"/>
    <w:rsid w:val="0038398B"/>
    <w:rsid w:val="003846B0"/>
    <w:rsid w:val="003850D6"/>
    <w:rsid w:val="003851A6"/>
    <w:rsid w:val="00385535"/>
    <w:rsid w:val="00386190"/>
    <w:rsid w:val="00386586"/>
    <w:rsid w:val="00390C72"/>
    <w:rsid w:val="003918FC"/>
    <w:rsid w:val="00391982"/>
    <w:rsid w:val="00391B47"/>
    <w:rsid w:val="00391C54"/>
    <w:rsid w:val="00391D2A"/>
    <w:rsid w:val="003925A5"/>
    <w:rsid w:val="00392886"/>
    <w:rsid w:val="00392FAB"/>
    <w:rsid w:val="0039305F"/>
    <w:rsid w:val="00393670"/>
    <w:rsid w:val="0039389F"/>
    <w:rsid w:val="003945B2"/>
    <w:rsid w:val="00395469"/>
    <w:rsid w:val="00395F22"/>
    <w:rsid w:val="0039648D"/>
    <w:rsid w:val="00396615"/>
    <w:rsid w:val="00396BB6"/>
    <w:rsid w:val="003970C1"/>
    <w:rsid w:val="0039741E"/>
    <w:rsid w:val="00397884"/>
    <w:rsid w:val="00397E70"/>
    <w:rsid w:val="003A0277"/>
    <w:rsid w:val="003A0658"/>
    <w:rsid w:val="003A0FDF"/>
    <w:rsid w:val="003A13E3"/>
    <w:rsid w:val="003A16B4"/>
    <w:rsid w:val="003A1D85"/>
    <w:rsid w:val="003A1EB4"/>
    <w:rsid w:val="003A292F"/>
    <w:rsid w:val="003A2992"/>
    <w:rsid w:val="003A2EB7"/>
    <w:rsid w:val="003A4A21"/>
    <w:rsid w:val="003A5059"/>
    <w:rsid w:val="003A5243"/>
    <w:rsid w:val="003A5961"/>
    <w:rsid w:val="003A65E4"/>
    <w:rsid w:val="003A6A3A"/>
    <w:rsid w:val="003A7158"/>
    <w:rsid w:val="003A727B"/>
    <w:rsid w:val="003A7B23"/>
    <w:rsid w:val="003B00CE"/>
    <w:rsid w:val="003B0F8A"/>
    <w:rsid w:val="003B12BD"/>
    <w:rsid w:val="003B25DA"/>
    <w:rsid w:val="003B27E0"/>
    <w:rsid w:val="003B2C18"/>
    <w:rsid w:val="003B2F12"/>
    <w:rsid w:val="003B3B91"/>
    <w:rsid w:val="003B3DA7"/>
    <w:rsid w:val="003B467E"/>
    <w:rsid w:val="003B4BEF"/>
    <w:rsid w:val="003B4F1A"/>
    <w:rsid w:val="003B5D21"/>
    <w:rsid w:val="003B6ECD"/>
    <w:rsid w:val="003B7C8E"/>
    <w:rsid w:val="003C0972"/>
    <w:rsid w:val="003C0DD3"/>
    <w:rsid w:val="003C0E19"/>
    <w:rsid w:val="003C123A"/>
    <w:rsid w:val="003C1805"/>
    <w:rsid w:val="003C19EB"/>
    <w:rsid w:val="003C288A"/>
    <w:rsid w:val="003C2A56"/>
    <w:rsid w:val="003C2E18"/>
    <w:rsid w:val="003C36BA"/>
    <w:rsid w:val="003C3710"/>
    <w:rsid w:val="003C3794"/>
    <w:rsid w:val="003C3F68"/>
    <w:rsid w:val="003C4402"/>
    <w:rsid w:val="003C4710"/>
    <w:rsid w:val="003C47DF"/>
    <w:rsid w:val="003C4D32"/>
    <w:rsid w:val="003C4D38"/>
    <w:rsid w:val="003C4D5D"/>
    <w:rsid w:val="003C5C00"/>
    <w:rsid w:val="003C5D96"/>
    <w:rsid w:val="003C6056"/>
    <w:rsid w:val="003C60C8"/>
    <w:rsid w:val="003C6F4F"/>
    <w:rsid w:val="003C6FCE"/>
    <w:rsid w:val="003D0C40"/>
    <w:rsid w:val="003D10E2"/>
    <w:rsid w:val="003D202C"/>
    <w:rsid w:val="003D2181"/>
    <w:rsid w:val="003D2513"/>
    <w:rsid w:val="003D4600"/>
    <w:rsid w:val="003D4931"/>
    <w:rsid w:val="003D4A67"/>
    <w:rsid w:val="003D5337"/>
    <w:rsid w:val="003D5A11"/>
    <w:rsid w:val="003D6EE1"/>
    <w:rsid w:val="003E0142"/>
    <w:rsid w:val="003E0848"/>
    <w:rsid w:val="003E278B"/>
    <w:rsid w:val="003E2D7F"/>
    <w:rsid w:val="003E2E85"/>
    <w:rsid w:val="003E5E59"/>
    <w:rsid w:val="003E6637"/>
    <w:rsid w:val="003E7490"/>
    <w:rsid w:val="003E7B07"/>
    <w:rsid w:val="003F05D5"/>
    <w:rsid w:val="003F1559"/>
    <w:rsid w:val="003F1B5C"/>
    <w:rsid w:val="003F1C96"/>
    <w:rsid w:val="003F20E5"/>
    <w:rsid w:val="003F23FD"/>
    <w:rsid w:val="003F3513"/>
    <w:rsid w:val="003F5C22"/>
    <w:rsid w:val="003F626A"/>
    <w:rsid w:val="003F69AB"/>
    <w:rsid w:val="003F72E6"/>
    <w:rsid w:val="003F73FF"/>
    <w:rsid w:val="003F76FB"/>
    <w:rsid w:val="00400DAB"/>
    <w:rsid w:val="00400DD6"/>
    <w:rsid w:val="004013D3"/>
    <w:rsid w:val="004015BF"/>
    <w:rsid w:val="00401767"/>
    <w:rsid w:val="004017C8"/>
    <w:rsid w:val="00401CBB"/>
    <w:rsid w:val="004020A0"/>
    <w:rsid w:val="00402E82"/>
    <w:rsid w:val="00403308"/>
    <w:rsid w:val="0040352F"/>
    <w:rsid w:val="00403DFD"/>
    <w:rsid w:val="00403E31"/>
    <w:rsid w:val="00404745"/>
    <w:rsid w:val="00404B83"/>
    <w:rsid w:val="00405066"/>
    <w:rsid w:val="004050CF"/>
    <w:rsid w:val="004054B7"/>
    <w:rsid w:val="004059EA"/>
    <w:rsid w:val="0040602E"/>
    <w:rsid w:val="00406319"/>
    <w:rsid w:val="00406400"/>
    <w:rsid w:val="00406C8F"/>
    <w:rsid w:val="00406DB8"/>
    <w:rsid w:val="00407351"/>
    <w:rsid w:val="00407C97"/>
    <w:rsid w:val="00410028"/>
    <w:rsid w:val="004101A8"/>
    <w:rsid w:val="00410795"/>
    <w:rsid w:val="0041095E"/>
    <w:rsid w:val="00410C2E"/>
    <w:rsid w:val="00411588"/>
    <w:rsid w:val="00413874"/>
    <w:rsid w:val="004139F2"/>
    <w:rsid w:val="00413EA2"/>
    <w:rsid w:val="0041408B"/>
    <w:rsid w:val="00414D7F"/>
    <w:rsid w:val="004157A4"/>
    <w:rsid w:val="00416131"/>
    <w:rsid w:val="00416856"/>
    <w:rsid w:val="00416AED"/>
    <w:rsid w:val="00416D0C"/>
    <w:rsid w:val="0041763A"/>
    <w:rsid w:val="00417A86"/>
    <w:rsid w:val="00420045"/>
    <w:rsid w:val="00420622"/>
    <w:rsid w:val="004206D2"/>
    <w:rsid w:val="00420B2A"/>
    <w:rsid w:val="00421480"/>
    <w:rsid w:val="0042149E"/>
    <w:rsid w:val="00421EB0"/>
    <w:rsid w:val="004221DC"/>
    <w:rsid w:val="0042225F"/>
    <w:rsid w:val="00422529"/>
    <w:rsid w:val="004225DE"/>
    <w:rsid w:val="0042283A"/>
    <w:rsid w:val="0042286C"/>
    <w:rsid w:val="00422D07"/>
    <w:rsid w:val="004235AB"/>
    <w:rsid w:val="00423A4C"/>
    <w:rsid w:val="00423B9A"/>
    <w:rsid w:val="00423EF1"/>
    <w:rsid w:val="0042402A"/>
    <w:rsid w:val="00424261"/>
    <w:rsid w:val="004244F5"/>
    <w:rsid w:val="00424949"/>
    <w:rsid w:val="004252BF"/>
    <w:rsid w:val="00425620"/>
    <w:rsid w:val="00425E4C"/>
    <w:rsid w:val="00425E7A"/>
    <w:rsid w:val="00425EB4"/>
    <w:rsid w:val="00426A5C"/>
    <w:rsid w:val="00426C57"/>
    <w:rsid w:val="00426F64"/>
    <w:rsid w:val="00430287"/>
    <w:rsid w:val="004309E2"/>
    <w:rsid w:val="0043170F"/>
    <w:rsid w:val="00433000"/>
    <w:rsid w:val="004333A3"/>
    <w:rsid w:val="004336A7"/>
    <w:rsid w:val="004337A8"/>
    <w:rsid w:val="00433903"/>
    <w:rsid w:val="00433E64"/>
    <w:rsid w:val="00434308"/>
    <w:rsid w:val="0043457F"/>
    <w:rsid w:val="0043478B"/>
    <w:rsid w:val="00434A39"/>
    <w:rsid w:val="00434AC3"/>
    <w:rsid w:val="00435607"/>
    <w:rsid w:val="004361A3"/>
    <w:rsid w:val="004366B7"/>
    <w:rsid w:val="00436EDB"/>
    <w:rsid w:val="004370F5"/>
    <w:rsid w:val="00437170"/>
    <w:rsid w:val="00437326"/>
    <w:rsid w:val="00437C51"/>
    <w:rsid w:val="00437D27"/>
    <w:rsid w:val="00441E7F"/>
    <w:rsid w:val="00441F31"/>
    <w:rsid w:val="004426FF"/>
    <w:rsid w:val="004430A8"/>
    <w:rsid w:val="004432F5"/>
    <w:rsid w:val="004437A1"/>
    <w:rsid w:val="004443D0"/>
    <w:rsid w:val="004444A4"/>
    <w:rsid w:val="004455D0"/>
    <w:rsid w:val="00445D3A"/>
    <w:rsid w:val="00445DD4"/>
    <w:rsid w:val="004465AE"/>
    <w:rsid w:val="004469BA"/>
    <w:rsid w:val="00447598"/>
    <w:rsid w:val="004478A9"/>
    <w:rsid w:val="00450065"/>
    <w:rsid w:val="00450152"/>
    <w:rsid w:val="00450231"/>
    <w:rsid w:val="00450E11"/>
    <w:rsid w:val="0045161A"/>
    <w:rsid w:val="00451C5A"/>
    <w:rsid w:val="00451F10"/>
    <w:rsid w:val="004522EB"/>
    <w:rsid w:val="00452DEF"/>
    <w:rsid w:val="00453210"/>
    <w:rsid w:val="004537C3"/>
    <w:rsid w:val="00453F46"/>
    <w:rsid w:val="004546BF"/>
    <w:rsid w:val="004547DC"/>
    <w:rsid w:val="00454804"/>
    <w:rsid w:val="004553AB"/>
    <w:rsid w:val="0045635D"/>
    <w:rsid w:val="0045685A"/>
    <w:rsid w:val="00456BD1"/>
    <w:rsid w:val="00456CC8"/>
    <w:rsid w:val="00456FCD"/>
    <w:rsid w:val="004570D8"/>
    <w:rsid w:val="00457407"/>
    <w:rsid w:val="00457E57"/>
    <w:rsid w:val="0046049A"/>
    <w:rsid w:val="004605BB"/>
    <w:rsid w:val="00460A0C"/>
    <w:rsid w:val="00461221"/>
    <w:rsid w:val="00461333"/>
    <w:rsid w:val="00461988"/>
    <w:rsid w:val="00461D59"/>
    <w:rsid w:val="004624A7"/>
    <w:rsid w:val="004625A7"/>
    <w:rsid w:val="00462712"/>
    <w:rsid w:val="00462C4E"/>
    <w:rsid w:val="00464E76"/>
    <w:rsid w:val="004652C6"/>
    <w:rsid w:val="00465EEF"/>
    <w:rsid w:val="00466C07"/>
    <w:rsid w:val="00470AA4"/>
    <w:rsid w:val="00470FE2"/>
    <w:rsid w:val="004713D0"/>
    <w:rsid w:val="0047164B"/>
    <w:rsid w:val="00471760"/>
    <w:rsid w:val="004722EC"/>
    <w:rsid w:val="004723EA"/>
    <w:rsid w:val="0047325B"/>
    <w:rsid w:val="0047326F"/>
    <w:rsid w:val="004733EA"/>
    <w:rsid w:val="00473A1F"/>
    <w:rsid w:val="004749E6"/>
    <w:rsid w:val="00474ABB"/>
    <w:rsid w:val="00474B46"/>
    <w:rsid w:val="00475734"/>
    <w:rsid w:val="0047584C"/>
    <w:rsid w:val="0047667A"/>
    <w:rsid w:val="0047677E"/>
    <w:rsid w:val="004778F7"/>
    <w:rsid w:val="00480002"/>
    <w:rsid w:val="0048042F"/>
    <w:rsid w:val="00480BAE"/>
    <w:rsid w:val="00481BBA"/>
    <w:rsid w:val="00481EDD"/>
    <w:rsid w:val="00481EEC"/>
    <w:rsid w:val="0048332B"/>
    <w:rsid w:val="00483C8B"/>
    <w:rsid w:val="00483D26"/>
    <w:rsid w:val="00484B57"/>
    <w:rsid w:val="00485352"/>
    <w:rsid w:val="00486655"/>
    <w:rsid w:val="00486AC0"/>
    <w:rsid w:val="00486FD6"/>
    <w:rsid w:val="004877DE"/>
    <w:rsid w:val="00490425"/>
    <w:rsid w:val="00491FEC"/>
    <w:rsid w:val="004923AE"/>
    <w:rsid w:val="00492411"/>
    <w:rsid w:val="00492AC8"/>
    <w:rsid w:val="00492C09"/>
    <w:rsid w:val="004930E1"/>
    <w:rsid w:val="00493318"/>
    <w:rsid w:val="00493405"/>
    <w:rsid w:val="004938D7"/>
    <w:rsid w:val="00493E0D"/>
    <w:rsid w:val="0049421D"/>
    <w:rsid w:val="004947C8"/>
    <w:rsid w:val="00494C89"/>
    <w:rsid w:val="00495040"/>
    <w:rsid w:val="00495510"/>
    <w:rsid w:val="00495809"/>
    <w:rsid w:val="004958C3"/>
    <w:rsid w:val="00496017"/>
    <w:rsid w:val="00496BFB"/>
    <w:rsid w:val="00496F66"/>
    <w:rsid w:val="004974E3"/>
    <w:rsid w:val="00497BBD"/>
    <w:rsid w:val="004A25DD"/>
    <w:rsid w:val="004A3857"/>
    <w:rsid w:val="004A38A7"/>
    <w:rsid w:val="004A39E4"/>
    <w:rsid w:val="004A39E5"/>
    <w:rsid w:val="004A47CE"/>
    <w:rsid w:val="004A546F"/>
    <w:rsid w:val="004A54C5"/>
    <w:rsid w:val="004A5845"/>
    <w:rsid w:val="004A6395"/>
    <w:rsid w:val="004A6DC1"/>
    <w:rsid w:val="004A76C5"/>
    <w:rsid w:val="004B01A6"/>
    <w:rsid w:val="004B0688"/>
    <w:rsid w:val="004B0983"/>
    <w:rsid w:val="004B1956"/>
    <w:rsid w:val="004B1FD2"/>
    <w:rsid w:val="004B2033"/>
    <w:rsid w:val="004B267C"/>
    <w:rsid w:val="004B2C73"/>
    <w:rsid w:val="004B2ECC"/>
    <w:rsid w:val="004B3138"/>
    <w:rsid w:val="004B3232"/>
    <w:rsid w:val="004B3BFE"/>
    <w:rsid w:val="004B52C8"/>
    <w:rsid w:val="004B659F"/>
    <w:rsid w:val="004B6885"/>
    <w:rsid w:val="004B78C1"/>
    <w:rsid w:val="004B795D"/>
    <w:rsid w:val="004C0469"/>
    <w:rsid w:val="004C0AA6"/>
    <w:rsid w:val="004C0C37"/>
    <w:rsid w:val="004C0E34"/>
    <w:rsid w:val="004C274D"/>
    <w:rsid w:val="004C33D9"/>
    <w:rsid w:val="004C3970"/>
    <w:rsid w:val="004C42B4"/>
    <w:rsid w:val="004C46B6"/>
    <w:rsid w:val="004C4925"/>
    <w:rsid w:val="004C6B82"/>
    <w:rsid w:val="004C6E42"/>
    <w:rsid w:val="004C6E96"/>
    <w:rsid w:val="004C6F4C"/>
    <w:rsid w:val="004C7C65"/>
    <w:rsid w:val="004D0605"/>
    <w:rsid w:val="004D0F60"/>
    <w:rsid w:val="004D1226"/>
    <w:rsid w:val="004D1FB6"/>
    <w:rsid w:val="004D28FD"/>
    <w:rsid w:val="004D34D0"/>
    <w:rsid w:val="004D3704"/>
    <w:rsid w:val="004D39DB"/>
    <w:rsid w:val="004D3ABC"/>
    <w:rsid w:val="004D5F3A"/>
    <w:rsid w:val="004D63EA"/>
    <w:rsid w:val="004D66CA"/>
    <w:rsid w:val="004D6F29"/>
    <w:rsid w:val="004D705C"/>
    <w:rsid w:val="004D7124"/>
    <w:rsid w:val="004D7D18"/>
    <w:rsid w:val="004E018A"/>
    <w:rsid w:val="004E0377"/>
    <w:rsid w:val="004E0623"/>
    <w:rsid w:val="004E080F"/>
    <w:rsid w:val="004E0AF6"/>
    <w:rsid w:val="004E120A"/>
    <w:rsid w:val="004E176A"/>
    <w:rsid w:val="004E25FF"/>
    <w:rsid w:val="004E2684"/>
    <w:rsid w:val="004E2C91"/>
    <w:rsid w:val="004E4276"/>
    <w:rsid w:val="004E4283"/>
    <w:rsid w:val="004E4F00"/>
    <w:rsid w:val="004E5DE9"/>
    <w:rsid w:val="004E5FDA"/>
    <w:rsid w:val="004E6228"/>
    <w:rsid w:val="004E6923"/>
    <w:rsid w:val="004E6F93"/>
    <w:rsid w:val="004E77E5"/>
    <w:rsid w:val="004F05EC"/>
    <w:rsid w:val="004F0EBE"/>
    <w:rsid w:val="004F10C9"/>
    <w:rsid w:val="004F184A"/>
    <w:rsid w:val="004F1993"/>
    <w:rsid w:val="004F19D4"/>
    <w:rsid w:val="004F4D06"/>
    <w:rsid w:val="004F5DC2"/>
    <w:rsid w:val="004F63CC"/>
    <w:rsid w:val="004F650B"/>
    <w:rsid w:val="004F7582"/>
    <w:rsid w:val="004F7747"/>
    <w:rsid w:val="00501262"/>
    <w:rsid w:val="005016EB"/>
    <w:rsid w:val="00502390"/>
    <w:rsid w:val="005027D0"/>
    <w:rsid w:val="0050283E"/>
    <w:rsid w:val="00502CFB"/>
    <w:rsid w:val="00502DA2"/>
    <w:rsid w:val="00502ECC"/>
    <w:rsid w:val="00502ED4"/>
    <w:rsid w:val="0050338E"/>
    <w:rsid w:val="00503519"/>
    <w:rsid w:val="00503967"/>
    <w:rsid w:val="00503A54"/>
    <w:rsid w:val="00503D41"/>
    <w:rsid w:val="00503D72"/>
    <w:rsid w:val="005044C4"/>
    <w:rsid w:val="005054EE"/>
    <w:rsid w:val="005054F6"/>
    <w:rsid w:val="005057CF"/>
    <w:rsid w:val="00505AE4"/>
    <w:rsid w:val="00505FFC"/>
    <w:rsid w:val="00506A4F"/>
    <w:rsid w:val="005073A4"/>
    <w:rsid w:val="0050773A"/>
    <w:rsid w:val="0051022D"/>
    <w:rsid w:val="0051073A"/>
    <w:rsid w:val="00511679"/>
    <w:rsid w:val="00511C94"/>
    <w:rsid w:val="00511D08"/>
    <w:rsid w:val="00512852"/>
    <w:rsid w:val="00512E3C"/>
    <w:rsid w:val="00513CD9"/>
    <w:rsid w:val="005146EC"/>
    <w:rsid w:val="0051474E"/>
    <w:rsid w:val="00514EBE"/>
    <w:rsid w:val="0051580D"/>
    <w:rsid w:val="00515E5E"/>
    <w:rsid w:val="005163D1"/>
    <w:rsid w:val="005167A4"/>
    <w:rsid w:val="0051759A"/>
    <w:rsid w:val="005178C0"/>
    <w:rsid w:val="0052188A"/>
    <w:rsid w:val="00523631"/>
    <w:rsid w:val="00523AD3"/>
    <w:rsid w:val="00523FCF"/>
    <w:rsid w:val="00524652"/>
    <w:rsid w:val="00524A9B"/>
    <w:rsid w:val="005251D4"/>
    <w:rsid w:val="00525F9E"/>
    <w:rsid w:val="0052695E"/>
    <w:rsid w:val="00526E5B"/>
    <w:rsid w:val="00526E7B"/>
    <w:rsid w:val="005273E9"/>
    <w:rsid w:val="005276C4"/>
    <w:rsid w:val="00530302"/>
    <w:rsid w:val="00530366"/>
    <w:rsid w:val="0053126C"/>
    <w:rsid w:val="00532004"/>
    <w:rsid w:val="00532593"/>
    <w:rsid w:val="005344B2"/>
    <w:rsid w:val="00534B5E"/>
    <w:rsid w:val="00535010"/>
    <w:rsid w:val="00535581"/>
    <w:rsid w:val="00535B51"/>
    <w:rsid w:val="00535B6A"/>
    <w:rsid w:val="00536141"/>
    <w:rsid w:val="00536B81"/>
    <w:rsid w:val="00536BD9"/>
    <w:rsid w:val="00536C9A"/>
    <w:rsid w:val="005371E3"/>
    <w:rsid w:val="00537832"/>
    <w:rsid w:val="00540871"/>
    <w:rsid w:val="005409A1"/>
    <w:rsid w:val="00541593"/>
    <w:rsid w:val="00542939"/>
    <w:rsid w:val="00542D1E"/>
    <w:rsid w:val="00542D7F"/>
    <w:rsid w:val="00542EBD"/>
    <w:rsid w:val="00542EC6"/>
    <w:rsid w:val="00543386"/>
    <w:rsid w:val="00543481"/>
    <w:rsid w:val="00544564"/>
    <w:rsid w:val="00544801"/>
    <w:rsid w:val="00545142"/>
    <w:rsid w:val="00545554"/>
    <w:rsid w:val="0054556F"/>
    <w:rsid w:val="005455ED"/>
    <w:rsid w:val="00545A00"/>
    <w:rsid w:val="00545B89"/>
    <w:rsid w:val="0054646D"/>
    <w:rsid w:val="005464FA"/>
    <w:rsid w:val="0054688F"/>
    <w:rsid w:val="00547BF1"/>
    <w:rsid w:val="00550AA2"/>
    <w:rsid w:val="00551103"/>
    <w:rsid w:val="005511C6"/>
    <w:rsid w:val="005511FA"/>
    <w:rsid w:val="0055142C"/>
    <w:rsid w:val="00551845"/>
    <w:rsid w:val="00551BB6"/>
    <w:rsid w:val="005521A9"/>
    <w:rsid w:val="0055343E"/>
    <w:rsid w:val="00554229"/>
    <w:rsid w:val="005545E3"/>
    <w:rsid w:val="00555B5F"/>
    <w:rsid w:val="005573D1"/>
    <w:rsid w:val="00557554"/>
    <w:rsid w:val="00557821"/>
    <w:rsid w:val="00557D1E"/>
    <w:rsid w:val="00557EC7"/>
    <w:rsid w:val="00560BA9"/>
    <w:rsid w:val="00560D96"/>
    <w:rsid w:val="00561087"/>
    <w:rsid w:val="005611DF"/>
    <w:rsid w:val="00561AFC"/>
    <w:rsid w:val="00561B8F"/>
    <w:rsid w:val="00561F0A"/>
    <w:rsid w:val="005628A3"/>
    <w:rsid w:val="0056296E"/>
    <w:rsid w:val="00562AA2"/>
    <w:rsid w:val="0056309E"/>
    <w:rsid w:val="00563101"/>
    <w:rsid w:val="005634C1"/>
    <w:rsid w:val="0056361F"/>
    <w:rsid w:val="00563784"/>
    <w:rsid w:val="0056397C"/>
    <w:rsid w:val="00563A52"/>
    <w:rsid w:val="00563A55"/>
    <w:rsid w:val="0056432E"/>
    <w:rsid w:val="00564587"/>
    <w:rsid w:val="0056532F"/>
    <w:rsid w:val="0056535B"/>
    <w:rsid w:val="0056556E"/>
    <w:rsid w:val="00565603"/>
    <w:rsid w:val="00565D19"/>
    <w:rsid w:val="00565F33"/>
    <w:rsid w:val="005665B1"/>
    <w:rsid w:val="00567ECA"/>
    <w:rsid w:val="00570212"/>
    <w:rsid w:val="00570803"/>
    <w:rsid w:val="00571E6B"/>
    <w:rsid w:val="005727D7"/>
    <w:rsid w:val="00572876"/>
    <w:rsid w:val="00572CCD"/>
    <w:rsid w:val="00573037"/>
    <w:rsid w:val="0057352E"/>
    <w:rsid w:val="0057372E"/>
    <w:rsid w:val="00573FEB"/>
    <w:rsid w:val="005744FD"/>
    <w:rsid w:val="0057485C"/>
    <w:rsid w:val="00574C18"/>
    <w:rsid w:val="00574DA1"/>
    <w:rsid w:val="00575449"/>
    <w:rsid w:val="00575653"/>
    <w:rsid w:val="00575846"/>
    <w:rsid w:val="005762DA"/>
    <w:rsid w:val="0057684F"/>
    <w:rsid w:val="00576C0C"/>
    <w:rsid w:val="0057724B"/>
    <w:rsid w:val="005774DA"/>
    <w:rsid w:val="005778E4"/>
    <w:rsid w:val="005818AE"/>
    <w:rsid w:val="005823B6"/>
    <w:rsid w:val="00583F01"/>
    <w:rsid w:val="00584262"/>
    <w:rsid w:val="0058464A"/>
    <w:rsid w:val="00584B52"/>
    <w:rsid w:val="00584DDF"/>
    <w:rsid w:val="00584DFB"/>
    <w:rsid w:val="005859CA"/>
    <w:rsid w:val="0058654A"/>
    <w:rsid w:val="00586554"/>
    <w:rsid w:val="00586679"/>
    <w:rsid w:val="00586C12"/>
    <w:rsid w:val="005872CE"/>
    <w:rsid w:val="00587F5F"/>
    <w:rsid w:val="00587F7B"/>
    <w:rsid w:val="0059019E"/>
    <w:rsid w:val="0059029C"/>
    <w:rsid w:val="00592591"/>
    <w:rsid w:val="0059291F"/>
    <w:rsid w:val="0059370B"/>
    <w:rsid w:val="00593BCA"/>
    <w:rsid w:val="00593D48"/>
    <w:rsid w:val="00594446"/>
    <w:rsid w:val="005944C0"/>
    <w:rsid w:val="00595428"/>
    <w:rsid w:val="00595744"/>
    <w:rsid w:val="005958E8"/>
    <w:rsid w:val="00596787"/>
    <w:rsid w:val="00596888"/>
    <w:rsid w:val="00596BE1"/>
    <w:rsid w:val="00596DF3"/>
    <w:rsid w:val="005975A5"/>
    <w:rsid w:val="005976E2"/>
    <w:rsid w:val="00597C23"/>
    <w:rsid w:val="005A0D24"/>
    <w:rsid w:val="005A1146"/>
    <w:rsid w:val="005A122F"/>
    <w:rsid w:val="005A1619"/>
    <w:rsid w:val="005A17A6"/>
    <w:rsid w:val="005A221E"/>
    <w:rsid w:val="005A2F4F"/>
    <w:rsid w:val="005A3156"/>
    <w:rsid w:val="005A54E8"/>
    <w:rsid w:val="005A5626"/>
    <w:rsid w:val="005A56D9"/>
    <w:rsid w:val="005A58CE"/>
    <w:rsid w:val="005A6267"/>
    <w:rsid w:val="005A648B"/>
    <w:rsid w:val="005A654D"/>
    <w:rsid w:val="005A66B5"/>
    <w:rsid w:val="005A7291"/>
    <w:rsid w:val="005A7E1C"/>
    <w:rsid w:val="005B0A14"/>
    <w:rsid w:val="005B0F68"/>
    <w:rsid w:val="005B17A7"/>
    <w:rsid w:val="005B36B5"/>
    <w:rsid w:val="005B3989"/>
    <w:rsid w:val="005B3B1D"/>
    <w:rsid w:val="005B435B"/>
    <w:rsid w:val="005B57A7"/>
    <w:rsid w:val="005B5E93"/>
    <w:rsid w:val="005B5FFB"/>
    <w:rsid w:val="005B68AA"/>
    <w:rsid w:val="005B7007"/>
    <w:rsid w:val="005B7112"/>
    <w:rsid w:val="005B71BF"/>
    <w:rsid w:val="005B7679"/>
    <w:rsid w:val="005B7923"/>
    <w:rsid w:val="005C05C3"/>
    <w:rsid w:val="005C0A44"/>
    <w:rsid w:val="005C1C4C"/>
    <w:rsid w:val="005C1D07"/>
    <w:rsid w:val="005C1F13"/>
    <w:rsid w:val="005C28F3"/>
    <w:rsid w:val="005C2DE4"/>
    <w:rsid w:val="005C2EB5"/>
    <w:rsid w:val="005C42BA"/>
    <w:rsid w:val="005C4730"/>
    <w:rsid w:val="005C4BCE"/>
    <w:rsid w:val="005C4F2C"/>
    <w:rsid w:val="005C531E"/>
    <w:rsid w:val="005C5867"/>
    <w:rsid w:val="005C5B03"/>
    <w:rsid w:val="005C6170"/>
    <w:rsid w:val="005C6502"/>
    <w:rsid w:val="005C664B"/>
    <w:rsid w:val="005C6AD7"/>
    <w:rsid w:val="005C7BFD"/>
    <w:rsid w:val="005D01DA"/>
    <w:rsid w:val="005D0298"/>
    <w:rsid w:val="005D1C31"/>
    <w:rsid w:val="005D2AC4"/>
    <w:rsid w:val="005D2F2E"/>
    <w:rsid w:val="005D42E7"/>
    <w:rsid w:val="005D49A1"/>
    <w:rsid w:val="005D4CA7"/>
    <w:rsid w:val="005D560C"/>
    <w:rsid w:val="005D57BB"/>
    <w:rsid w:val="005D5CA3"/>
    <w:rsid w:val="005D60D2"/>
    <w:rsid w:val="005D702A"/>
    <w:rsid w:val="005D74D0"/>
    <w:rsid w:val="005D76D4"/>
    <w:rsid w:val="005D786B"/>
    <w:rsid w:val="005D7A1E"/>
    <w:rsid w:val="005D7D2C"/>
    <w:rsid w:val="005E05BA"/>
    <w:rsid w:val="005E095C"/>
    <w:rsid w:val="005E0E99"/>
    <w:rsid w:val="005E1064"/>
    <w:rsid w:val="005E1171"/>
    <w:rsid w:val="005E1640"/>
    <w:rsid w:val="005E18FF"/>
    <w:rsid w:val="005E1CD0"/>
    <w:rsid w:val="005E1D27"/>
    <w:rsid w:val="005E2102"/>
    <w:rsid w:val="005E29AE"/>
    <w:rsid w:val="005E2E5A"/>
    <w:rsid w:val="005E2EDB"/>
    <w:rsid w:val="005E3572"/>
    <w:rsid w:val="005E35BE"/>
    <w:rsid w:val="005E527F"/>
    <w:rsid w:val="005E5BE9"/>
    <w:rsid w:val="005E62F3"/>
    <w:rsid w:val="005E720D"/>
    <w:rsid w:val="005E7B32"/>
    <w:rsid w:val="005F00B7"/>
    <w:rsid w:val="005F0B86"/>
    <w:rsid w:val="005F0E82"/>
    <w:rsid w:val="005F11D0"/>
    <w:rsid w:val="005F184B"/>
    <w:rsid w:val="005F1A6E"/>
    <w:rsid w:val="005F2456"/>
    <w:rsid w:val="005F248F"/>
    <w:rsid w:val="005F24D7"/>
    <w:rsid w:val="005F2D4E"/>
    <w:rsid w:val="005F2DFA"/>
    <w:rsid w:val="005F3124"/>
    <w:rsid w:val="005F3549"/>
    <w:rsid w:val="005F3D7B"/>
    <w:rsid w:val="005F3E21"/>
    <w:rsid w:val="005F4243"/>
    <w:rsid w:val="005F4F83"/>
    <w:rsid w:val="005F51D7"/>
    <w:rsid w:val="005F5663"/>
    <w:rsid w:val="005F62FD"/>
    <w:rsid w:val="005F652D"/>
    <w:rsid w:val="005F674D"/>
    <w:rsid w:val="005F71CA"/>
    <w:rsid w:val="005F71E0"/>
    <w:rsid w:val="005F7A12"/>
    <w:rsid w:val="005F7CEF"/>
    <w:rsid w:val="006005E7"/>
    <w:rsid w:val="006010D3"/>
    <w:rsid w:val="006018C7"/>
    <w:rsid w:val="00601965"/>
    <w:rsid w:val="00602908"/>
    <w:rsid w:val="00603EA3"/>
    <w:rsid w:val="006041F1"/>
    <w:rsid w:val="0060453A"/>
    <w:rsid w:val="0060456C"/>
    <w:rsid w:val="00604A7C"/>
    <w:rsid w:val="0060562F"/>
    <w:rsid w:val="0060567D"/>
    <w:rsid w:val="006057D3"/>
    <w:rsid w:val="00605937"/>
    <w:rsid w:val="00605991"/>
    <w:rsid w:val="006061A1"/>
    <w:rsid w:val="006062B9"/>
    <w:rsid w:val="00606561"/>
    <w:rsid w:val="00606DB8"/>
    <w:rsid w:val="006102A4"/>
    <w:rsid w:val="00610BB5"/>
    <w:rsid w:val="00610E97"/>
    <w:rsid w:val="00611241"/>
    <w:rsid w:val="0061141A"/>
    <w:rsid w:val="0061172A"/>
    <w:rsid w:val="00611906"/>
    <w:rsid w:val="00611BE3"/>
    <w:rsid w:val="00611E38"/>
    <w:rsid w:val="0061225F"/>
    <w:rsid w:val="006132D1"/>
    <w:rsid w:val="0061387F"/>
    <w:rsid w:val="00613895"/>
    <w:rsid w:val="006142D7"/>
    <w:rsid w:val="00614867"/>
    <w:rsid w:val="00614DBC"/>
    <w:rsid w:val="006158D2"/>
    <w:rsid w:val="00615945"/>
    <w:rsid w:val="00615E90"/>
    <w:rsid w:val="00615FFF"/>
    <w:rsid w:val="006160F7"/>
    <w:rsid w:val="006170E6"/>
    <w:rsid w:val="006175DD"/>
    <w:rsid w:val="00617C66"/>
    <w:rsid w:val="00620D21"/>
    <w:rsid w:val="00620F72"/>
    <w:rsid w:val="00621083"/>
    <w:rsid w:val="00621A66"/>
    <w:rsid w:val="00621B80"/>
    <w:rsid w:val="00622373"/>
    <w:rsid w:val="00622939"/>
    <w:rsid w:val="0062337D"/>
    <w:rsid w:val="006244AF"/>
    <w:rsid w:val="006248DA"/>
    <w:rsid w:val="00624CA2"/>
    <w:rsid w:val="00624D52"/>
    <w:rsid w:val="0062628A"/>
    <w:rsid w:val="00626C2A"/>
    <w:rsid w:val="0062742E"/>
    <w:rsid w:val="00630126"/>
    <w:rsid w:val="00630862"/>
    <w:rsid w:val="00630ADF"/>
    <w:rsid w:val="00630FF7"/>
    <w:rsid w:val="0063104F"/>
    <w:rsid w:val="00631F2C"/>
    <w:rsid w:val="006322DC"/>
    <w:rsid w:val="006326FF"/>
    <w:rsid w:val="00632CF7"/>
    <w:rsid w:val="0063302A"/>
    <w:rsid w:val="00633522"/>
    <w:rsid w:val="00633545"/>
    <w:rsid w:val="0063390E"/>
    <w:rsid w:val="006340B0"/>
    <w:rsid w:val="006342B6"/>
    <w:rsid w:val="0063440C"/>
    <w:rsid w:val="006345BC"/>
    <w:rsid w:val="00634754"/>
    <w:rsid w:val="00634906"/>
    <w:rsid w:val="0063541A"/>
    <w:rsid w:val="00635616"/>
    <w:rsid w:val="00636847"/>
    <w:rsid w:val="00637096"/>
    <w:rsid w:val="00637AAE"/>
    <w:rsid w:val="00637D01"/>
    <w:rsid w:val="0064110E"/>
    <w:rsid w:val="006411B5"/>
    <w:rsid w:val="00641600"/>
    <w:rsid w:val="00641C99"/>
    <w:rsid w:val="006425A8"/>
    <w:rsid w:val="00642EBE"/>
    <w:rsid w:val="00642F02"/>
    <w:rsid w:val="00643791"/>
    <w:rsid w:val="006439BB"/>
    <w:rsid w:val="00643C73"/>
    <w:rsid w:val="00643D2C"/>
    <w:rsid w:val="00643F7C"/>
    <w:rsid w:val="006441F6"/>
    <w:rsid w:val="00644493"/>
    <w:rsid w:val="00644995"/>
    <w:rsid w:val="00645464"/>
    <w:rsid w:val="0064561D"/>
    <w:rsid w:val="006458FD"/>
    <w:rsid w:val="00645B55"/>
    <w:rsid w:val="00645F3D"/>
    <w:rsid w:val="00645F9A"/>
    <w:rsid w:val="00646A9D"/>
    <w:rsid w:val="00647D1F"/>
    <w:rsid w:val="006504A1"/>
    <w:rsid w:val="00650C47"/>
    <w:rsid w:val="00651159"/>
    <w:rsid w:val="00651DF6"/>
    <w:rsid w:val="00651F00"/>
    <w:rsid w:val="006524C8"/>
    <w:rsid w:val="00652792"/>
    <w:rsid w:val="00652B2A"/>
    <w:rsid w:val="006537C5"/>
    <w:rsid w:val="006537E4"/>
    <w:rsid w:val="00653923"/>
    <w:rsid w:val="00653CB2"/>
    <w:rsid w:val="00654699"/>
    <w:rsid w:val="006546F7"/>
    <w:rsid w:val="00654CF8"/>
    <w:rsid w:val="00654E05"/>
    <w:rsid w:val="00654FD5"/>
    <w:rsid w:val="0065682E"/>
    <w:rsid w:val="00656B47"/>
    <w:rsid w:val="00656F94"/>
    <w:rsid w:val="00657291"/>
    <w:rsid w:val="00657928"/>
    <w:rsid w:val="0066003F"/>
    <w:rsid w:val="0066035B"/>
    <w:rsid w:val="00660B8B"/>
    <w:rsid w:val="00660E6E"/>
    <w:rsid w:val="0066116C"/>
    <w:rsid w:val="006614D6"/>
    <w:rsid w:val="0066276F"/>
    <w:rsid w:val="00662AD9"/>
    <w:rsid w:val="00662D0E"/>
    <w:rsid w:val="00662FA1"/>
    <w:rsid w:val="00663323"/>
    <w:rsid w:val="006637F6"/>
    <w:rsid w:val="00663DC5"/>
    <w:rsid w:val="00663EF9"/>
    <w:rsid w:val="0066477F"/>
    <w:rsid w:val="00664A2E"/>
    <w:rsid w:val="00664AF5"/>
    <w:rsid w:val="00664E98"/>
    <w:rsid w:val="006650D7"/>
    <w:rsid w:val="00665259"/>
    <w:rsid w:val="00665398"/>
    <w:rsid w:val="00666785"/>
    <w:rsid w:val="006673B3"/>
    <w:rsid w:val="00667626"/>
    <w:rsid w:val="0066770F"/>
    <w:rsid w:val="00667BA4"/>
    <w:rsid w:val="00667E92"/>
    <w:rsid w:val="00670380"/>
    <w:rsid w:val="00670A53"/>
    <w:rsid w:val="00671DF2"/>
    <w:rsid w:val="00671EEA"/>
    <w:rsid w:val="00672E02"/>
    <w:rsid w:val="00673830"/>
    <w:rsid w:val="00673B41"/>
    <w:rsid w:val="00673FB5"/>
    <w:rsid w:val="00674899"/>
    <w:rsid w:val="006750EB"/>
    <w:rsid w:val="00675583"/>
    <w:rsid w:val="00675A2F"/>
    <w:rsid w:val="00675F63"/>
    <w:rsid w:val="006769BC"/>
    <w:rsid w:val="00676D35"/>
    <w:rsid w:val="00677DB0"/>
    <w:rsid w:val="006800C4"/>
    <w:rsid w:val="006805D3"/>
    <w:rsid w:val="00680A85"/>
    <w:rsid w:val="006811A8"/>
    <w:rsid w:val="0068129B"/>
    <w:rsid w:val="00681677"/>
    <w:rsid w:val="0068298B"/>
    <w:rsid w:val="006832CE"/>
    <w:rsid w:val="00683848"/>
    <w:rsid w:val="00683B30"/>
    <w:rsid w:val="00683E7F"/>
    <w:rsid w:val="0068410B"/>
    <w:rsid w:val="00684621"/>
    <w:rsid w:val="00684DE0"/>
    <w:rsid w:val="006851F8"/>
    <w:rsid w:val="00685C5A"/>
    <w:rsid w:val="00685DB0"/>
    <w:rsid w:val="0068611A"/>
    <w:rsid w:val="00686366"/>
    <w:rsid w:val="006867A5"/>
    <w:rsid w:val="00686F13"/>
    <w:rsid w:val="00687917"/>
    <w:rsid w:val="00687F3D"/>
    <w:rsid w:val="00690551"/>
    <w:rsid w:val="00690936"/>
    <w:rsid w:val="00690AAE"/>
    <w:rsid w:val="00691138"/>
    <w:rsid w:val="0069187B"/>
    <w:rsid w:val="00691B29"/>
    <w:rsid w:val="00691CEB"/>
    <w:rsid w:val="00691DA2"/>
    <w:rsid w:val="00692115"/>
    <w:rsid w:val="006925B5"/>
    <w:rsid w:val="006926FC"/>
    <w:rsid w:val="00692CED"/>
    <w:rsid w:val="0069322B"/>
    <w:rsid w:val="006937F0"/>
    <w:rsid w:val="00693AE9"/>
    <w:rsid w:val="00693F4B"/>
    <w:rsid w:val="00694754"/>
    <w:rsid w:val="00695418"/>
    <w:rsid w:val="00695AB4"/>
    <w:rsid w:val="00695CB0"/>
    <w:rsid w:val="0069614C"/>
    <w:rsid w:val="006963EE"/>
    <w:rsid w:val="00696745"/>
    <w:rsid w:val="00696A80"/>
    <w:rsid w:val="00696D84"/>
    <w:rsid w:val="00696EE3"/>
    <w:rsid w:val="0069701E"/>
    <w:rsid w:val="006974A5"/>
    <w:rsid w:val="00697C17"/>
    <w:rsid w:val="00697DAB"/>
    <w:rsid w:val="006A00B5"/>
    <w:rsid w:val="006A09BC"/>
    <w:rsid w:val="006A0FDD"/>
    <w:rsid w:val="006A14CB"/>
    <w:rsid w:val="006A1946"/>
    <w:rsid w:val="006A1AB2"/>
    <w:rsid w:val="006A1BA8"/>
    <w:rsid w:val="006A1E4B"/>
    <w:rsid w:val="006A1F05"/>
    <w:rsid w:val="006A216B"/>
    <w:rsid w:val="006A23AD"/>
    <w:rsid w:val="006A2B60"/>
    <w:rsid w:val="006A2B62"/>
    <w:rsid w:val="006A3498"/>
    <w:rsid w:val="006A3530"/>
    <w:rsid w:val="006A3776"/>
    <w:rsid w:val="006A377E"/>
    <w:rsid w:val="006A3B99"/>
    <w:rsid w:val="006A4BB6"/>
    <w:rsid w:val="006A57E5"/>
    <w:rsid w:val="006A6066"/>
    <w:rsid w:val="006A632C"/>
    <w:rsid w:val="006A683F"/>
    <w:rsid w:val="006A6CFD"/>
    <w:rsid w:val="006A74CA"/>
    <w:rsid w:val="006A76D1"/>
    <w:rsid w:val="006A7FD4"/>
    <w:rsid w:val="006B010D"/>
    <w:rsid w:val="006B01E0"/>
    <w:rsid w:val="006B034D"/>
    <w:rsid w:val="006B0BC2"/>
    <w:rsid w:val="006B0C51"/>
    <w:rsid w:val="006B0D46"/>
    <w:rsid w:val="006B0F40"/>
    <w:rsid w:val="006B26C6"/>
    <w:rsid w:val="006B2794"/>
    <w:rsid w:val="006B2DC2"/>
    <w:rsid w:val="006B2F07"/>
    <w:rsid w:val="006B32C4"/>
    <w:rsid w:val="006B39A4"/>
    <w:rsid w:val="006B3DE5"/>
    <w:rsid w:val="006B4376"/>
    <w:rsid w:val="006B47E6"/>
    <w:rsid w:val="006B4B5A"/>
    <w:rsid w:val="006B4E6B"/>
    <w:rsid w:val="006B53E7"/>
    <w:rsid w:val="006B6438"/>
    <w:rsid w:val="006B6BFC"/>
    <w:rsid w:val="006C00BF"/>
    <w:rsid w:val="006C02AF"/>
    <w:rsid w:val="006C074B"/>
    <w:rsid w:val="006C0816"/>
    <w:rsid w:val="006C11AF"/>
    <w:rsid w:val="006C1BD2"/>
    <w:rsid w:val="006C25CB"/>
    <w:rsid w:val="006C27D6"/>
    <w:rsid w:val="006C3134"/>
    <w:rsid w:val="006C3FB2"/>
    <w:rsid w:val="006C417D"/>
    <w:rsid w:val="006C44CD"/>
    <w:rsid w:val="006C4797"/>
    <w:rsid w:val="006C5096"/>
    <w:rsid w:val="006C52A8"/>
    <w:rsid w:val="006C53C0"/>
    <w:rsid w:val="006C60EC"/>
    <w:rsid w:val="006C637D"/>
    <w:rsid w:val="006C63AE"/>
    <w:rsid w:val="006C66D5"/>
    <w:rsid w:val="006C6FC6"/>
    <w:rsid w:val="006C7060"/>
    <w:rsid w:val="006C74F8"/>
    <w:rsid w:val="006C7660"/>
    <w:rsid w:val="006C76E5"/>
    <w:rsid w:val="006C79DB"/>
    <w:rsid w:val="006C7F04"/>
    <w:rsid w:val="006D0067"/>
    <w:rsid w:val="006D0098"/>
    <w:rsid w:val="006D0319"/>
    <w:rsid w:val="006D03BB"/>
    <w:rsid w:val="006D0EF5"/>
    <w:rsid w:val="006D169D"/>
    <w:rsid w:val="006D16A8"/>
    <w:rsid w:val="006D1A7D"/>
    <w:rsid w:val="006D1E8E"/>
    <w:rsid w:val="006D1F7E"/>
    <w:rsid w:val="006D2EF9"/>
    <w:rsid w:val="006D34D8"/>
    <w:rsid w:val="006D3E1C"/>
    <w:rsid w:val="006D4085"/>
    <w:rsid w:val="006D48A8"/>
    <w:rsid w:val="006D5CC7"/>
    <w:rsid w:val="006D5D94"/>
    <w:rsid w:val="006D63D3"/>
    <w:rsid w:val="006D686B"/>
    <w:rsid w:val="006D6CD5"/>
    <w:rsid w:val="006D7DE2"/>
    <w:rsid w:val="006E073B"/>
    <w:rsid w:val="006E11F9"/>
    <w:rsid w:val="006E17C4"/>
    <w:rsid w:val="006E2EF5"/>
    <w:rsid w:val="006E317C"/>
    <w:rsid w:val="006E35C0"/>
    <w:rsid w:val="006E3FCC"/>
    <w:rsid w:val="006E4175"/>
    <w:rsid w:val="006E4BF1"/>
    <w:rsid w:val="006E5F53"/>
    <w:rsid w:val="006E66C7"/>
    <w:rsid w:val="006E7AF1"/>
    <w:rsid w:val="006F032E"/>
    <w:rsid w:val="006F091F"/>
    <w:rsid w:val="006F0F14"/>
    <w:rsid w:val="006F0F3C"/>
    <w:rsid w:val="006F1B07"/>
    <w:rsid w:val="006F342F"/>
    <w:rsid w:val="006F3A6F"/>
    <w:rsid w:val="006F687C"/>
    <w:rsid w:val="006F7DB2"/>
    <w:rsid w:val="006F7FF0"/>
    <w:rsid w:val="007013F1"/>
    <w:rsid w:val="00701566"/>
    <w:rsid w:val="00701C63"/>
    <w:rsid w:val="007021E8"/>
    <w:rsid w:val="007032BE"/>
    <w:rsid w:val="0070358A"/>
    <w:rsid w:val="007036AC"/>
    <w:rsid w:val="00703750"/>
    <w:rsid w:val="00703845"/>
    <w:rsid w:val="00703869"/>
    <w:rsid w:val="0070395A"/>
    <w:rsid w:val="00703E3F"/>
    <w:rsid w:val="00703E98"/>
    <w:rsid w:val="0070526F"/>
    <w:rsid w:val="0070597A"/>
    <w:rsid w:val="007065CF"/>
    <w:rsid w:val="00706C13"/>
    <w:rsid w:val="00710A98"/>
    <w:rsid w:val="00711155"/>
    <w:rsid w:val="007114F9"/>
    <w:rsid w:val="007126A9"/>
    <w:rsid w:val="00712D51"/>
    <w:rsid w:val="00712F0A"/>
    <w:rsid w:val="00714692"/>
    <w:rsid w:val="00714C49"/>
    <w:rsid w:val="007155A2"/>
    <w:rsid w:val="00715D02"/>
    <w:rsid w:val="00715E3C"/>
    <w:rsid w:val="0071635F"/>
    <w:rsid w:val="007169EC"/>
    <w:rsid w:val="00716B47"/>
    <w:rsid w:val="00716BD6"/>
    <w:rsid w:val="00717480"/>
    <w:rsid w:val="00720BA3"/>
    <w:rsid w:val="007218B6"/>
    <w:rsid w:val="00721EF8"/>
    <w:rsid w:val="00722EEC"/>
    <w:rsid w:val="00723251"/>
    <w:rsid w:val="0072327E"/>
    <w:rsid w:val="00723366"/>
    <w:rsid w:val="0072385C"/>
    <w:rsid w:val="00723DE9"/>
    <w:rsid w:val="00724657"/>
    <w:rsid w:val="00724CA5"/>
    <w:rsid w:val="00725009"/>
    <w:rsid w:val="0072672F"/>
    <w:rsid w:val="007267DB"/>
    <w:rsid w:val="00726926"/>
    <w:rsid w:val="00727AFD"/>
    <w:rsid w:val="00727C36"/>
    <w:rsid w:val="00727D71"/>
    <w:rsid w:val="00727E13"/>
    <w:rsid w:val="00727F0E"/>
    <w:rsid w:val="00730484"/>
    <w:rsid w:val="007314CF"/>
    <w:rsid w:val="0073228B"/>
    <w:rsid w:val="007323D1"/>
    <w:rsid w:val="00732E18"/>
    <w:rsid w:val="00732E4E"/>
    <w:rsid w:val="00732FCA"/>
    <w:rsid w:val="00734390"/>
    <w:rsid w:val="007344DB"/>
    <w:rsid w:val="007344E7"/>
    <w:rsid w:val="00734853"/>
    <w:rsid w:val="00734BD5"/>
    <w:rsid w:val="00734C75"/>
    <w:rsid w:val="00736396"/>
    <w:rsid w:val="00736506"/>
    <w:rsid w:val="00736ACC"/>
    <w:rsid w:val="00736B00"/>
    <w:rsid w:val="00736C2B"/>
    <w:rsid w:val="00736CDD"/>
    <w:rsid w:val="007372A7"/>
    <w:rsid w:val="0073772F"/>
    <w:rsid w:val="00737BA4"/>
    <w:rsid w:val="00737BE5"/>
    <w:rsid w:val="007403AC"/>
    <w:rsid w:val="007406B7"/>
    <w:rsid w:val="00741021"/>
    <w:rsid w:val="0074136D"/>
    <w:rsid w:val="007413DD"/>
    <w:rsid w:val="00741B54"/>
    <w:rsid w:val="00741E17"/>
    <w:rsid w:val="00741FA6"/>
    <w:rsid w:val="00742195"/>
    <w:rsid w:val="007425A0"/>
    <w:rsid w:val="00742FFC"/>
    <w:rsid w:val="00743BF6"/>
    <w:rsid w:val="00743D9B"/>
    <w:rsid w:val="00745829"/>
    <w:rsid w:val="00745891"/>
    <w:rsid w:val="0074696E"/>
    <w:rsid w:val="00746B53"/>
    <w:rsid w:val="00746C09"/>
    <w:rsid w:val="00747584"/>
    <w:rsid w:val="007476CB"/>
    <w:rsid w:val="00747B40"/>
    <w:rsid w:val="00750232"/>
    <w:rsid w:val="00750B67"/>
    <w:rsid w:val="0075140D"/>
    <w:rsid w:val="00751B73"/>
    <w:rsid w:val="007523C8"/>
    <w:rsid w:val="00752F9D"/>
    <w:rsid w:val="00753367"/>
    <w:rsid w:val="007539E5"/>
    <w:rsid w:val="00755165"/>
    <w:rsid w:val="00755345"/>
    <w:rsid w:val="00755AA1"/>
    <w:rsid w:val="00756CBB"/>
    <w:rsid w:val="00757449"/>
    <w:rsid w:val="00757DA6"/>
    <w:rsid w:val="0076026A"/>
    <w:rsid w:val="007608A4"/>
    <w:rsid w:val="00760C29"/>
    <w:rsid w:val="00762BFE"/>
    <w:rsid w:val="00763A58"/>
    <w:rsid w:val="00764341"/>
    <w:rsid w:val="00764570"/>
    <w:rsid w:val="00765C57"/>
    <w:rsid w:val="00766346"/>
    <w:rsid w:val="007665B7"/>
    <w:rsid w:val="00766C8E"/>
    <w:rsid w:val="00766D7F"/>
    <w:rsid w:val="007674D4"/>
    <w:rsid w:val="007679CE"/>
    <w:rsid w:val="00767C8B"/>
    <w:rsid w:val="00770F4B"/>
    <w:rsid w:val="00770F7D"/>
    <w:rsid w:val="007713F3"/>
    <w:rsid w:val="00771402"/>
    <w:rsid w:val="007717DD"/>
    <w:rsid w:val="0077220D"/>
    <w:rsid w:val="0077231E"/>
    <w:rsid w:val="0077353E"/>
    <w:rsid w:val="007735F0"/>
    <w:rsid w:val="00773CAA"/>
    <w:rsid w:val="007748DE"/>
    <w:rsid w:val="00774D7D"/>
    <w:rsid w:val="007752BA"/>
    <w:rsid w:val="007753FC"/>
    <w:rsid w:val="0077557A"/>
    <w:rsid w:val="0077573F"/>
    <w:rsid w:val="00775CF5"/>
    <w:rsid w:val="00775E83"/>
    <w:rsid w:val="007769E3"/>
    <w:rsid w:val="00777239"/>
    <w:rsid w:val="007777AF"/>
    <w:rsid w:val="00777E58"/>
    <w:rsid w:val="0078039B"/>
    <w:rsid w:val="00780A4C"/>
    <w:rsid w:val="00780D69"/>
    <w:rsid w:val="0078265A"/>
    <w:rsid w:val="00782FD0"/>
    <w:rsid w:val="00784927"/>
    <w:rsid w:val="00785A45"/>
    <w:rsid w:val="00785A8C"/>
    <w:rsid w:val="007863C7"/>
    <w:rsid w:val="007868DA"/>
    <w:rsid w:val="00786B06"/>
    <w:rsid w:val="00787562"/>
    <w:rsid w:val="00787879"/>
    <w:rsid w:val="00790626"/>
    <w:rsid w:val="007906F4"/>
    <w:rsid w:val="00791216"/>
    <w:rsid w:val="00791922"/>
    <w:rsid w:val="00792210"/>
    <w:rsid w:val="00792327"/>
    <w:rsid w:val="0079270F"/>
    <w:rsid w:val="00792A3E"/>
    <w:rsid w:val="00792F70"/>
    <w:rsid w:val="00793B44"/>
    <w:rsid w:val="007942E4"/>
    <w:rsid w:val="0079568D"/>
    <w:rsid w:val="0079578F"/>
    <w:rsid w:val="00795B49"/>
    <w:rsid w:val="00796AB7"/>
    <w:rsid w:val="00796B45"/>
    <w:rsid w:val="00797072"/>
    <w:rsid w:val="00797840"/>
    <w:rsid w:val="007A128A"/>
    <w:rsid w:val="007A1B4E"/>
    <w:rsid w:val="007A1B50"/>
    <w:rsid w:val="007A1CF8"/>
    <w:rsid w:val="007A235C"/>
    <w:rsid w:val="007A29A9"/>
    <w:rsid w:val="007A2F16"/>
    <w:rsid w:val="007A32AE"/>
    <w:rsid w:val="007A35D4"/>
    <w:rsid w:val="007A4154"/>
    <w:rsid w:val="007A4B79"/>
    <w:rsid w:val="007A53C6"/>
    <w:rsid w:val="007A58B2"/>
    <w:rsid w:val="007A60C0"/>
    <w:rsid w:val="007A6121"/>
    <w:rsid w:val="007A68E7"/>
    <w:rsid w:val="007A7425"/>
    <w:rsid w:val="007A7611"/>
    <w:rsid w:val="007A78DF"/>
    <w:rsid w:val="007B0E85"/>
    <w:rsid w:val="007B1560"/>
    <w:rsid w:val="007B1F5E"/>
    <w:rsid w:val="007B2846"/>
    <w:rsid w:val="007B2E5F"/>
    <w:rsid w:val="007B4FDB"/>
    <w:rsid w:val="007B53B0"/>
    <w:rsid w:val="007B5535"/>
    <w:rsid w:val="007B5546"/>
    <w:rsid w:val="007B601E"/>
    <w:rsid w:val="007B6183"/>
    <w:rsid w:val="007B6F14"/>
    <w:rsid w:val="007B714C"/>
    <w:rsid w:val="007B7CEE"/>
    <w:rsid w:val="007C05CE"/>
    <w:rsid w:val="007C108F"/>
    <w:rsid w:val="007C13A7"/>
    <w:rsid w:val="007C2604"/>
    <w:rsid w:val="007C2E78"/>
    <w:rsid w:val="007C3564"/>
    <w:rsid w:val="007C35D5"/>
    <w:rsid w:val="007C3648"/>
    <w:rsid w:val="007C37DC"/>
    <w:rsid w:val="007C3904"/>
    <w:rsid w:val="007C41B1"/>
    <w:rsid w:val="007C44A3"/>
    <w:rsid w:val="007C4C67"/>
    <w:rsid w:val="007C4D99"/>
    <w:rsid w:val="007C51A7"/>
    <w:rsid w:val="007C51FE"/>
    <w:rsid w:val="007C5671"/>
    <w:rsid w:val="007C5856"/>
    <w:rsid w:val="007C648E"/>
    <w:rsid w:val="007D00B1"/>
    <w:rsid w:val="007D02D3"/>
    <w:rsid w:val="007D18D2"/>
    <w:rsid w:val="007D2426"/>
    <w:rsid w:val="007D2649"/>
    <w:rsid w:val="007D276C"/>
    <w:rsid w:val="007D3456"/>
    <w:rsid w:val="007D493A"/>
    <w:rsid w:val="007D536E"/>
    <w:rsid w:val="007D53BA"/>
    <w:rsid w:val="007D5CA5"/>
    <w:rsid w:val="007D5E91"/>
    <w:rsid w:val="007D60E9"/>
    <w:rsid w:val="007D6217"/>
    <w:rsid w:val="007D757F"/>
    <w:rsid w:val="007D7963"/>
    <w:rsid w:val="007D7BA4"/>
    <w:rsid w:val="007E048A"/>
    <w:rsid w:val="007E0667"/>
    <w:rsid w:val="007E0EA1"/>
    <w:rsid w:val="007E0F33"/>
    <w:rsid w:val="007E1A4B"/>
    <w:rsid w:val="007E1E62"/>
    <w:rsid w:val="007E2157"/>
    <w:rsid w:val="007E3757"/>
    <w:rsid w:val="007E49B3"/>
    <w:rsid w:val="007E4C20"/>
    <w:rsid w:val="007E5952"/>
    <w:rsid w:val="007E5FA7"/>
    <w:rsid w:val="007E6E9A"/>
    <w:rsid w:val="007E733E"/>
    <w:rsid w:val="007E7D74"/>
    <w:rsid w:val="007E7F0F"/>
    <w:rsid w:val="007E7F9E"/>
    <w:rsid w:val="007F03E4"/>
    <w:rsid w:val="007F0A1B"/>
    <w:rsid w:val="007F0B82"/>
    <w:rsid w:val="007F0D85"/>
    <w:rsid w:val="007F11DC"/>
    <w:rsid w:val="007F1372"/>
    <w:rsid w:val="007F187E"/>
    <w:rsid w:val="007F1D61"/>
    <w:rsid w:val="007F2D37"/>
    <w:rsid w:val="007F3481"/>
    <w:rsid w:val="007F3638"/>
    <w:rsid w:val="007F452D"/>
    <w:rsid w:val="007F50E2"/>
    <w:rsid w:val="007F6104"/>
    <w:rsid w:val="007F6146"/>
    <w:rsid w:val="007F64E4"/>
    <w:rsid w:val="007F677F"/>
    <w:rsid w:val="007F6B42"/>
    <w:rsid w:val="007F71A6"/>
    <w:rsid w:val="007F785D"/>
    <w:rsid w:val="007F7A9A"/>
    <w:rsid w:val="007F7C5D"/>
    <w:rsid w:val="008007DA"/>
    <w:rsid w:val="00800FF0"/>
    <w:rsid w:val="00801049"/>
    <w:rsid w:val="0080115B"/>
    <w:rsid w:val="00801583"/>
    <w:rsid w:val="00802BAD"/>
    <w:rsid w:val="00802E8C"/>
    <w:rsid w:val="0080345D"/>
    <w:rsid w:val="0080358B"/>
    <w:rsid w:val="00803940"/>
    <w:rsid w:val="00803DA5"/>
    <w:rsid w:val="00805230"/>
    <w:rsid w:val="00805938"/>
    <w:rsid w:val="008059FF"/>
    <w:rsid w:val="00805BB5"/>
    <w:rsid w:val="00805CBB"/>
    <w:rsid w:val="00806831"/>
    <w:rsid w:val="00806B65"/>
    <w:rsid w:val="00806E7A"/>
    <w:rsid w:val="00806EF3"/>
    <w:rsid w:val="008102E6"/>
    <w:rsid w:val="00810AFC"/>
    <w:rsid w:val="00811DB7"/>
    <w:rsid w:val="0081264E"/>
    <w:rsid w:val="00812730"/>
    <w:rsid w:val="008127EB"/>
    <w:rsid w:val="008129D1"/>
    <w:rsid w:val="008129DA"/>
    <w:rsid w:val="00812E6F"/>
    <w:rsid w:val="00812F20"/>
    <w:rsid w:val="008133C8"/>
    <w:rsid w:val="0081388E"/>
    <w:rsid w:val="00814102"/>
    <w:rsid w:val="00814169"/>
    <w:rsid w:val="00814D36"/>
    <w:rsid w:val="00814FA8"/>
    <w:rsid w:val="00815887"/>
    <w:rsid w:val="00815B45"/>
    <w:rsid w:val="00815C0C"/>
    <w:rsid w:val="00815D11"/>
    <w:rsid w:val="00816202"/>
    <w:rsid w:val="00816599"/>
    <w:rsid w:val="00816684"/>
    <w:rsid w:val="00816876"/>
    <w:rsid w:val="00816C12"/>
    <w:rsid w:val="00816C9C"/>
    <w:rsid w:val="00817008"/>
    <w:rsid w:val="008175F6"/>
    <w:rsid w:val="008179B0"/>
    <w:rsid w:val="008208ED"/>
    <w:rsid w:val="0082101A"/>
    <w:rsid w:val="008215A1"/>
    <w:rsid w:val="0082171C"/>
    <w:rsid w:val="00821BE1"/>
    <w:rsid w:val="008223B3"/>
    <w:rsid w:val="00822424"/>
    <w:rsid w:val="00822C64"/>
    <w:rsid w:val="00822EC5"/>
    <w:rsid w:val="00822F7C"/>
    <w:rsid w:val="008230EA"/>
    <w:rsid w:val="00823713"/>
    <w:rsid w:val="00823753"/>
    <w:rsid w:val="00823F8B"/>
    <w:rsid w:val="00824BB4"/>
    <w:rsid w:val="00824C86"/>
    <w:rsid w:val="00824FDA"/>
    <w:rsid w:val="008265AC"/>
    <w:rsid w:val="00826ABF"/>
    <w:rsid w:val="008274FB"/>
    <w:rsid w:val="008275D6"/>
    <w:rsid w:val="00827B41"/>
    <w:rsid w:val="008302AB"/>
    <w:rsid w:val="0083090D"/>
    <w:rsid w:val="00830BA8"/>
    <w:rsid w:val="00830E31"/>
    <w:rsid w:val="00830E47"/>
    <w:rsid w:val="00832986"/>
    <w:rsid w:val="00832D82"/>
    <w:rsid w:val="0083317D"/>
    <w:rsid w:val="0083338E"/>
    <w:rsid w:val="00833C71"/>
    <w:rsid w:val="00834526"/>
    <w:rsid w:val="00834D52"/>
    <w:rsid w:val="00834FE9"/>
    <w:rsid w:val="00836423"/>
    <w:rsid w:val="00836A09"/>
    <w:rsid w:val="00836D48"/>
    <w:rsid w:val="00837180"/>
    <w:rsid w:val="00837277"/>
    <w:rsid w:val="008372D8"/>
    <w:rsid w:val="008379D6"/>
    <w:rsid w:val="008410B1"/>
    <w:rsid w:val="00841C55"/>
    <w:rsid w:val="008438D8"/>
    <w:rsid w:val="0084467B"/>
    <w:rsid w:val="0084496E"/>
    <w:rsid w:val="00844CF0"/>
    <w:rsid w:val="00844F96"/>
    <w:rsid w:val="00845425"/>
    <w:rsid w:val="00845BE8"/>
    <w:rsid w:val="00845BEF"/>
    <w:rsid w:val="00846348"/>
    <w:rsid w:val="008469B9"/>
    <w:rsid w:val="00846F7A"/>
    <w:rsid w:val="00847559"/>
    <w:rsid w:val="008478A5"/>
    <w:rsid w:val="00847EA4"/>
    <w:rsid w:val="00850492"/>
    <w:rsid w:val="0085059A"/>
    <w:rsid w:val="008506CA"/>
    <w:rsid w:val="00850B5C"/>
    <w:rsid w:val="00850F34"/>
    <w:rsid w:val="008510BD"/>
    <w:rsid w:val="00851E4E"/>
    <w:rsid w:val="00851E6D"/>
    <w:rsid w:val="00852574"/>
    <w:rsid w:val="008525FF"/>
    <w:rsid w:val="00852611"/>
    <w:rsid w:val="008529CE"/>
    <w:rsid w:val="00852D2B"/>
    <w:rsid w:val="00852F15"/>
    <w:rsid w:val="00853243"/>
    <w:rsid w:val="00853496"/>
    <w:rsid w:val="00853B44"/>
    <w:rsid w:val="00853DD9"/>
    <w:rsid w:val="00854BFE"/>
    <w:rsid w:val="0085512D"/>
    <w:rsid w:val="008554AF"/>
    <w:rsid w:val="00855766"/>
    <w:rsid w:val="00855BD8"/>
    <w:rsid w:val="00855C6F"/>
    <w:rsid w:val="008562B2"/>
    <w:rsid w:val="0085663F"/>
    <w:rsid w:val="00856D57"/>
    <w:rsid w:val="008571C1"/>
    <w:rsid w:val="0085799B"/>
    <w:rsid w:val="00857A0E"/>
    <w:rsid w:val="00857AB5"/>
    <w:rsid w:val="00861811"/>
    <w:rsid w:val="00861AF2"/>
    <w:rsid w:val="0086344C"/>
    <w:rsid w:val="008635E9"/>
    <w:rsid w:val="00863654"/>
    <w:rsid w:val="00863C79"/>
    <w:rsid w:val="00864BAF"/>
    <w:rsid w:val="00865A93"/>
    <w:rsid w:val="00865D35"/>
    <w:rsid w:val="00866683"/>
    <w:rsid w:val="00866EC2"/>
    <w:rsid w:val="00867523"/>
    <w:rsid w:val="00867719"/>
    <w:rsid w:val="00870F4F"/>
    <w:rsid w:val="008713E4"/>
    <w:rsid w:val="00872082"/>
    <w:rsid w:val="0087221B"/>
    <w:rsid w:val="008723F9"/>
    <w:rsid w:val="008727C3"/>
    <w:rsid w:val="008727CB"/>
    <w:rsid w:val="008729A8"/>
    <w:rsid w:val="00872AB5"/>
    <w:rsid w:val="00872DD2"/>
    <w:rsid w:val="00873BE0"/>
    <w:rsid w:val="00873CDA"/>
    <w:rsid w:val="00873DF7"/>
    <w:rsid w:val="008740E6"/>
    <w:rsid w:val="008743E2"/>
    <w:rsid w:val="0087506D"/>
    <w:rsid w:val="008754F4"/>
    <w:rsid w:val="00875AC1"/>
    <w:rsid w:val="00876623"/>
    <w:rsid w:val="00876B23"/>
    <w:rsid w:val="008772D1"/>
    <w:rsid w:val="00877E64"/>
    <w:rsid w:val="00880474"/>
    <w:rsid w:val="0088067F"/>
    <w:rsid w:val="008809BE"/>
    <w:rsid w:val="008811B3"/>
    <w:rsid w:val="00881D16"/>
    <w:rsid w:val="00882973"/>
    <w:rsid w:val="0088390A"/>
    <w:rsid w:val="00883C1C"/>
    <w:rsid w:val="00885CF6"/>
    <w:rsid w:val="00887D71"/>
    <w:rsid w:val="00887DA5"/>
    <w:rsid w:val="00890224"/>
    <w:rsid w:val="0089035D"/>
    <w:rsid w:val="00890495"/>
    <w:rsid w:val="00890796"/>
    <w:rsid w:val="008907BC"/>
    <w:rsid w:val="0089101B"/>
    <w:rsid w:val="00891028"/>
    <w:rsid w:val="008910F2"/>
    <w:rsid w:val="00891991"/>
    <w:rsid w:val="00891D8A"/>
    <w:rsid w:val="00891E9D"/>
    <w:rsid w:val="008921B9"/>
    <w:rsid w:val="0089356C"/>
    <w:rsid w:val="00893A22"/>
    <w:rsid w:val="00893F02"/>
    <w:rsid w:val="0089466F"/>
    <w:rsid w:val="008946D1"/>
    <w:rsid w:val="008947DF"/>
    <w:rsid w:val="0089681A"/>
    <w:rsid w:val="00896893"/>
    <w:rsid w:val="00896BA3"/>
    <w:rsid w:val="008A06D2"/>
    <w:rsid w:val="008A074B"/>
    <w:rsid w:val="008A0A40"/>
    <w:rsid w:val="008A0AF5"/>
    <w:rsid w:val="008A0EEA"/>
    <w:rsid w:val="008A217E"/>
    <w:rsid w:val="008A245F"/>
    <w:rsid w:val="008A2E8C"/>
    <w:rsid w:val="008A30A8"/>
    <w:rsid w:val="008A327B"/>
    <w:rsid w:val="008A339E"/>
    <w:rsid w:val="008A357D"/>
    <w:rsid w:val="008A3FFC"/>
    <w:rsid w:val="008A41C5"/>
    <w:rsid w:val="008A4611"/>
    <w:rsid w:val="008A48B1"/>
    <w:rsid w:val="008A4F19"/>
    <w:rsid w:val="008A6587"/>
    <w:rsid w:val="008A71C7"/>
    <w:rsid w:val="008B01E4"/>
    <w:rsid w:val="008B0372"/>
    <w:rsid w:val="008B0EAF"/>
    <w:rsid w:val="008B191B"/>
    <w:rsid w:val="008B2093"/>
    <w:rsid w:val="008B2106"/>
    <w:rsid w:val="008B2179"/>
    <w:rsid w:val="008B35FA"/>
    <w:rsid w:val="008B3E30"/>
    <w:rsid w:val="008B3E6E"/>
    <w:rsid w:val="008B4410"/>
    <w:rsid w:val="008B480D"/>
    <w:rsid w:val="008B4D98"/>
    <w:rsid w:val="008B5B8D"/>
    <w:rsid w:val="008B5EFB"/>
    <w:rsid w:val="008B5F6C"/>
    <w:rsid w:val="008B6D58"/>
    <w:rsid w:val="008B6DBA"/>
    <w:rsid w:val="008B6E44"/>
    <w:rsid w:val="008B711D"/>
    <w:rsid w:val="008B798D"/>
    <w:rsid w:val="008B7C06"/>
    <w:rsid w:val="008B7FEE"/>
    <w:rsid w:val="008C0105"/>
    <w:rsid w:val="008C0899"/>
    <w:rsid w:val="008C10D4"/>
    <w:rsid w:val="008C11CF"/>
    <w:rsid w:val="008C1F79"/>
    <w:rsid w:val="008C2293"/>
    <w:rsid w:val="008C2598"/>
    <w:rsid w:val="008C3789"/>
    <w:rsid w:val="008C3B18"/>
    <w:rsid w:val="008C43B2"/>
    <w:rsid w:val="008C5337"/>
    <w:rsid w:val="008C5C56"/>
    <w:rsid w:val="008C5D5C"/>
    <w:rsid w:val="008C6043"/>
    <w:rsid w:val="008C7E48"/>
    <w:rsid w:val="008D0D64"/>
    <w:rsid w:val="008D1C1E"/>
    <w:rsid w:val="008D34FA"/>
    <w:rsid w:val="008D376B"/>
    <w:rsid w:val="008D40B5"/>
    <w:rsid w:val="008D427C"/>
    <w:rsid w:val="008D49B6"/>
    <w:rsid w:val="008D4F29"/>
    <w:rsid w:val="008D57A2"/>
    <w:rsid w:val="008D5B90"/>
    <w:rsid w:val="008D6B39"/>
    <w:rsid w:val="008D6DC9"/>
    <w:rsid w:val="008D7B30"/>
    <w:rsid w:val="008D7C5C"/>
    <w:rsid w:val="008D7FC8"/>
    <w:rsid w:val="008E0406"/>
    <w:rsid w:val="008E0750"/>
    <w:rsid w:val="008E09E8"/>
    <w:rsid w:val="008E0B51"/>
    <w:rsid w:val="008E0BB3"/>
    <w:rsid w:val="008E0CD1"/>
    <w:rsid w:val="008E1791"/>
    <w:rsid w:val="008E1D40"/>
    <w:rsid w:val="008E2173"/>
    <w:rsid w:val="008E2995"/>
    <w:rsid w:val="008E2A58"/>
    <w:rsid w:val="008E4CFC"/>
    <w:rsid w:val="008E5841"/>
    <w:rsid w:val="008E605B"/>
    <w:rsid w:val="008E6659"/>
    <w:rsid w:val="008E680D"/>
    <w:rsid w:val="008E6C57"/>
    <w:rsid w:val="008E715B"/>
    <w:rsid w:val="008E71F3"/>
    <w:rsid w:val="008E79FD"/>
    <w:rsid w:val="008E7DB9"/>
    <w:rsid w:val="008E7ECB"/>
    <w:rsid w:val="008F0A82"/>
    <w:rsid w:val="008F0BEC"/>
    <w:rsid w:val="008F18F2"/>
    <w:rsid w:val="008F1C61"/>
    <w:rsid w:val="008F2C69"/>
    <w:rsid w:val="008F331B"/>
    <w:rsid w:val="008F3671"/>
    <w:rsid w:val="008F3AB3"/>
    <w:rsid w:val="008F5A98"/>
    <w:rsid w:val="008F5F3D"/>
    <w:rsid w:val="008F616C"/>
    <w:rsid w:val="008F63C8"/>
    <w:rsid w:val="008F759E"/>
    <w:rsid w:val="00900A54"/>
    <w:rsid w:val="00900D64"/>
    <w:rsid w:val="00900E8C"/>
    <w:rsid w:val="009014E9"/>
    <w:rsid w:val="00901C02"/>
    <w:rsid w:val="00901E91"/>
    <w:rsid w:val="00902256"/>
    <w:rsid w:val="009027A1"/>
    <w:rsid w:val="009032CD"/>
    <w:rsid w:val="00904298"/>
    <w:rsid w:val="009047A5"/>
    <w:rsid w:val="0090593E"/>
    <w:rsid w:val="009060A3"/>
    <w:rsid w:val="009063EA"/>
    <w:rsid w:val="009065C4"/>
    <w:rsid w:val="00906EB1"/>
    <w:rsid w:val="00906F91"/>
    <w:rsid w:val="009074C7"/>
    <w:rsid w:val="00907764"/>
    <w:rsid w:val="009078FF"/>
    <w:rsid w:val="00907CE4"/>
    <w:rsid w:val="00907D08"/>
    <w:rsid w:val="00910F98"/>
    <w:rsid w:val="00911DD7"/>
    <w:rsid w:val="0091202B"/>
    <w:rsid w:val="009122E1"/>
    <w:rsid w:val="009123DB"/>
    <w:rsid w:val="00912DB9"/>
    <w:rsid w:val="009132F0"/>
    <w:rsid w:val="009133B0"/>
    <w:rsid w:val="00913BFE"/>
    <w:rsid w:val="00914725"/>
    <w:rsid w:val="00914F17"/>
    <w:rsid w:val="009160E7"/>
    <w:rsid w:val="009163AC"/>
    <w:rsid w:val="00916C5B"/>
    <w:rsid w:val="00916CF5"/>
    <w:rsid w:val="009173DC"/>
    <w:rsid w:val="0092069C"/>
    <w:rsid w:val="009212FB"/>
    <w:rsid w:val="00921331"/>
    <w:rsid w:val="00922306"/>
    <w:rsid w:val="009226DA"/>
    <w:rsid w:val="009235AA"/>
    <w:rsid w:val="0092360C"/>
    <w:rsid w:val="00924095"/>
    <w:rsid w:val="009243F5"/>
    <w:rsid w:val="00924AF3"/>
    <w:rsid w:val="00924CAC"/>
    <w:rsid w:val="00925181"/>
    <w:rsid w:val="0092527D"/>
    <w:rsid w:val="009269B3"/>
    <w:rsid w:val="00926B09"/>
    <w:rsid w:val="00927194"/>
    <w:rsid w:val="00927876"/>
    <w:rsid w:val="00927DDE"/>
    <w:rsid w:val="00927DEC"/>
    <w:rsid w:val="00930423"/>
    <w:rsid w:val="00930806"/>
    <w:rsid w:val="00930D00"/>
    <w:rsid w:val="009311E7"/>
    <w:rsid w:val="009327F8"/>
    <w:rsid w:val="00932B81"/>
    <w:rsid w:val="00933537"/>
    <w:rsid w:val="009337AB"/>
    <w:rsid w:val="009338B1"/>
    <w:rsid w:val="00933EF4"/>
    <w:rsid w:val="009344E6"/>
    <w:rsid w:val="00934966"/>
    <w:rsid w:val="00935009"/>
    <w:rsid w:val="009356A8"/>
    <w:rsid w:val="00936133"/>
    <w:rsid w:val="00937ED2"/>
    <w:rsid w:val="0094050B"/>
    <w:rsid w:val="00940A84"/>
    <w:rsid w:val="00940D35"/>
    <w:rsid w:val="00940E05"/>
    <w:rsid w:val="00941112"/>
    <w:rsid w:val="009411CC"/>
    <w:rsid w:val="00941592"/>
    <w:rsid w:val="0094170A"/>
    <w:rsid w:val="0094182E"/>
    <w:rsid w:val="009418F7"/>
    <w:rsid w:val="00941CF9"/>
    <w:rsid w:val="00941E3A"/>
    <w:rsid w:val="00942C2D"/>
    <w:rsid w:val="00943721"/>
    <w:rsid w:val="00943A34"/>
    <w:rsid w:val="009447EF"/>
    <w:rsid w:val="0094619A"/>
    <w:rsid w:val="009468D3"/>
    <w:rsid w:val="00950778"/>
    <w:rsid w:val="0095149F"/>
    <w:rsid w:val="00951871"/>
    <w:rsid w:val="009527E2"/>
    <w:rsid w:val="00952E2B"/>
    <w:rsid w:val="00953C9D"/>
    <w:rsid w:val="00953D50"/>
    <w:rsid w:val="00954FF4"/>
    <w:rsid w:val="00955768"/>
    <w:rsid w:val="0095634B"/>
    <w:rsid w:val="00956AEE"/>
    <w:rsid w:val="00956E4B"/>
    <w:rsid w:val="0095704C"/>
    <w:rsid w:val="00957BBA"/>
    <w:rsid w:val="00960275"/>
    <w:rsid w:val="0096083F"/>
    <w:rsid w:val="00960D96"/>
    <w:rsid w:val="00961285"/>
    <w:rsid w:val="00961933"/>
    <w:rsid w:val="00961B70"/>
    <w:rsid w:val="009625DD"/>
    <w:rsid w:val="0096261F"/>
    <w:rsid w:val="00962ABD"/>
    <w:rsid w:val="00962B23"/>
    <w:rsid w:val="00963A78"/>
    <w:rsid w:val="00964323"/>
    <w:rsid w:val="00964885"/>
    <w:rsid w:val="00964ED6"/>
    <w:rsid w:val="00964FC1"/>
    <w:rsid w:val="00965336"/>
    <w:rsid w:val="009659A7"/>
    <w:rsid w:val="00965EA1"/>
    <w:rsid w:val="00965ED1"/>
    <w:rsid w:val="00966F74"/>
    <w:rsid w:val="00967683"/>
    <w:rsid w:val="0097016F"/>
    <w:rsid w:val="00970861"/>
    <w:rsid w:val="00970AA7"/>
    <w:rsid w:val="00970D04"/>
    <w:rsid w:val="00970E43"/>
    <w:rsid w:val="00971AAD"/>
    <w:rsid w:val="00971BB9"/>
    <w:rsid w:val="0097253E"/>
    <w:rsid w:val="00972A45"/>
    <w:rsid w:val="00972D6C"/>
    <w:rsid w:val="00972FC6"/>
    <w:rsid w:val="00973401"/>
    <w:rsid w:val="00974204"/>
    <w:rsid w:val="00974666"/>
    <w:rsid w:val="00974920"/>
    <w:rsid w:val="00974999"/>
    <w:rsid w:val="00974D1B"/>
    <w:rsid w:val="00975AC9"/>
    <w:rsid w:val="00976115"/>
    <w:rsid w:val="009763D2"/>
    <w:rsid w:val="00976626"/>
    <w:rsid w:val="00976F93"/>
    <w:rsid w:val="009770B8"/>
    <w:rsid w:val="009777DC"/>
    <w:rsid w:val="00977C38"/>
    <w:rsid w:val="00977FF1"/>
    <w:rsid w:val="00980604"/>
    <w:rsid w:val="00981588"/>
    <w:rsid w:val="00981E19"/>
    <w:rsid w:val="00981FC2"/>
    <w:rsid w:val="00982614"/>
    <w:rsid w:val="0098293E"/>
    <w:rsid w:val="009831C2"/>
    <w:rsid w:val="009834BC"/>
    <w:rsid w:val="009837D8"/>
    <w:rsid w:val="009842D3"/>
    <w:rsid w:val="0098491F"/>
    <w:rsid w:val="00984968"/>
    <w:rsid w:val="00984AEE"/>
    <w:rsid w:val="00985844"/>
    <w:rsid w:val="009860CC"/>
    <w:rsid w:val="0098663A"/>
    <w:rsid w:val="00986658"/>
    <w:rsid w:val="0098720A"/>
    <w:rsid w:val="009875C5"/>
    <w:rsid w:val="00987F57"/>
    <w:rsid w:val="009910AF"/>
    <w:rsid w:val="009914B8"/>
    <w:rsid w:val="009918E9"/>
    <w:rsid w:val="00991EA7"/>
    <w:rsid w:val="00991EB1"/>
    <w:rsid w:val="00992701"/>
    <w:rsid w:val="00992982"/>
    <w:rsid w:val="009929A0"/>
    <w:rsid w:val="009930C9"/>
    <w:rsid w:val="009932B9"/>
    <w:rsid w:val="00993B3A"/>
    <w:rsid w:val="00993B63"/>
    <w:rsid w:val="00994101"/>
    <w:rsid w:val="00994B19"/>
    <w:rsid w:val="009959F4"/>
    <w:rsid w:val="00995AC1"/>
    <w:rsid w:val="00995F23"/>
    <w:rsid w:val="00996C40"/>
    <w:rsid w:val="009970FE"/>
    <w:rsid w:val="00997345"/>
    <w:rsid w:val="009A16E7"/>
    <w:rsid w:val="009A23F9"/>
    <w:rsid w:val="009A271B"/>
    <w:rsid w:val="009A2A5B"/>
    <w:rsid w:val="009A2BB7"/>
    <w:rsid w:val="009A332B"/>
    <w:rsid w:val="009A3548"/>
    <w:rsid w:val="009A3B4B"/>
    <w:rsid w:val="009A51D0"/>
    <w:rsid w:val="009A5419"/>
    <w:rsid w:val="009A5510"/>
    <w:rsid w:val="009A5DD0"/>
    <w:rsid w:val="009A5F57"/>
    <w:rsid w:val="009A6086"/>
    <w:rsid w:val="009A6BAE"/>
    <w:rsid w:val="009A777D"/>
    <w:rsid w:val="009A7B6F"/>
    <w:rsid w:val="009B02B6"/>
    <w:rsid w:val="009B11CC"/>
    <w:rsid w:val="009B12EF"/>
    <w:rsid w:val="009B1310"/>
    <w:rsid w:val="009B1CFA"/>
    <w:rsid w:val="009B1F3B"/>
    <w:rsid w:val="009B2066"/>
    <w:rsid w:val="009B2357"/>
    <w:rsid w:val="009B2364"/>
    <w:rsid w:val="009B23F5"/>
    <w:rsid w:val="009B28A8"/>
    <w:rsid w:val="009B2CE0"/>
    <w:rsid w:val="009B2F44"/>
    <w:rsid w:val="009B3335"/>
    <w:rsid w:val="009B3478"/>
    <w:rsid w:val="009B3A26"/>
    <w:rsid w:val="009B3ABA"/>
    <w:rsid w:val="009B3C6E"/>
    <w:rsid w:val="009B4339"/>
    <w:rsid w:val="009B4C6C"/>
    <w:rsid w:val="009B4DE9"/>
    <w:rsid w:val="009B62E0"/>
    <w:rsid w:val="009B64CE"/>
    <w:rsid w:val="009B6911"/>
    <w:rsid w:val="009B6B27"/>
    <w:rsid w:val="009B7137"/>
    <w:rsid w:val="009B734A"/>
    <w:rsid w:val="009B7427"/>
    <w:rsid w:val="009B77C2"/>
    <w:rsid w:val="009B7EB8"/>
    <w:rsid w:val="009C0437"/>
    <w:rsid w:val="009C06D4"/>
    <w:rsid w:val="009C1186"/>
    <w:rsid w:val="009C1725"/>
    <w:rsid w:val="009C1817"/>
    <w:rsid w:val="009C1DB4"/>
    <w:rsid w:val="009C22B1"/>
    <w:rsid w:val="009C3209"/>
    <w:rsid w:val="009C342D"/>
    <w:rsid w:val="009C3AB1"/>
    <w:rsid w:val="009C4CE3"/>
    <w:rsid w:val="009C5267"/>
    <w:rsid w:val="009C66B1"/>
    <w:rsid w:val="009C6E0D"/>
    <w:rsid w:val="009C6EDB"/>
    <w:rsid w:val="009C6F4E"/>
    <w:rsid w:val="009C7024"/>
    <w:rsid w:val="009C7691"/>
    <w:rsid w:val="009C798B"/>
    <w:rsid w:val="009C7DD5"/>
    <w:rsid w:val="009C7F61"/>
    <w:rsid w:val="009D0026"/>
    <w:rsid w:val="009D08C2"/>
    <w:rsid w:val="009D099A"/>
    <w:rsid w:val="009D0AC8"/>
    <w:rsid w:val="009D1E0B"/>
    <w:rsid w:val="009D1EB8"/>
    <w:rsid w:val="009D37CB"/>
    <w:rsid w:val="009D3888"/>
    <w:rsid w:val="009D4958"/>
    <w:rsid w:val="009D4DD4"/>
    <w:rsid w:val="009D5B6A"/>
    <w:rsid w:val="009D5BE2"/>
    <w:rsid w:val="009D61AD"/>
    <w:rsid w:val="009D688F"/>
    <w:rsid w:val="009D7CFA"/>
    <w:rsid w:val="009E02C6"/>
    <w:rsid w:val="009E053E"/>
    <w:rsid w:val="009E0654"/>
    <w:rsid w:val="009E0A4F"/>
    <w:rsid w:val="009E152F"/>
    <w:rsid w:val="009E1B3C"/>
    <w:rsid w:val="009E207A"/>
    <w:rsid w:val="009E214C"/>
    <w:rsid w:val="009E252B"/>
    <w:rsid w:val="009E271A"/>
    <w:rsid w:val="009E2AAA"/>
    <w:rsid w:val="009E33B5"/>
    <w:rsid w:val="009E3CDB"/>
    <w:rsid w:val="009E3E09"/>
    <w:rsid w:val="009E3E96"/>
    <w:rsid w:val="009E4793"/>
    <w:rsid w:val="009E4921"/>
    <w:rsid w:val="009E5E43"/>
    <w:rsid w:val="009E6A81"/>
    <w:rsid w:val="009E6B46"/>
    <w:rsid w:val="009E713C"/>
    <w:rsid w:val="009E7341"/>
    <w:rsid w:val="009E7A31"/>
    <w:rsid w:val="009E7AF2"/>
    <w:rsid w:val="009E7DF1"/>
    <w:rsid w:val="009F0592"/>
    <w:rsid w:val="009F0F9D"/>
    <w:rsid w:val="009F1C00"/>
    <w:rsid w:val="009F2430"/>
    <w:rsid w:val="009F2442"/>
    <w:rsid w:val="009F2FEA"/>
    <w:rsid w:val="009F32D2"/>
    <w:rsid w:val="009F38B6"/>
    <w:rsid w:val="009F3DE7"/>
    <w:rsid w:val="009F3F9B"/>
    <w:rsid w:val="009F48F5"/>
    <w:rsid w:val="009F5B80"/>
    <w:rsid w:val="009F5E1B"/>
    <w:rsid w:val="009F5F10"/>
    <w:rsid w:val="009F6256"/>
    <w:rsid w:val="009F67E3"/>
    <w:rsid w:val="009F7B2B"/>
    <w:rsid w:val="00A000A1"/>
    <w:rsid w:val="00A00286"/>
    <w:rsid w:val="00A00AB5"/>
    <w:rsid w:val="00A00E94"/>
    <w:rsid w:val="00A01DE1"/>
    <w:rsid w:val="00A021C5"/>
    <w:rsid w:val="00A023AF"/>
    <w:rsid w:val="00A023F3"/>
    <w:rsid w:val="00A029B2"/>
    <w:rsid w:val="00A036D7"/>
    <w:rsid w:val="00A036FC"/>
    <w:rsid w:val="00A03D30"/>
    <w:rsid w:val="00A045BB"/>
    <w:rsid w:val="00A05B24"/>
    <w:rsid w:val="00A065E2"/>
    <w:rsid w:val="00A0678D"/>
    <w:rsid w:val="00A06EBD"/>
    <w:rsid w:val="00A07CCB"/>
    <w:rsid w:val="00A115F8"/>
    <w:rsid w:val="00A11DB8"/>
    <w:rsid w:val="00A12430"/>
    <w:rsid w:val="00A12434"/>
    <w:rsid w:val="00A125C9"/>
    <w:rsid w:val="00A132B1"/>
    <w:rsid w:val="00A13A49"/>
    <w:rsid w:val="00A14AFB"/>
    <w:rsid w:val="00A14B71"/>
    <w:rsid w:val="00A1634D"/>
    <w:rsid w:val="00A16A45"/>
    <w:rsid w:val="00A16CC9"/>
    <w:rsid w:val="00A17C04"/>
    <w:rsid w:val="00A208B8"/>
    <w:rsid w:val="00A20A4E"/>
    <w:rsid w:val="00A20B1B"/>
    <w:rsid w:val="00A20F7D"/>
    <w:rsid w:val="00A216C5"/>
    <w:rsid w:val="00A22B93"/>
    <w:rsid w:val="00A23837"/>
    <w:rsid w:val="00A24611"/>
    <w:rsid w:val="00A249B3"/>
    <w:rsid w:val="00A25043"/>
    <w:rsid w:val="00A253DE"/>
    <w:rsid w:val="00A258B9"/>
    <w:rsid w:val="00A2598A"/>
    <w:rsid w:val="00A25AEB"/>
    <w:rsid w:val="00A26EE2"/>
    <w:rsid w:val="00A272AB"/>
    <w:rsid w:val="00A278F6"/>
    <w:rsid w:val="00A30C2D"/>
    <w:rsid w:val="00A3142E"/>
    <w:rsid w:val="00A31903"/>
    <w:rsid w:val="00A31AC6"/>
    <w:rsid w:val="00A31AF2"/>
    <w:rsid w:val="00A31B03"/>
    <w:rsid w:val="00A31EC1"/>
    <w:rsid w:val="00A320B8"/>
    <w:rsid w:val="00A3267A"/>
    <w:rsid w:val="00A330CD"/>
    <w:rsid w:val="00A3477B"/>
    <w:rsid w:val="00A34787"/>
    <w:rsid w:val="00A347AE"/>
    <w:rsid w:val="00A3493A"/>
    <w:rsid w:val="00A34F82"/>
    <w:rsid w:val="00A35803"/>
    <w:rsid w:val="00A360A3"/>
    <w:rsid w:val="00A368D5"/>
    <w:rsid w:val="00A369EB"/>
    <w:rsid w:val="00A37193"/>
    <w:rsid w:val="00A3770E"/>
    <w:rsid w:val="00A37C79"/>
    <w:rsid w:val="00A40830"/>
    <w:rsid w:val="00A40992"/>
    <w:rsid w:val="00A40A5D"/>
    <w:rsid w:val="00A40DA7"/>
    <w:rsid w:val="00A40E83"/>
    <w:rsid w:val="00A423AA"/>
    <w:rsid w:val="00A42AC9"/>
    <w:rsid w:val="00A43337"/>
    <w:rsid w:val="00A43909"/>
    <w:rsid w:val="00A440E4"/>
    <w:rsid w:val="00A444BB"/>
    <w:rsid w:val="00A44C84"/>
    <w:rsid w:val="00A4508B"/>
    <w:rsid w:val="00A45495"/>
    <w:rsid w:val="00A4554D"/>
    <w:rsid w:val="00A456C9"/>
    <w:rsid w:val="00A45ABE"/>
    <w:rsid w:val="00A46906"/>
    <w:rsid w:val="00A46F1C"/>
    <w:rsid w:val="00A479D6"/>
    <w:rsid w:val="00A47ED4"/>
    <w:rsid w:val="00A50413"/>
    <w:rsid w:val="00A50C90"/>
    <w:rsid w:val="00A50E12"/>
    <w:rsid w:val="00A51096"/>
    <w:rsid w:val="00A51EFE"/>
    <w:rsid w:val="00A52186"/>
    <w:rsid w:val="00A5254F"/>
    <w:rsid w:val="00A52C70"/>
    <w:rsid w:val="00A52FD5"/>
    <w:rsid w:val="00A5301B"/>
    <w:rsid w:val="00A53793"/>
    <w:rsid w:val="00A53D53"/>
    <w:rsid w:val="00A550A4"/>
    <w:rsid w:val="00A551CE"/>
    <w:rsid w:val="00A55940"/>
    <w:rsid w:val="00A55BCB"/>
    <w:rsid w:val="00A56612"/>
    <w:rsid w:val="00A569BA"/>
    <w:rsid w:val="00A57988"/>
    <w:rsid w:val="00A57A77"/>
    <w:rsid w:val="00A57D8A"/>
    <w:rsid w:val="00A611AB"/>
    <w:rsid w:val="00A6164F"/>
    <w:rsid w:val="00A6173A"/>
    <w:rsid w:val="00A619A0"/>
    <w:rsid w:val="00A61B89"/>
    <w:rsid w:val="00A6219E"/>
    <w:rsid w:val="00A626BB"/>
    <w:rsid w:val="00A62707"/>
    <w:rsid w:val="00A629F3"/>
    <w:rsid w:val="00A62C98"/>
    <w:rsid w:val="00A62E9E"/>
    <w:rsid w:val="00A62F97"/>
    <w:rsid w:val="00A63111"/>
    <w:rsid w:val="00A6323E"/>
    <w:rsid w:val="00A6393E"/>
    <w:rsid w:val="00A63B4F"/>
    <w:rsid w:val="00A63CA9"/>
    <w:rsid w:val="00A64477"/>
    <w:rsid w:val="00A649E9"/>
    <w:rsid w:val="00A64E33"/>
    <w:rsid w:val="00A64EB1"/>
    <w:rsid w:val="00A653EB"/>
    <w:rsid w:val="00A65ABA"/>
    <w:rsid w:val="00A663A9"/>
    <w:rsid w:val="00A663CC"/>
    <w:rsid w:val="00A66937"/>
    <w:rsid w:val="00A67D91"/>
    <w:rsid w:val="00A70396"/>
    <w:rsid w:val="00A712C4"/>
    <w:rsid w:val="00A71711"/>
    <w:rsid w:val="00A71D8E"/>
    <w:rsid w:val="00A72033"/>
    <w:rsid w:val="00A73709"/>
    <w:rsid w:val="00A73956"/>
    <w:rsid w:val="00A7395B"/>
    <w:rsid w:val="00A73D4E"/>
    <w:rsid w:val="00A73F39"/>
    <w:rsid w:val="00A73F81"/>
    <w:rsid w:val="00A7475D"/>
    <w:rsid w:val="00A74CEF"/>
    <w:rsid w:val="00A763DE"/>
    <w:rsid w:val="00A764E2"/>
    <w:rsid w:val="00A770E9"/>
    <w:rsid w:val="00A77344"/>
    <w:rsid w:val="00A81084"/>
    <w:rsid w:val="00A8146E"/>
    <w:rsid w:val="00A82CBC"/>
    <w:rsid w:val="00A83290"/>
    <w:rsid w:val="00A83446"/>
    <w:rsid w:val="00A8354B"/>
    <w:rsid w:val="00A8463F"/>
    <w:rsid w:val="00A84BB3"/>
    <w:rsid w:val="00A84F0E"/>
    <w:rsid w:val="00A85103"/>
    <w:rsid w:val="00A856A4"/>
    <w:rsid w:val="00A85B69"/>
    <w:rsid w:val="00A863FD"/>
    <w:rsid w:val="00A866A3"/>
    <w:rsid w:val="00A86884"/>
    <w:rsid w:val="00A86FAC"/>
    <w:rsid w:val="00A87639"/>
    <w:rsid w:val="00A90509"/>
    <w:rsid w:val="00A91741"/>
    <w:rsid w:val="00A920EB"/>
    <w:rsid w:val="00A9278F"/>
    <w:rsid w:val="00A92BF9"/>
    <w:rsid w:val="00A932CA"/>
    <w:rsid w:val="00A93CC0"/>
    <w:rsid w:val="00A94CDA"/>
    <w:rsid w:val="00A94D40"/>
    <w:rsid w:val="00A95092"/>
    <w:rsid w:val="00A95724"/>
    <w:rsid w:val="00A95F71"/>
    <w:rsid w:val="00A96F61"/>
    <w:rsid w:val="00A96FA2"/>
    <w:rsid w:val="00A97124"/>
    <w:rsid w:val="00A976C9"/>
    <w:rsid w:val="00A97EEE"/>
    <w:rsid w:val="00AA0F8D"/>
    <w:rsid w:val="00AA11B3"/>
    <w:rsid w:val="00AA1BDA"/>
    <w:rsid w:val="00AA20CD"/>
    <w:rsid w:val="00AA38A7"/>
    <w:rsid w:val="00AA47FB"/>
    <w:rsid w:val="00AA4B2F"/>
    <w:rsid w:val="00AA54E4"/>
    <w:rsid w:val="00AA5514"/>
    <w:rsid w:val="00AA5C8A"/>
    <w:rsid w:val="00AA6155"/>
    <w:rsid w:val="00AA676F"/>
    <w:rsid w:val="00AA68FC"/>
    <w:rsid w:val="00AA75F5"/>
    <w:rsid w:val="00AA7A93"/>
    <w:rsid w:val="00AA7AC0"/>
    <w:rsid w:val="00AA7E74"/>
    <w:rsid w:val="00AB02E5"/>
    <w:rsid w:val="00AB1634"/>
    <w:rsid w:val="00AB1D08"/>
    <w:rsid w:val="00AB31AD"/>
    <w:rsid w:val="00AB328A"/>
    <w:rsid w:val="00AB32D6"/>
    <w:rsid w:val="00AB354E"/>
    <w:rsid w:val="00AB3735"/>
    <w:rsid w:val="00AB3923"/>
    <w:rsid w:val="00AB4108"/>
    <w:rsid w:val="00AB4331"/>
    <w:rsid w:val="00AB4B1A"/>
    <w:rsid w:val="00AB51F6"/>
    <w:rsid w:val="00AB56DC"/>
    <w:rsid w:val="00AB6AA4"/>
    <w:rsid w:val="00AB7251"/>
    <w:rsid w:val="00AB75EA"/>
    <w:rsid w:val="00AC015D"/>
    <w:rsid w:val="00AC043A"/>
    <w:rsid w:val="00AC05D0"/>
    <w:rsid w:val="00AC08A0"/>
    <w:rsid w:val="00AC0CB6"/>
    <w:rsid w:val="00AC1098"/>
    <w:rsid w:val="00AC14A8"/>
    <w:rsid w:val="00AC1CBE"/>
    <w:rsid w:val="00AC1DDA"/>
    <w:rsid w:val="00AC1E1F"/>
    <w:rsid w:val="00AC1FCE"/>
    <w:rsid w:val="00AC24F9"/>
    <w:rsid w:val="00AC2E09"/>
    <w:rsid w:val="00AC3AF7"/>
    <w:rsid w:val="00AC5227"/>
    <w:rsid w:val="00AC58E1"/>
    <w:rsid w:val="00AC5998"/>
    <w:rsid w:val="00AC61EB"/>
    <w:rsid w:val="00AC6523"/>
    <w:rsid w:val="00AC65BD"/>
    <w:rsid w:val="00AC68E5"/>
    <w:rsid w:val="00AC6EC1"/>
    <w:rsid w:val="00AC780D"/>
    <w:rsid w:val="00AD0825"/>
    <w:rsid w:val="00AD16A1"/>
    <w:rsid w:val="00AD18C4"/>
    <w:rsid w:val="00AD1C4F"/>
    <w:rsid w:val="00AD2356"/>
    <w:rsid w:val="00AD378C"/>
    <w:rsid w:val="00AD4213"/>
    <w:rsid w:val="00AD43DD"/>
    <w:rsid w:val="00AD45FB"/>
    <w:rsid w:val="00AD5924"/>
    <w:rsid w:val="00AD6E19"/>
    <w:rsid w:val="00AD73E5"/>
    <w:rsid w:val="00AD7489"/>
    <w:rsid w:val="00AD7F13"/>
    <w:rsid w:val="00AE08C3"/>
    <w:rsid w:val="00AE12CD"/>
    <w:rsid w:val="00AE1421"/>
    <w:rsid w:val="00AE152E"/>
    <w:rsid w:val="00AE211F"/>
    <w:rsid w:val="00AE24A3"/>
    <w:rsid w:val="00AE2D14"/>
    <w:rsid w:val="00AE2D68"/>
    <w:rsid w:val="00AE2F38"/>
    <w:rsid w:val="00AE2F4B"/>
    <w:rsid w:val="00AE4605"/>
    <w:rsid w:val="00AE56AC"/>
    <w:rsid w:val="00AE573F"/>
    <w:rsid w:val="00AE6553"/>
    <w:rsid w:val="00AE6B01"/>
    <w:rsid w:val="00AE72E7"/>
    <w:rsid w:val="00AF0693"/>
    <w:rsid w:val="00AF08BE"/>
    <w:rsid w:val="00AF2AAE"/>
    <w:rsid w:val="00AF2D66"/>
    <w:rsid w:val="00AF2D98"/>
    <w:rsid w:val="00AF3793"/>
    <w:rsid w:val="00AF3DBC"/>
    <w:rsid w:val="00AF3ED3"/>
    <w:rsid w:val="00AF470F"/>
    <w:rsid w:val="00AF4C47"/>
    <w:rsid w:val="00AF524C"/>
    <w:rsid w:val="00AF5452"/>
    <w:rsid w:val="00AF5CA0"/>
    <w:rsid w:val="00AF6066"/>
    <w:rsid w:val="00AF647E"/>
    <w:rsid w:val="00AF749D"/>
    <w:rsid w:val="00AF77DC"/>
    <w:rsid w:val="00B00AD1"/>
    <w:rsid w:val="00B01474"/>
    <w:rsid w:val="00B028D0"/>
    <w:rsid w:val="00B02A25"/>
    <w:rsid w:val="00B02C74"/>
    <w:rsid w:val="00B031EC"/>
    <w:rsid w:val="00B03772"/>
    <w:rsid w:val="00B03D08"/>
    <w:rsid w:val="00B05372"/>
    <w:rsid w:val="00B053EB"/>
    <w:rsid w:val="00B053F8"/>
    <w:rsid w:val="00B05B0F"/>
    <w:rsid w:val="00B05CCD"/>
    <w:rsid w:val="00B06352"/>
    <w:rsid w:val="00B0638C"/>
    <w:rsid w:val="00B0678E"/>
    <w:rsid w:val="00B06971"/>
    <w:rsid w:val="00B06EE2"/>
    <w:rsid w:val="00B10C32"/>
    <w:rsid w:val="00B11651"/>
    <w:rsid w:val="00B12E4E"/>
    <w:rsid w:val="00B13279"/>
    <w:rsid w:val="00B14F1A"/>
    <w:rsid w:val="00B15A78"/>
    <w:rsid w:val="00B15B1C"/>
    <w:rsid w:val="00B15F85"/>
    <w:rsid w:val="00B162D1"/>
    <w:rsid w:val="00B16371"/>
    <w:rsid w:val="00B163AA"/>
    <w:rsid w:val="00B16722"/>
    <w:rsid w:val="00B173EE"/>
    <w:rsid w:val="00B17972"/>
    <w:rsid w:val="00B17D05"/>
    <w:rsid w:val="00B17D38"/>
    <w:rsid w:val="00B2042A"/>
    <w:rsid w:val="00B2113B"/>
    <w:rsid w:val="00B2301C"/>
    <w:rsid w:val="00B2397C"/>
    <w:rsid w:val="00B249F3"/>
    <w:rsid w:val="00B2521D"/>
    <w:rsid w:val="00B256B4"/>
    <w:rsid w:val="00B25AB9"/>
    <w:rsid w:val="00B25CD8"/>
    <w:rsid w:val="00B25CFB"/>
    <w:rsid w:val="00B2620C"/>
    <w:rsid w:val="00B2680C"/>
    <w:rsid w:val="00B26BC4"/>
    <w:rsid w:val="00B26E7F"/>
    <w:rsid w:val="00B27EF4"/>
    <w:rsid w:val="00B303E4"/>
    <w:rsid w:val="00B309E7"/>
    <w:rsid w:val="00B30CD0"/>
    <w:rsid w:val="00B31B5D"/>
    <w:rsid w:val="00B321B2"/>
    <w:rsid w:val="00B323A0"/>
    <w:rsid w:val="00B324C7"/>
    <w:rsid w:val="00B32F97"/>
    <w:rsid w:val="00B3317E"/>
    <w:rsid w:val="00B33538"/>
    <w:rsid w:val="00B33EA2"/>
    <w:rsid w:val="00B34901"/>
    <w:rsid w:val="00B3526B"/>
    <w:rsid w:val="00B3582F"/>
    <w:rsid w:val="00B35DAC"/>
    <w:rsid w:val="00B365FB"/>
    <w:rsid w:val="00B36A66"/>
    <w:rsid w:val="00B36E42"/>
    <w:rsid w:val="00B378B7"/>
    <w:rsid w:val="00B379C1"/>
    <w:rsid w:val="00B37A12"/>
    <w:rsid w:val="00B37A52"/>
    <w:rsid w:val="00B37B41"/>
    <w:rsid w:val="00B409D9"/>
    <w:rsid w:val="00B40A8B"/>
    <w:rsid w:val="00B41913"/>
    <w:rsid w:val="00B419DE"/>
    <w:rsid w:val="00B424EA"/>
    <w:rsid w:val="00B428FF"/>
    <w:rsid w:val="00B43008"/>
    <w:rsid w:val="00B432D4"/>
    <w:rsid w:val="00B438F9"/>
    <w:rsid w:val="00B4392C"/>
    <w:rsid w:val="00B43943"/>
    <w:rsid w:val="00B440E6"/>
    <w:rsid w:val="00B4439E"/>
    <w:rsid w:val="00B4458C"/>
    <w:rsid w:val="00B44918"/>
    <w:rsid w:val="00B451D1"/>
    <w:rsid w:val="00B45867"/>
    <w:rsid w:val="00B4700A"/>
    <w:rsid w:val="00B476B1"/>
    <w:rsid w:val="00B4796E"/>
    <w:rsid w:val="00B47E62"/>
    <w:rsid w:val="00B501A5"/>
    <w:rsid w:val="00B5034C"/>
    <w:rsid w:val="00B51772"/>
    <w:rsid w:val="00B51BFD"/>
    <w:rsid w:val="00B53EF7"/>
    <w:rsid w:val="00B54347"/>
    <w:rsid w:val="00B54484"/>
    <w:rsid w:val="00B544A4"/>
    <w:rsid w:val="00B54B62"/>
    <w:rsid w:val="00B55541"/>
    <w:rsid w:val="00B55DAC"/>
    <w:rsid w:val="00B562D1"/>
    <w:rsid w:val="00B56B5A"/>
    <w:rsid w:val="00B56C49"/>
    <w:rsid w:val="00B56FC0"/>
    <w:rsid w:val="00B576D3"/>
    <w:rsid w:val="00B60000"/>
    <w:rsid w:val="00B606AF"/>
    <w:rsid w:val="00B60EB3"/>
    <w:rsid w:val="00B61162"/>
    <w:rsid w:val="00B618E1"/>
    <w:rsid w:val="00B61FED"/>
    <w:rsid w:val="00B6308C"/>
    <w:rsid w:val="00B63DAC"/>
    <w:rsid w:val="00B64035"/>
    <w:rsid w:val="00B64B0F"/>
    <w:rsid w:val="00B65939"/>
    <w:rsid w:val="00B66482"/>
    <w:rsid w:val="00B664C9"/>
    <w:rsid w:val="00B666F3"/>
    <w:rsid w:val="00B66768"/>
    <w:rsid w:val="00B700F7"/>
    <w:rsid w:val="00B70D38"/>
    <w:rsid w:val="00B71002"/>
    <w:rsid w:val="00B7220D"/>
    <w:rsid w:val="00B72AAD"/>
    <w:rsid w:val="00B7371D"/>
    <w:rsid w:val="00B73B98"/>
    <w:rsid w:val="00B7402B"/>
    <w:rsid w:val="00B749D2"/>
    <w:rsid w:val="00B74BE7"/>
    <w:rsid w:val="00B74C07"/>
    <w:rsid w:val="00B74F78"/>
    <w:rsid w:val="00B75157"/>
    <w:rsid w:val="00B7568A"/>
    <w:rsid w:val="00B75C53"/>
    <w:rsid w:val="00B769A1"/>
    <w:rsid w:val="00B76E12"/>
    <w:rsid w:val="00B77067"/>
    <w:rsid w:val="00B773D1"/>
    <w:rsid w:val="00B77A71"/>
    <w:rsid w:val="00B8045E"/>
    <w:rsid w:val="00B80B8E"/>
    <w:rsid w:val="00B80EDC"/>
    <w:rsid w:val="00B80F72"/>
    <w:rsid w:val="00B81F59"/>
    <w:rsid w:val="00B82202"/>
    <w:rsid w:val="00B822B5"/>
    <w:rsid w:val="00B8234D"/>
    <w:rsid w:val="00B82469"/>
    <w:rsid w:val="00B82510"/>
    <w:rsid w:val="00B844C2"/>
    <w:rsid w:val="00B8472F"/>
    <w:rsid w:val="00B84E67"/>
    <w:rsid w:val="00B85BDF"/>
    <w:rsid w:val="00B85E3E"/>
    <w:rsid w:val="00B862CC"/>
    <w:rsid w:val="00B86944"/>
    <w:rsid w:val="00B86CC9"/>
    <w:rsid w:val="00B877BE"/>
    <w:rsid w:val="00B8790D"/>
    <w:rsid w:val="00B87B31"/>
    <w:rsid w:val="00B90268"/>
    <w:rsid w:val="00B90632"/>
    <w:rsid w:val="00B92FCC"/>
    <w:rsid w:val="00B93391"/>
    <w:rsid w:val="00B9343A"/>
    <w:rsid w:val="00B93704"/>
    <w:rsid w:val="00B93EC3"/>
    <w:rsid w:val="00B94CB6"/>
    <w:rsid w:val="00B95279"/>
    <w:rsid w:val="00B95DB4"/>
    <w:rsid w:val="00B9660D"/>
    <w:rsid w:val="00B96709"/>
    <w:rsid w:val="00B974F6"/>
    <w:rsid w:val="00B9767B"/>
    <w:rsid w:val="00B97725"/>
    <w:rsid w:val="00B97B1D"/>
    <w:rsid w:val="00BA0A91"/>
    <w:rsid w:val="00BA0B90"/>
    <w:rsid w:val="00BA0DAD"/>
    <w:rsid w:val="00BA11FC"/>
    <w:rsid w:val="00BA14F4"/>
    <w:rsid w:val="00BA15CF"/>
    <w:rsid w:val="00BA205E"/>
    <w:rsid w:val="00BA292A"/>
    <w:rsid w:val="00BA35AE"/>
    <w:rsid w:val="00BA361D"/>
    <w:rsid w:val="00BA39EC"/>
    <w:rsid w:val="00BA408A"/>
    <w:rsid w:val="00BA4548"/>
    <w:rsid w:val="00BA4903"/>
    <w:rsid w:val="00BA4F5F"/>
    <w:rsid w:val="00BA68A0"/>
    <w:rsid w:val="00BA74EA"/>
    <w:rsid w:val="00BB1474"/>
    <w:rsid w:val="00BB1B03"/>
    <w:rsid w:val="00BB229C"/>
    <w:rsid w:val="00BB27C9"/>
    <w:rsid w:val="00BB2833"/>
    <w:rsid w:val="00BB29AC"/>
    <w:rsid w:val="00BB349A"/>
    <w:rsid w:val="00BB3609"/>
    <w:rsid w:val="00BB3E90"/>
    <w:rsid w:val="00BB41A2"/>
    <w:rsid w:val="00BB52F9"/>
    <w:rsid w:val="00BB5330"/>
    <w:rsid w:val="00BB5643"/>
    <w:rsid w:val="00BB58F4"/>
    <w:rsid w:val="00BB5C4E"/>
    <w:rsid w:val="00BB5D62"/>
    <w:rsid w:val="00BB612C"/>
    <w:rsid w:val="00BB6D34"/>
    <w:rsid w:val="00BC01B1"/>
    <w:rsid w:val="00BC01F6"/>
    <w:rsid w:val="00BC067E"/>
    <w:rsid w:val="00BC089C"/>
    <w:rsid w:val="00BC0C25"/>
    <w:rsid w:val="00BC1A64"/>
    <w:rsid w:val="00BC1EF5"/>
    <w:rsid w:val="00BC250F"/>
    <w:rsid w:val="00BC27EE"/>
    <w:rsid w:val="00BC28B9"/>
    <w:rsid w:val="00BC3C60"/>
    <w:rsid w:val="00BC3CAD"/>
    <w:rsid w:val="00BC3F68"/>
    <w:rsid w:val="00BC3FB9"/>
    <w:rsid w:val="00BC41B0"/>
    <w:rsid w:val="00BC44E2"/>
    <w:rsid w:val="00BC4CD8"/>
    <w:rsid w:val="00BC5394"/>
    <w:rsid w:val="00BC53BC"/>
    <w:rsid w:val="00BC544A"/>
    <w:rsid w:val="00BC5B51"/>
    <w:rsid w:val="00BC6576"/>
    <w:rsid w:val="00BC6DAE"/>
    <w:rsid w:val="00BC7039"/>
    <w:rsid w:val="00BC74BB"/>
    <w:rsid w:val="00BC759E"/>
    <w:rsid w:val="00BC794D"/>
    <w:rsid w:val="00BC7DDB"/>
    <w:rsid w:val="00BC7E3B"/>
    <w:rsid w:val="00BD0400"/>
    <w:rsid w:val="00BD081D"/>
    <w:rsid w:val="00BD1E62"/>
    <w:rsid w:val="00BD1FD3"/>
    <w:rsid w:val="00BD2426"/>
    <w:rsid w:val="00BD285E"/>
    <w:rsid w:val="00BD36A9"/>
    <w:rsid w:val="00BD3B5F"/>
    <w:rsid w:val="00BD41F2"/>
    <w:rsid w:val="00BD449B"/>
    <w:rsid w:val="00BD44C4"/>
    <w:rsid w:val="00BD47F3"/>
    <w:rsid w:val="00BD4AB4"/>
    <w:rsid w:val="00BD50FB"/>
    <w:rsid w:val="00BD5E27"/>
    <w:rsid w:val="00BD6064"/>
    <w:rsid w:val="00BD7118"/>
    <w:rsid w:val="00BD75C8"/>
    <w:rsid w:val="00BD7731"/>
    <w:rsid w:val="00BD774F"/>
    <w:rsid w:val="00BD79C7"/>
    <w:rsid w:val="00BD7F72"/>
    <w:rsid w:val="00BE0581"/>
    <w:rsid w:val="00BE06DF"/>
    <w:rsid w:val="00BE071C"/>
    <w:rsid w:val="00BE1A15"/>
    <w:rsid w:val="00BE1D1D"/>
    <w:rsid w:val="00BE2116"/>
    <w:rsid w:val="00BE23AC"/>
    <w:rsid w:val="00BE4074"/>
    <w:rsid w:val="00BE41E4"/>
    <w:rsid w:val="00BE4538"/>
    <w:rsid w:val="00BE4A2B"/>
    <w:rsid w:val="00BE56B6"/>
    <w:rsid w:val="00BE64A2"/>
    <w:rsid w:val="00BE6D39"/>
    <w:rsid w:val="00BE70DB"/>
    <w:rsid w:val="00BE7304"/>
    <w:rsid w:val="00BE73A5"/>
    <w:rsid w:val="00BF0365"/>
    <w:rsid w:val="00BF0623"/>
    <w:rsid w:val="00BF0E07"/>
    <w:rsid w:val="00BF1039"/>
    <w:rsid w:val="00BF2124"/>
    <w:rsid w:val="00BF2A37"/>
    <w:rsid w:val="00BF2F84"/>
    <w:rsid w:val="00BF3740"/>
    <w:rsid w:val="00BF3A1D"/>
    <w:rsid w:val="00BF3C22"/>
    <w:rsid w:val="00BF3D19"/>
    <w:rsid w:val="00BF3E15"/>
    <w:rsid w:val="00BF41E6"/>
    <w:rsid w:val="00BF4C4A"/>
    <w:rsid w:val="00BF4EB7"/>
    <w:rsid w:val="00BF5176"/>
    <w:rsid w:val="00BF5CAF"/>
    <w:rsid w:val="00BF6EF4"/>
    <w:rsid w:val="00BF6FD1"/>
    <w:rsid w:val="00BF720F"/>
    <w:rsid w:val="00C00098"/>
    <w:rsid w:val="00C001C3"/>
    <w:rsid w:val="00C00477"/>
    <w:rsid w:val="00C00CF3"/>
    <w:rsid w:val="00C0131B"/>
    <w:rsid w:val="00C015E7"/>
    <w:rsid w:val="00C01638"/>
    <w:rsid w:val="00C018B3"/>
    <w:rsid w:val="00C0193F"/>
    <w:rsid w:val="00C01B6F"/>
    <w:rsid w:val="00C01DB3"/>
    <w:rsid w:val="00C025E9"/>
    <w:rsid w:val="00C02754"/>
    <w:rsid w:val="00C0282A"/>
    <w:rsid w:val="00C02A2E"/>
    <w:rsid w:val="00C03478"/>
    <w:rsid w:val="00C03BCF"/>
    <w:rsid w:val="00C03C6E"/>
    <w:rsid w:val="00C04D08"/>
    <w:rsid w:val="00C05987"/>
    <w:rsid w:val="00C059F6"/>
    <w:rsid w:val="00C060F0"/>
    <w:rsid w:val="00C0624E"/>
    <w:rsid w:val="00C06B39"/>
    <w:rsid w:val="00C06C83"/>
    <w:rsid w:val="00C0715F"/>
    <w:rsid w:val="00C07B71"/>
    <w:rsid w:val="00C07EDD"/>
    <w:rsid w:val="00C1086C"/>
    <w:rsid w:val="00C10C04"/>
    <w:rsid w:val="00C10CDA"/>
    <w:rsid w:val="00C111FD"/>
    <w:rsid w:val="00C11EB7"/>
    <w:rsid w:val="00C11F67"/>
    <w:rsid w:val="00C12B23"/>
    <w:rsid w:val="00C12D81"/>
    <w:rsid w:val="00C12FFF"/>
    <w:rsid w:val="00C1330F"/>
    <w:rsid w:val="00C139DD"/>
    <w:rsid w:val="00C13C4A"/>
    <w:rsid w:val="00C142F5"/>
    <w:rsid w:val="00C1517F"/>
    <w:rsid w:val="00C15BB3"/>
    <w:rsid w:val="00C168BB"/>
    <w:rsid w:val="00C17F3B"/>
    <w:rsid w:val="00C2009B"/>
    <w:rsid w:val="00C20223"/>
    <w:rsid w:val="00C20902"/>
    <w:rsid w:val="00C20F6A"/>
    <w:rsid w:val="00C216A0"/>
    <w:rsid w:val="00C21CD8"/>
    <w:rsid w:val="00C22244"/>
    <w:rsid w:val="00C2242A"/>
    <w:rsid w:val="00C22485"/>
    <w:rsid w:val="00C23DAE"/>
    <w:rsid w:val="00C24473"/>
    <w:rsid w:val="00C24489"/>
    <w:rsid w:val="00C24D4C"/>
    <w:rsid w:val="00C24FB0"/>
    <w:rsid w:val="00C2509A"/>
    <w:rsid w:val="00C261D5"/>
    <w:rsid w:val="00C26578"/>
    <w:rsid w:val="00C26F25"/>
    <w:rsid w:val="00C27A67"/>
    <w:rsid w:val="00C27B80"/>
    <w:rsid w:val="00C30197"/>
    <w:rsid w:val="00C30FAE"/>
    <w:rsid w:val="00C31820"/>
    <w:rsid w:val="00C32382"/>
    <w:rsid w:val="00C323ED"/>
    <w:rsid w:val="00C32F2D"/>
    <w:rsid w:val="00C33A36"/>
    <w:rsid w:val="00C33AA8"/>
    <w:rsid w:val="00C33AAE"/>
    <w:rsid w:val="00C33CCA"/>
    <w:rsid w:val="00C341F2"/>
    <w:rsid w:val="00C34377"/>
    <w:rsid w:val="00C346BB"/>
    <w:rsid w:val="00C34A40"/>
    <w:rsid w:val="00C35740"/>
    <w:rsid w:val="00C357CF"/>
    <w:rsid w:val="00C357E2"/>
    <w:rsid w:val="00C3684C"/>
    <w:rsid w:val="00C36D69"/>
    <w:rsid w:val="00C36E65"/>
    <w:rsid w:val="00C37237"/>
    <w:rsid w:val="00C3784D"/>
    <w:rsid w:val="00C37D8C"/>
    <w:rsid w:val="00C40169"/>
    <w:rsid w:val="00C409F8"/>
    <w:rsid w:val="00C40EE3"/>
    <w:rsid w:val="00C4129C"/>
    <w:rsid w:val="00C413C4"/>
    <w:rsid w:val="00C414B2"/>
    <w:rsid w:val="00C415FA"/>
    <w:rsid w:val="00C42827"/>
    <w:rsid w:val="00C428AA"/>
    <w:rsid w:val="00C4304C"/>
    <w:rsid w:val="00C43EFC"/>
    <w:rsid w:val="00C447C2"/>
    <w:rsid w:val="00C4481D"/>
    <w:rsid w:val="00C44B0C"/>
    <w:rsid w:val="00C45002"/>
    <w:rsid w:val="00C4547A"/>
    <w:rsid w:val="00C45750"/>
    <w:rsid w:val="00C45A04"/>
    <w:rsid w:val="00C45B73"/>
    <w:rsid w:val="00C47371"/>
    <w:rsid w:val="00C502A6"/>
    <w:rsid w:val="00C5076D"/>
    <w:rsid w:val="00C5153A"/>
    <w:rsid w:val="00C51564"/>
    <w:rsid w:val="00C54272"/>
    <w:rsid w:val="00C5456B"/>
    <w:rsid w:val="00C54B79"/>
    <w:rsid w:val="00C55F08"/>
    <w:rsid w:val="00C5684A"/>
    <w:rsid w:val="00C56C1E"/>
    <w:rsid w:val="00C56E58"/>
    <w:rsid w:val="00C56F22"/>
    <w:rsid w:val="00C57250"/>
    <w:rsid w:val="00C573C1"/>
    <w:rsid w:val="00C57425"/>
    <w:rsid w:val="00C57C4C"/>
    <w:rsid w:val="00C57D46"/>
    <w:rsid w:val="00C60616"/>
    <w:rsid w:val="00C6159E"/>
    <w:rsid w:val="00C62188"/>
    <w:rsid w:val="00C63907"/>
    <w:rsid w:val="00C64A0C"/>
    <w:rsid w:val="00C64BCC"/>
    <w:rsid w:val="00C64DE2"/>
    <w:rsid w:val="00C64F79"/>
    <w:rsid w:val="00C65017"/>
    <w:rsid w:val="00C65759"/>
    <w:rsid w:val="00C65964"/>
    <w:rsid w:val="00C65C3D"/>
    <w:rsid w:val="00C660C5"/>
    <w:rsid w:val="00C662DF"/>
    <w:rsid w:val="00C66626"/>
    <w:rsid w:val="00C67285"/>
    <w:rsid w:val="00C6734B"/>
    <w:rsid w:val="00C67B36"/>
    <w:rsid w:val="00C70DE5"/>
    <w:rsid w:val="00C70FE0"/>
    <w:rsid w:val="00C716EE"/>
    <w:rsid w:val="00C71CAB"/>
    <w:rsid w:val="00C724D9"/>
    <w:rsid w:val="00C72B68"/>
    <w:rsid w:val="00C73497"/>
    <w:rsid w:val="00C7386B"/>
    <w:rsid w:val="00C738F6"/>
    <w:rsid w:val="00C7408D"/>
    <w:rsid w:val="00C74AE7"/>
    <w:rsid w:val="00C74AEA"/>
    <w:rsid w:val="00C7506C"/>
    <w:rsid w:val="00C752BB"/>
    <w:rsid w:val="00C7549C"/>
    <w:rsid w:val="00C7640C"/>
    <w:rsid w:val="00C767DE"/>
    <w:rsid w:val="00C76FC6"/>
    <w:rsid w:val="00C76FDA"/>
    <w:rsid w:val="00C7765D"/>
    <w:rsid w:val="00C77A09"/>
    <w:rsid w:val="00C806F9"/>
    <w:rsid w:val="00C80A46"/>
    <w:rsid w:val="00C80DB8"/>
    <w:rsid w:val="00C80F7C"/>
    <w:rsid w:val="00C816F0"/>
    <w:rsid w:val="00C81B65"/>
    <w:rsid w:val="00C81E95"/>
    <w:rsid w:val="00C825FB"/>
    <w:rsid w:val="00C82781"/>
    <w:rsid w:val="00C82B81"/>
    <w:rsid w:val="00C83158"/>
    <w:rsid w:val="00C83398"/>
    <w:rsid w:val="00C83B3D"/>
    <w:rsid w:val="00C840EB"/>
    <w:rsid w:val="00C84A3D"/>
    <w:rsid w:val="00C84F0D"/>
    <w:rsid w:val="00C85CB6"/>
    <w:rsid w:val="00C86665"/>
    <w:rsid w:val="00C86773"/>
    <w:rsid w:val="00C867B1"/>
    <w:rsid w:val="00C86A32"/>
    <w:rsid w:val="00C872B9"/>
    <w:rsid w:val="00C8761C"/>
    <w:rsid w:val="00C87AD4"/>
    <w:rsid w:val="00C87CB7"/>
    <w:rsid w:val="00C90353"/>
    <w:rsid w:val="00C905C1"/>
    <w:rsid w:val="00C91FD6"/>
    <w:rsid w:val="00C922BF"/>
    <w:rsid w:val="00C92845"/>
    <w:rsid w:val="00C9313B"/>
    <w:rsid w:val="00C93ED3"/>
    <w:rsid w:val="00C93EF6"/>
    <w:rsid w:val="00C94E80"/>
    <w:rsid w:val="00C95005"/>
    <w:rsid w:val="00C95659"/>
    <w:rsid w:val="00C95943"/>
    <w:rsid w:val="00C95BFB"/>
    <w:rsid w:val="00C96673"/>
    <w:rsid w:val="00C96CCA"/>
    <w:rsid w:val="00C96EA4"/>
    <w:rsid w:val="00C974A6"/>
    <w:rsid w:val="00C97802"/>
    <w:rsid w:val="00CA0BD8"/>
    <w:rsid w:val="00CA1203"/>
    <w:rsid w:val="00CA16B2"/>
    <w:rsid w:val="00CA2119"/>
    <w:rsid w:val="00CA2196"/>
    <w:rsid w:val="00CA292A"/>
    <w:rsid w:val="00CA3374"/>
    <w:rsid w:val="00CA3633"/>
    <w:rsid w:val="00CA36BE"/>
    <w:rsid w:val="00CA38BD"/>
    <w:rsid w:val="00CA3D69"/>
    <w:rsid w:val="00CA5E63"/>
    <w:rsid w:val="00CA672B"/>
    <w:rsid w:val="00CA691F"/>
    <w:rsid w:val="00CA6AC5"/>
    <w:rsid w:val="00CA702E"/>
    <w:rsid w:val="00CA768C"/>
    <w:rsid w:val="00CA792F"/>
    <w:rsid w:val="00CA7F62"/>
    <w:rsid w:val="00CB1A65"/>
    <w:rsid w:val="00CB1A83"/>
    <w:rsid w:val="00CB219C"/>
    <w:rsid w:val="00CB2218"/>
    <w:rsid w:val="00CB2876"/>
    <w:rsid w:val="00CB2C5E"/>
    <w:rsid w:val="00CB3031"/>
    <w:rsid w:val="00CB397D"/>
    <w:rsid w:val="00CB4D7F"/>
    <w:rsid w:val="00CB51A0"/>
    <w:rsid w:val="00CB532C"/>
    <w:rsid w:val="00CB5715"/>
    <w:rsid w:val="00CB5C85"/>
    <w:rsid w:val="00CB5FDE"/>
    <w:rsid w:val="00CB617B"/>
    <w:rsid w:val="00CB64A8"/>
    <w:rsid w:val="00CB6D8F"/>
    <w:rsid w:val="00CC03F4"/>
    <w:rsid w:val="00CC07A4"/>
    <w:rsid w:val="00CC2048"/>
    <w:rsid w:val="00CC27FB"/>
    <w:rsid w:val="00CC296B"/>
    <w:rsid w:val="00CC32F0"/>
    <w:rsid w:val="00CC4243"/>
    <w:rsid w:val="00CC54F3"/>
    <w:rsid w:val="00CC5EE2"/>
    <w:rsid w:val="00CC629F"/>
    <w:rsid w:val="00CC63CF"/>
    <w:rsid w:val="00CC6980"/>
    <w:rsid w:val="00CC6A9E"/>
    <w:rsid w:val="00CC72CE"/>
    <w:rsid w:val="00CC7884"/>
    <w:rsid w:val="00CD04B1"/>
    <w:rsid w:val="00CD0C7C"/>
    <w:rsid w:val="00CD1572"/>
    <w:rsid w:val="00CD1BEE"/>
    <w:rsid w:val="00CD2D29"/>
    <w:rsid w:val="00CD3361"/>
    <w:rsid w:val="00CD3973"/>
    <w:rsid w:val="00CD3C9B"/>
    <w:rsid w:val="00CD3D64"/>
    <w:rsid w:val="00CD4118"/>
    <w:rsid w:val="00CD4217"/>
    <w:rsid w:val="00CD5827"/>
    <w:rsid w:val="00CD6130"/>
    <w:rsid w:val="00CD6C5A"/>
    <w:rsid w:val="00CD7996"/>
    <w:rsid w:val="00CD7A51"/>
    <w:rsid w:val="00CE0B73"/>
    <w:rsid w:val="00CE0BB3"/>
    <w:rsid w:val="00CE1ABE"/>
    <w:rsid w:val="00CE1BE8"/>
    <w:rsid w:val="00CE2C12"/>
    <w:rsid w:val="00CE30DC"/>
    <w:rsid w:val="00CE3394"/>
    <w:rsid w:val="00CE69B8"/>
    <w:rsid w:val="00CE6E02"/>
    <w:rsid w:val="00CE7028"/>
    <w:rsid w:val="00CE749F"/>
    <w:rsid w:val="00CE7655"/>
    <w:rsid w:val="00CE7991"/>
    <w:rsid w:val="00CE7A98"/>
    <w:rsid w:val="00CF002E"/>
    <w:rsid w:val="00CF1347"/>
    <w:rsid w:val="00CF18C9"/>
    <w:rsid w:val="00CF1AEC"/>
    <w:rsid w:val="00CF2F3A"/>
    <w:rsid w:val="00CF2FAB"/>
    <w:rsid w:val="00CF36E3"/>
    <w:rsid w:val="00CF3CA3"/>
    <w:rsid w:val="00CF4FFD"/>
    <w:rsid w:val="00CF58A3"/>
    <w:rsid w:val="00CF62EF"/>
    <w:rsid w:val="00CF6987"/>
    <w:rsid w:val="00CF6EAC"/>
    <w:rsid w:val="00CF7B94"/>
    <w:rsid w:val="00D00067"/>
    <w:rsid w:val="00D00B0D"/>
    <w:rsid w:val="00D012E5"/>
    <w:rsid w:val="00D01382"/>
    <w:rsid w:val="00D02FAE"/>
    <w:rsid w:val="00D03116"/>
    <w:rsid w:val="00D03255"/>
    <w:rsid w:val="00D032D8"/>
    <w:rsid w:val="00D03317"/>
    <w:rsid w:val="00D04015"/>
    <w:rsid w:val="00D041A7"/>
    <w:rsid w:val="00D0429C"/>
    <w:rsid w:val="00D0452B"/>
    <w:rsid w:val="00D05056"/>
    <w:rsid w:val="00D050F4"/>
    <w:rsid w:val="00D051A5"/>
    <w:rsid w:val="00D06282"/>
    <w:rsid w:val="00D06285"/>
    <w:rsid w:val="00D062BD"/>
    <w:rsid w:val="00D06759"/>
    <w:rsid w:val="00D06B37"/>
    <w:rsid w:val="00D0744B"/>
    <w:rsid w:val="00D11062"/>
    <w:rsid w:val="00D11C64"/>
    <w:rsid w:val="00D12452"/>
    <w:rsid w:val="00D1299E"/>
    <w:rsid w:val="00D12FC1"/>
    <w:rsid w:val="00D130D6"/>
    <w:rsid w:val="00D1369F"/>
    <w:rsid w:val="00D1413A"/>
    <w:rsid w:val="00D14158"/>
    <w:rsid w:val="00D1430A"/>
    <w:rsid w:val="00D143C6"/>
    <w:rsid w:val="00D144B2"/>
    <w:rsid w:val="00D1473E"/>
    <w:rsid w:val="00D14971"/>
    <w:rsid w:val="00D14972"/>
    <w:rsid w:val="00D14A2B"/>
    <w:rsid w:val="00D15362"/>
    <w:rsid w:val="00D1564C"/>
    <w:rsid w:val="00D15D83"/>
    <w:rsid w:val="00D17884"/>
    <w:rsid w:val="00D20033"/>
    <w:rsid w:val="00D202FD"/>
    <w:rsid w:val="00D20E60"/>
    <w:rsid w:val="00D226BD"/>
    <w:rsid w:val="00D22933"/>
    <w:rsid w:val="00D229BA"/>
    <w:rsid w:val="00D22DA6"/>
    <w:rsid w:val="00D22F2E"/>
    <w:rsid w:val="00D240A9"/>
    <w:rsid w:val="00D24AC7"/>
    <w:rsid w:val="00D25B85"/>
    <w:rsid w:val="00D25BFD"/>
    <w:rsid w:val="00D26944"/>
    <w:rsid w:val="00D277B9"/>
    <w:rsid w:val="00D277EB"/>
    <w:rsid w:val="00D27E57"/>
    <w:rsid w:val="00D30045"/>
    <w:rsid w:val="00D30D5D"/>
    <w:rsid w:val="00D30DA4"/>
    <w:rsid w:val="00D316E4"/>
    <w:rsid w:val="00D318BB"/>
    <w:rsid w:val="00D31B7A"/>
    <w:rsid w:val="00D31C58"/>
    <w:rsid w:val="00D32185"/>
    <w:rsid w:val="00D32F3E"/>
    <w:rsid w:val="00D33213"/>
    <w:rsid w:val="00D333BA"/>
    <w:rsid w:val="00D338EE"/>
    <w:rsid w:val="00D34303"/>
    <w:rsid w:val="00D352F5"/>
    <w:rsid w:val="00D355D4"/>
    <w:rsid w:val="00D36ACA"/>
    <w:rsid w:val="00D37013"/>
    <w:rsid w:val="00D37C56"/>
    <w:rsid w:val="00D37CFB"/>
    <w:rsid w:val="00D4025C"/>
    <w:rsid w:val="00D4066E"/>
    <w:rsid w:val="00D40C57"/>
    <w:rsid w:val="00D40E14"/>
    <w:rsid w:val="00D40E94"/>
    <w:rsid w:val="00D41970"/>
    <w:rsid w:val="00D41980"/>
    <w:rsid w:val="00D4216D"/>
    <w:rsid w:val="00D423AA"/>
    <w:rsid w:val="00D429CC"/>
    <w:rsid w:val="00D42E10"/>
    <w:rsid w:val="00D433B6"/>
    <w:rsid w:val="00D43439"/>
    <w:rsid w:val="00D43EB5"/>
    <w:rsid w:val="00D448E1"/>
    <w:rsid w:val="00D451F7"/>
    <w:rsid w:val="00D452C8"/>
    <w:rsid w:val="00D45C29"/>
    <w:rsid w:val="00D46086"/>
    <w:rsid w:val="00D4633D"/>
    <w:rsid w:val="00D47144"/>
    <w:rsid w:val="00D5055A"/>
    <w:rsid w:val="00D50A31"/>
    <w:rsid w:val="00D512E4"/>
    <w:rsid w:val="00D52C6D"/>
    <w:rsid w:val="00D532F4"/>
    <w:rsid w:val="00D53931"/>
    <w:rsid w:val="00D54FE6"/>
    <w:rsid w:val="00D565AE"/>
    <w:rsid w:val="00D5703A"/>
    <w:rsid w:val="00D57658"/>
    <w:rsid w:val="00D578CB"/>
    <w:rsid w:val="00D57ACE"/>
    <w:rsid w:val="00D60983"/>
    <w:rsid w:val="00D60D43"/>
    <w:rsid w:val="00D61175"/>
    <w:rsid w:val="00D6187B"/>
    <w:rsid w:val="00D62441"/>
    <w:rsid w:val="00D6323C"/>
    <w:rsid w:val="00D633FC"/>
    <w:rsid w:val="00D6345E"/>
    <w:rsid w:val="00D63DD6"/>
    <w:rsid w:val="00D6468E"/>
    <w:rsid w:val="00D64910"/>
    <w:rsid w:val="00D65277"/>
    <w:rsid w:val="00D65866"/>
    <w:rsid w:val="00D65D9F"/>
    <w:rsid w:val="00D66CA3"/>
    <w:rsid w:val="00D66CC5"/>
    <w:rsid w:val="00D66E18"/>
    <w:rsid w:val="00D6748D"/>
    <w:rsid w:val="00D6792E"/>
    <w:rsid w:val="00D7052D"/>
    <w:rsid w:val="00D70DE9"/>
    <w:rsid w:val="00D71112"/>
    <w:rsid w:val="00D71325"/>
    <w:rsid w:val="00D7155A"/>
    <w:rsid w:val="00D71728"/>
    <w:rsid w:val="00D72379"/>
    <w:rsid w:val="00D72484"/>
    <w:rsid w:val="00D72CAB"/>
    <w:rsid w:val="00D72DDB"/>
    <w:rsid w:val="00D72E56"/>
    <w:rsid w:val="00D73321"/>
    <w:rsid w:val="00D737C8"/>
    <w:rsid w:val="00D73BAF"/>
    <w:rsid w:val="00D741DE"/>
    <w:rsid w:val="00D745A5"/>
    <w:rsid w:val="00D749B1"/>
    <w:rsid w:val="00D74A41"/>
    <w:rsid w:val="00D74B6C"/>
    <w:rsid w:val="00D752CD"/>
    <w:rsid w:val="00D762F0"/>
    <w:rsid w:val="00D7696D"/>
    <w:rsid w:val="00D77254"/>
    <w:rsid w:val="00D77530"/>
    <w:rsid w:val="00D77830"/>
    <w:rsid w:val="00D8056D"/>
    <w:rsid w:val="00D80C57"/>
    <w:rsid w:val="00D80F57"/>
    <w:rsid w:val="00D812D2"/>
    <w:rsid w:val="00D81352"/>
    <w:rsid w:val="00D81D6B"/>
    <w:rsid w:val="00D823C6"/>
    <w:rsid w:val="00D8269E"/>
    <w:rsid w:val="00D829BE"/>
    <w:rsid w:val="00D82BEA"/>
    <w:rsid w:val="00D82DD8"/>
    <w:rsid w:val="00D82FB8"/>
    <w:rsid w:val="00D83468"/>
    <w:rsid w:val="00D83AE4"/>
    <w:rsid w:val="00D83B13"/>
    <w:rsid w:val="00D84707"/>
    <w:rsid w:val="00D854B6"/>
    <w:rsid w:val="00D856E5"/>
    <w:rsid w:val="00D858C6"/>
    <w:rsid w:val="00D85B3E"/>
    <w:rsid w:val="00D85CB7"/>
    <w:rsid w:val="00D862B0"/>
    <w:rsid w:val="00D868D4"/>
    <w:rsid w:val="00D86B76"/>
    <w:rsid w:val="00D86E06"/>
    <w:rsid w:val="00D87142"/>
    <w:rsid w:val="00D879EC"/>
    <w:rsid w:val="00D90113"/>
    <w:rsid w:val="00D902D9"/>
    <w:rsid w:val="00D90A0E"/>
    <w:rsid w:val="00D90E37"/>
    <w:rsid w:val="00D90E7A"/>
    <w:rsid w:val="00D9116C"/>
    <w:rsid w:val="00D928EA"/>
    <w:rsid w:val="00D92E85"/>
    <w:rsid w:val="00D9341D"/>
    <w:rsid w:val="00D93531"/>
    <w:rsid w:val="00D94A38"/>
    <w:rsid w:val="00D94D7D"/>
    <w:rsid w:val="00D959AB"/>
    <w:rsid w:val="00D95CD8"/>
    <w:rsid w:val="00D95DE4"/>
    <w:rsid w:val="00D96243"/>
    <w:rsid w:val="00D9665E"/>
    <w:rsid w:val="00D97282"/>
    <w:rsid w:val="00D97428"/>
    <w:rsid w:val="00D97522"/>
    <w:rsid w:val="00DA02FA"/>
    <w:rsid w:val="00DA0A6E"/>
    <w:rsid w:val="00DA1060"/>
    <w:rsid w:val="00DA1C3E"/>
    <w:rsid w:val="00DA26AB"/>
    <w:rsid w:val="00DA27B0"/>
    <w:rsid w:val="00DA29A7"/>
    <w:rsid w:val="00DA2CAD"/>
    <w:rsid w:val="00DA325E"/>
    <w:rsid w:val="00DA3C62"/>
    <w:rsid w:val="00DA3D86"/>
    <w:rsid w:val="00DA3F00"/>
    <w:rsid w:val="00DA3F66"/>
    <w:rsid w:val="00DA492B"/>
    <w:rsid w:val="00DA4EBF"/>
    <w:rsid w:val="00DA532E"/>
    <w:rsid w:val="00DA5B2F"/>
    <w:rsid w:val="00DA5C24"/>
    <w:rsid w:val="00DA6111"/>
    <w:rsid w:val="00DA6952"/>
    <w:rsid w:val="00DA6C7D"/>
    <w:rsid w:val="00DB0B7E"/>
    <w:rsid w:val="00DB195B"/>
    <w:rsid w:val="00DB1E59"/>
    <w:rsid w:val="00DB1FD6"/>
    <w:rsid w:val="00DB2042"/>
    <w:rsid w:val="00DB34CB"/>
    <w:rsid w:val="00DB3B77"/>
    <w:rsid w:val="00DB3E4D"/>
    <w:rsid w:val="00DB40BF"/>
    <w:rsid w:val="00DB4766"/>
    <w:rsid w:val="00DB4C5A"/>
    <w:rsid w:val="00DB60B3"/>
    <w:rsid w:val="00DB61B2"/>
    <w:rsid w:val="00DB6754"/>
    <w:rsid w:val="00DB6E09"/>
    <w:rsid w:val="00DB71D2"/>
    <w:rsid w:val="00DC126A"/>
    <w:rsid w:val="00DC171F"/>
    <w:rsid w:val="00DC2DF8"/>
    <w:rsid w:val="00DC31A8"/>
    <w:rsid w:val="00DC39E3"/>
    <w:rsid w:val="00DC4008"/>
    <w:rsid w:val="00DC4C4D"/>
    <w:rsid w:val="00DC4DB0"/>
    <w:rsid w:val="00DC6234"/>
    <w:rsid w:val="00DC6301"/>
    <w:rsid w:val="00DC66CF"/>
    <w:rsid w:val="00DC6903"/>
    <w:rsid w:val="00DC699C"/>
    <w:rsid w:val="00DC71FE"/>
    <w:rsid w:val="00DC7368"/>
    <w:rsid w:val="00DC74D4"/>
    <w:rsid w:val="00DC758F"/>
    <w:rsid w:val="00DC76AE"/>
    <w:rsid w:val="00DD0A4A"/>
    <w:rsid w:val="00DD0F62"/>
    <w:rsid w:val="00DD11D8"/>
    <w:rsid w:val="00DD1934"/>
    <w:rsid w:val="00DD1D6B"/>
    <w:rsid w:val="00DD1E1D"/>
    <w:rsid w:val="00DD217E"/>
    <w:rsid w:val="00DD22B9"/>
    <w:rsid w:val="00DD2727"/>
    <w:rsid w:val="00DD28E2"/>
    <w:rsid w:val="00DD2EAB"/>
    <w:rsid w:val="00DD31D9"/>
    <w:rsid w:val="00DD340D"/>
    <w:rsid w:val="00DD3ADD"/>
    <w:rsid w:val="00DD4389"/>
    <w:rsid w:val="00DD4C9E"/>
    <w:rsid w:val="00DD4F2D"/>
    <w:rsid w:val="00DD57E2"/>
    <w:rsid w:val="00DD7356"/>
    <w:rsid w:val="00DD7C2B"/>
    <w:rsid w:val="00DD7CA3"/>
    <w:rsid w:val="00DE0E45"/>
    <w:rsid w:val="00DE13B4"/>
    <w:rsid w:val="00DE27C5"/>
    <w:rsid w:val="00DE2811"/>
    <w:rsid w:val="00DE2EE9"/>
    <w:rsid w:val="00DE37D3"/>
    <w:rsid w:val="00DE400D"/>
    <w:rsid w:val="00DE413A"/>
    <w:rsid w:val="00DE56D2"/>
    <w:rsid w:val="00DE5C67"/>
    <w:rsid w:val="00DE5EB4"/>
    <w:rsid w:val="00DE624B"/>
    <w:rsid w:val="00DE6E4A"/>
    <w:rsid w:val="00DE753E"/>
    <w:rsid w:val="00DE78A9"/>
    <w:rsid w:val="00DE78C1"/>
    <w:rsid w:val="00DE7AED"/>
    <w:rsid w:val="00DF024D"/>
    <w:rsid w:val="00DF02AA"/>
    <w:rsid w:val="00DF0665"/>
    <w:rsid w:val="00DF0E4C"/>
    <w:rsid w:val="00DF12A9"/>
    <w:rsid w:val="00DF17F6"/>
    <w:rsid w:val="00DF1CEC"/>
    <w:rsid w:val="00DF21CB"/>
    <w:rsid w:val="00DF3245"/>
    <w:rsid w:val="00DF37A9"/>
    <w:rsid w:val="00DF3F4B"/>
    <w:rsid w:val="00DF563D"/>
    <w:rsid w:val="00DF6156"/>
    <w:rsid w:val="00DF69D4"/>
    <w:rsid w:val="00DF73E7"/>
    <w:rsid w:val="00DF7708"/>
    <w:rsid w:val="00DF7BC5"/>
    <w:rsid w:val="00E001B9"/>
    <w:rsid w:val="00E006C1"/>
    <w:rsid w:val="00E00D61"/>
    <w:rsid w:val="00E020C1"/>
    <w:rsid w:val="00E0229D"/>
    <w:rsid w:val="00E028FA"/>
    <w:rsid w:val="00E029F8"/>
    <w:rsid w:val="00E02CAA"/>
    <w:rsid w:val="00E03B99"/>
    <w:rsid w:val="00E03C12"/>
    <w:rsid w:val="00E03DC9"/>
    <w:rsid w:val="00E040B8"/>
    <w:rsid w:val="00E04891"/>
    <w:rsid w:val="00E04B12"/>
    <w:rsid w:val="00E04E79"/>
    <w:rsid w:val="00E052C4"/>
    <w:rsid w:val="00E05452"/>
    <w:rsid w:val="00E05A8D"/>
    <w:rsid w:val="00E06716"/>
    <w:rsid w:val="00E07091"/>
    <w:rsid w:val="00E07213"/>
    <w:rsid w:val="00E07CAD"/>
    <w:rsid w:val="00E07CE6"/>
    <w:rsid w:val="00E07FAB"/>
    <w:rsid w:val="00E104BB"/>
    <w:rsid w:val="00E10600"/>
    <w:rsid w:val="00E1075E"/>
    <w:rsid w:val="00E1132C"/>
    <w:rsid w:val="00E126F0"/>
    <w:rsid w:val="00E13086"/>
    <w:rsid w:val="00E13FF8"/>
    <w:rsid w:val="00E1407C"/>
    <w:rsid w:val="00E14797"/>
    <w:rsid w:val="00E14A35"/>
    <w:rsid w:val="00E1506F"/>
    <w:rsid w:val="00E156E3"/>
    <w:rsid w:val="00E15954"/>
    <w:rsid w:val="00E159BB"/>
    <w:rsid w:val="00E1709A"/>
    <w:rsid w:val="00E176EB"/>
    <w:rsid w:val="00E21817"/>
    <w:rsid w:val="00E22C0D"/>
    <w:rsid w:val="00E2323D"/>
    <w:rsid w:val="00E2346D"/>
    <w:rsid w:val="00E23B9F"/>
    <w:rsid w:val="00E23D79"/>
    <w:rsid w:val="00E23E88"/>
    <w:rsid w:val="00E2497E"/>
    <w:rsid w:val="00E24985"/>
    <w:rsid w:val="00E25095"/>
    <w:rsid w:val="00E26851"/>
    <w:rsid w:val="00E26B2A"/>
    <w:rsid w:val="00E270FE"/>
    <w:rsid w:val="00E30E64"/>
    <w:rsid w:val="00E32241"/>
    <w:rsid w:val="00E325C5"/>
    <w:rsid w:val="00E33531"/>
    <w:rsid w:val="00E3360C"/>
    <w:rsid w:val="00E339CB"/>
    <w:rsid w:val="00E340D6"/>
    <w:rsid w:val="00E34999"/>
    <w:rsid w:val="00E34E42"/>
    <w:rsid w:val="00E350A6"/>
    <w:rsid w:val="00E3519A"/>
    <w:rsid w:val="00E3524A"/>
    <w:rsid w:val="00E353DF"/>
    <w:rsid w:val="00E354DF"/>
    <w:rsid w:val="00E3578B"/>
    <w:rsid w:val="00E359D1"/>
    <w:rsid w:val="00E35B58"/>
    <w:rsid w:val="00E36183"/>
    <w:rsid w:val="00E361B7"/>
    <w:rsid w:val="00E37062"/>
    <w:rsid w:val="00E3769C"/>
    <w:rsid w:val="00E37803"/>
    <w:rsid w:val="00E37818"/>
    <w:rsid w:val="00E40837"/>
    <w:rsid w:val="00E40BE9"/>
    <w:rsid w:val="00E40CCE"/>
    <w:rsid w:val="00E40F59"/>
    <w:rsid w:val="00E41059"/>
    <w:rsid w:val="00E41546"/>
    <w:rsid w:val="00E42238"/>
    <w:rsid w:val="00E43427"/>
    <w:rsid w:val="00E43797"/>
    <w:rsid w:val="00E43A56"/>
    <w:rsid w:val="00E43D39"/>
    <w:rsid w:val="00E43DC1"/>
    <w:rsid w:val="00E44893"/>
    <w:rsid w:val="00E44E95"/>
    <w:rsid w:val="00E45462"/>
    <w:rsid w:val="00E456B9"/>
    <w:rsid w:val="00E45CF3"/>
    <w:rsid w:val="00E45FF2"/>
    <w:rsid w:val="00E4712D"/>
    <w:rsid w:val="00E47436"/>
    <w:rsid w:val="00E474E5"/>
    <w:rsid w:val="00E477C4"/>
    <w:rsid w:val="00E47951"/>
    <w:rsid w:val="00E47A29"/>
    <w:rsid w:val="00E508D7"/>
    <w:rsid w:val="00E509E9"/>
    <w:rsid w:val="00E511EA"/>
    <w:rsid w:val="00E52454"/>
    <w:rsid w:val="00E52BBC"/>
    <w:rsid w:val="00E52BC3"/>
    <w:rsid w:val="00E52BE6"/>
    <w:rsid w:val="00E544C3"/>
    <w:rsid w:val="00E545D9"/>
    <w:rsid w:val="00E547E1"/>
    <w:rsid w:val="00E54F58"/>
    <w:rsid w:val="00E5547A"/>
    <w:rsid w:val="00E5580B"/>
    <w:rsid w:val="00E558EE"/>
    <w:rsid w:val="00E565E6"/>
    <w:rsid w:val="00E568EC"/>
    <w:rsid w:val="00E56D51"/>
    <w:rsid w:val="00E56FA9"/>
    <w:rsid w:val="00E5711F"/>
    <w:rsid w:val="00E57D87"/>
    <w:rsid w:val="00E6127C"/>
    <w:rsid w:val="00E612BE"/>
    <w:rsid w:val="00E61DA5"/>
    <w:rsid w:val="00E61EC9"/>
    <w:rsid w:val="00E61ED2"/>
    <w:rsid w:val="00E6234B"/>
    <w:rsid w:val="00E6359F"/>
    <w:rsid w:val="00E64791"/>
    <w:rsid w:val="00E64E46"/>
    <w:rsid w:val="00E6506A"/>
    <w:rsid w:val="00E6510C"/>
    <w:rsid w:val="00E655CF"/>
    <w:rsid w:val="00E65C37"/>
    <w:rsid w:val="00E65C44"/>
    <w:rsid w:val="00E65E1B"/>
    <w:rsid w:val="00E669B3"/>
    <w:rsid w:val="00E66A63"/>
    <w:rsid w:val="00E66D09"/>
    <w:rsid w:val="00E66F84"/>
    <w:rsid w:val="00E678B7"/>
    <w:rsid w:val="00E70197"/>
    <w:rsid w:val="00E7102C"/>
    <w:rsid w:val="00E71E1E"/>
    <w:rsid w:val="00E72A3E"/>
    <w:rsid w:val="00E72FD8"/>
    <w:rsid w:val="00E73484"/>
    <w:rsid w:val="00E73BC0"/>
    <w:rsid w:val="00E73CBE"/>
    <w:rsid w:val="00E73DE0"/>
    <w:rsid w:val="00E746CB"/>
    <w:rsid w:val="00E752F5"/>
    <w:rsid w:val="00E7542B"/>
    <w:rsid w:val="00E757F4"/>
    <w:rsid w:val="00E76465"/>
    <w:rsid w:val="00E76934"/>
    <w:rsid w:val="00E77154"/>
    <w:rsid w:val="00E777B1"/>
    <w:rsid w:val="00E779B2"/>
    <w:rsid w:val="00E80AB1"/>
    <w:rsid w:val="00E80C4E"/>
    <w:rsid w:val="00E80E5A"/>
    <w:rsid w:val="00E81C1D"/>
    <w:rsid w:val="00E821B4"/>
    <w:rsid w:val="00E8225F"/>
    <w:rsid w:val="00E82B87"/>
    <w:rsid w:val="00E860B0"/>
    <w:rsid w:val="00E87728"/>
    <w:rsid w:val="00E90948"/>
    <w:rsid w:val="00E912A9"/>
    <w:rsid w:val="00E914D5"/>
    <w:rsid w:val="00E91564"/>
    <w:rsid w:val="00E91647"/>
    <w:rsid w:val="00E91901"/>
    <w:rsid w:val="00E91B9F"/>
    <w:rsid w:val="00E91C91"/>
    <w:rsid w:val="00E91E73"/>
    <w:rsid w:val="00E92093"/>
    <w:rsid w:val="00E925F3"/>
    <w:rsid w:val="00E950A5"/>
    <w:rsid w:val="00E95256"/>
    <w:rsid w:val="00E95766"/>
    <w:rsid w:val="00E95AD2"/>
    <w:rsid w:val="00E961F0"/>
    <w:rsid w:val="00E971BB"/>
    <w:rsid w:val="00E97402"/>
    <w:rsid w:val="00E9794D"/>
    <w:rsid w:val="00E97D32"/>
    <w:rsid w:val="00EA005F"/>
    <w:rsid w:val="00EA00A5"/>
    <w:rsid w:val="00EA01C7"/>
    <w:rsid w:val="00EA02ED"/>
    <w:rsid w:val="00EA050E"/>
    <w:rsid w:val="00EA131C"/>
    <w:rsid w:val="00EA1D8C"/>
    <w:rsid w:val="00EA1FFC"/>
    <w:rsid w:val="00EA298D"/>
    <w:rsid w:val="00EA2FC4"/>
    <w:rsid w:val="00EA3817"/>
    <w:rsid w:val="00EA3C06"/>
    <w:rsid w:val="00EA3C51"/>
    <w:rsid w:val="00EA3DCE"/>
    <w:rsid w:val="00EA5254"/>
    <w:rsid w:val="00EA5682"/>
    <w:rsid w:val="00EA5B43"/>
    <w:rsid w:val="00EA60F9"/>
    <w:rsid w:val="00EA6990"/>
    <w:rsid w:val="00EA6A55"/>
    <w:rsid w:val="00EA6FAA"/>
    <w:rsid w:val="00EA754F"/>
    <w:rsid w:val="00EA7563"/>
    <w:rsid w:val="00EA757B"/>
    <w:rsid w:val="00EA77E1"/>
    <w:rsid w:val="00EA7A4E"/>
    <w:rsid w:val="00EA7D70"/>
    <w:rsid w:val="00EA7ECB"/>
    <w:rsid w:val="00EB0133"/>
    <w:rsid w:val="00EB0783"/>
    <w:rsid w:val="00EB09F8"/>
    <w:rsid w:val="00EB1225"/>
    <w:rsid w:val="00EB2D97"/>
    <w:rsid w:val="00EB2F22"/>
    <w:rsid w:val="00EB304C"/>
    <w:rsid w:val="00EB57A0"/>
    <w:rsid w:val="00EB63BA"/>
    <w:rsid w:val="00EB6B3B"/>
    <w:rsid w:val="00EB6D88"/>
    <w:rsid w:val="00EB7CF4"/>
    <w:rsid w:val="00EC0555"/>
    <w:rsid w:val="00EC077A"/>
    <w:rsid w:val="00EC0D53"/>
    <w:rsid w:val="00EC0FFD"/>
    <w:rsid w:val="00EC1982"/>
    <w:rsid w:val="00EC206C"/>
    <w:rsid w:val="00EC2D35"/>
    <w:rsid w:val="00EC36F5"/>
    <w:rsid w:val="00EC3ADA"/>
    <w:rsid w:val="00EC3B50"/>
    <w:rsid w:val="00EC4766"/>
    <w:rsid w:val="00EC530B"/>
    <w:rsid w:val="00EC5BEC"/>
    <w:rsid w:val="00EC60C6"/>
    <w:rsid w:val="00EC6BD6"/>
    <w:rsid w:val="00ED0AF5"/>
    <w:rsid w:val="00ED10E8"/>
    <w:rsid w:val="00ED123D"/>
    <w:rsid w:val="00ED1458"/>
    <w:rsid w:val="00ED1F27"/>
    <w:rsid w:val="00ED22A7"/>
    <w:rsid w:val="00ED28B7"/>
    <w:rsid w:val="00ED2C36"/>
    <w:rsid w:val="00ED2D6C"/>
    <w:rsid w:val="00ED3D4C"/>
    <w:rsid w:val="00ED3DEA"/>
    <w:rsid w:val="00ED3FB6"/>
    <w:rsid w:val="00ED42EC"/>
    <w:rsid w:val="00ED44B0"/>
    <w:rsid w:val="00ED44E6"/>
    <w:rsid w:val="00ED473D"/>
    <w:rsid w:val="00ED4CE5"/>
    <w:rsid w:val="00ED532D"/>
    <w:rsid w:val="00ED5766"/>
    <w:rsid w:val="00ED5FDE"/>
    <w:rsid w:val="00ED6031"/>
    <w:rsid w:val="00ED6086"/>
    <w:rsid w:val="00ED6774"/>
    <w:rsid w:val="00ED6B67"/>
    <w:rsid w:val="00ED7246"/>
    <w:rsid w:val="00ED7361"/>
    <w:rsid w:val="00ED7538"/>
    <w:rsid w:val="00ED78A6"/>
    <w:rsid w:val="00ED79F3"/>
    <w:rsid w:val="00EE035F"/>
    <w:rsid w:val="00EE056B"/>
    <w:rsid w:val="00EE063F"/>
    <w:rsid w:val="00EE09C9"/>
    <w:rsid w:val="00EE0CCB"/>
    <w:rsid w:val="00EE0DAB"/>
    <w:rsid w:val="00EE196B"/>
    <w:rsid w:val="00EE1BC1"/>
    <w:rsid w:val="00EE1C78"/>
    <w:rsid w:val="00EE279B"/>
    <w:rsid w:val="00EE2F1E"/>
    <w:rsid w:val="00EE3D93"/>
    <w:rsid w:val="00EE3EB6"/>
    <w:rsid w:val="00EE3F90"/>
    <w:rsid w:val="00EE41E0"/>
    <w:rsid w:val="00EE498B"/>
    <w:rsid w:val="00EE4CDA"/>
    <w:rsid w:val="00EE5203"/>
    <w:rsid w:val="00EE5B67"/>
    <w:rsid w:val="00EE67AE"/>
    <w:rsid w:val="00EE735E"/>
    <w:rsid w:val="00EF00F1"/>
    <w:rsid w:val="00EF036F"/>
    <w:rsid w:val="00EF0A6F"/>
    <w:rsid w:val="00EF1562"/>
    <w:rsid w:val="00EF1576"/>
    <w:rsid w:val="00EF18BC"/>
    <w:rsid w:val="00EF2009"/>
    <w:rsid w:val="00EF2059"/>
    <w:rsid w:val="00EF2AD7"/>
    <w:rsid w:val="00EF2D22"/>
    <w:rsid w:val="00EF3118"/>
    <w:rsid w:val="00EF3502"/>
    <w:rsid w:val="00EF44CD"/>
    <w:rsid w:val="00EF4C9A"/>
    <w:rsid w:val="00EF4EF2"/>
    <w:rsid w:val="00EF58D8"/>
    <w:rsid w:val="00EF5C17"/>
    <w:rsid w:val="00EF6A46"/>
    <w:rsid w:val="00EF7126"/>
    <w:rsid w:val="00EF7FE7"/>
    <w:rsid w:val="00F0015F"/>
    <w:rsid w:val="00F01350"/>
    <w:rsid w:val="00F0196B"/>
    <w:rsid w:val="00F026FD"/>
    <w:rsid w:val="00F029FE"/>
    <w:rsid w:val="00F02AEA"/>
    <w:rsid w:val="00F039C6"/>
    <w:rsid w:val="00F039FA"/>
    <w:rsid w:val="00F04249"/>
    <w:rsid w:val="00F0424D"/>
    <w:rsid w:val="00F04DB1"/>
    <w:rsid w:val="00F04FBE"/>
    <w:rsid w:val="00F0527B"/>
    <w:rsid w:val="00F05442"/>
    <w:rsid w:val="00F05C08"/>
    <w:rsid w:val="00F06DCA"/>
    <w:rsid w:val="00F06FB3"/>
    <w:rsid w:val="00F0723E"/>
    <w:rsid w:val="00F07362"/>
    <w:rsid w:val="00F07FBC"/>
    <w:rsid w:val="00F10561"/>
    <w:rsid w:val="00F10897"/>
    <w:rsid w:val="00F10A0F"/>
    <w:rsid w:val="00F10FE4"/>
    <w:rsid w:val="00F11CFB"/>
    <w:rsid w:val="00F12949"/>
    <w:rsid w:val="00F13537"/>
    <w:rsid w:val="00F13617"/>
    <w:rsid w:val="00F13634"/>
    <w:rsid w:val="00F136F1"/>
    <w:rsid w:val="00F14457"/>
    <w:rsid w:val="00F147FF"/>
    <w:rsid w:val="00F14F50"/>
    <w:rsid w:val="00F15421"/>
    <w:rsid w:val="00F1568C"/>
    <w:rsid w:val="00F15F81"/>
    <w:rsid w:val="00F1606B"/>
    <w:rsid w:val="00F17872"/>
    <w:rsid w:val="00F17C60"/>
    <w:rsid w:val="00F20A5D"/>
    <w:rsid w:val="00F20AC7"/>
    <w:rsid w:val="00F21A12"/>
    <w:rsid w:val="00F21A3A"/>
    <w:rsid w:val="00F21E99"/>
    <w:rsid w:val="00F21EDA"/>
    <w:rsid w:val="00F21FDF"/>
    <w:rsid w:val="00F22F65"/>
    <w:rsid w:val="00F241A4"/>
    <w:rsid w:val="00F24AAB"/>
    <w:rsid w:val="00F24F22"/>
    <w:rsid w:val="00F25AA9"/>
    <w:rsid w:val="00F25C3A"/>
    <w:rsid w:val="00F25CEC"/>
    <w:rsid w:val="00F26CC4"/>
    <w:rsid w:val="00F26F0F"/>
    <w:rsid w:val="00F27448"/>
    <w:rsid w:val="00F27962"/>
    <w:rsid w:val="00F279BC"/>
    <w:rsid w:val="00F27FD3"/>
    <w:rsid w:val="00F30797"/>
    <w:rsid w:val="00F31A75"/>
    <w:rsid w:val="00F32755"/>
    <w:rsid w:val="00F3295D"/>
    <w:rsid w:val="00F32E16"/>
    <w:rsid w:val="00F33C3A"/>
    <w:rsid w:val="00F34C06"/>
    <w:rsid w:val="00F34FC0"/>
    <w:rsid w:val="00F3636F"/>
    <w:rsid w:val="00F37C25"/>
    <w:rsid w:val="00F37E88"/>
    <w:rsid w:val="00F37EC6"/>
    <w:rsid w:val="00F4045C"/>
    <w:rsid w:val="00F40583"/>
    <w:rsid w:val="00F4064D"/>
    <w:rsid w:val="00F4268A"/>
    <w:rsid w:val="00F42BF5"/>
    <w:rsid w:val="00F43246"/>
    <w:rsid w:val="00F44232"/>
    <w:rsid w:val="00F44A82"/>
    <w:rsid w:val="00F44F62"/>
    <w:rsid w:val="00F45B36"/>
    <w:rsid w:val="00F464EF"/>
    <w:rsid w:val="00F46C71"/>
    <w:rsid w:val="00F46F1C"/>
    <w:rsid w:val="00F475DF"/>
    <w:rsid w:val="00F475F2"/>
    <w:rsid w:val="00F47854"/>
    <w:rsid w:val="00F509FD"/>
    <w:rsid w:val="00F51983"/>
    <w:rsid w:val="00F521CE"/>
    <w:rsid w:val="00F52435"/>
    <w:rsid w:val="00F525C2"/>
    <w:rsid w:val="00F52C40"/>
    <w:rsid w:val="00F52F4D"/>
    <w:rsid w:val="00F53442"/>
    <w:rsid w:val="00F53C25"/>
    <w:rsid w:val="00F54853"/>
    <w:rsid w:val="00F553D9"/>
    <w:rsid w:val="00F554B3"/>
    <w:rsid w:val="00F5660E"/>
    <w:rsid w:val="00F56A0B"/>
    <w:rsid w:val="00F56B9C"/>
    <w:rsid w:val="00F604A8"/>
    <w:rsid w:val="00F606F7"/>
    <w:rsid w:val="00F6081E"/>
    <w:rsid w:val="00F610A0"/>
    <w:rsid w:val="00F61135"/>
    <w:rsid w:val="00F6309C"/>
    <w:rsid w:val="00F63DB5"/>
    <w:rsid w:val="00F649D3"/>
    <w:rsid w:val="00F64B4C"/>
    <w:rsid w:val="00F652C0"/>
    <w:rsid w:val="00F65714"/>
    <w:rsid w:val="00F66704"/>
    <w:rsid w:val="00F66FD9"/>
    <w:rsid w:val="00F6742E"/>
    <w:rsid w:val="00F703C2"/>
    <w:rsid w:val="00F70A8E"/>
    <w:rsid w:val="00F71472"/>
    <w:rsid w:val="00F71575"/>
    <w:rsid w:val="00F71DAA"/>
    <w:rsid w:val="00F7281E"/>
    <w:rsid w:val="00F72830"/>
    <w:rsid w:val="00F72ACB"/>
    <w:rsid w:val="00F73082"/>
    <w:rsid w:val="00F73DF3"/>
    <w:rsid w:val="00F73E3E"/>
    <w:rsid w:val="00F75F93"/>
    <w:rsid w:val="00F7610C"/>
    <w:rsid w:val="00F7619A"/>
    <w:rsid w:val="00F76B8F"/>
    <w:rsid w:val="00F77852"/>
    <w:rsid w:val="00F805B4"/>
    <w:rsid w:val="00F806E1"/>
    <w:rsid w:val="00F8074D"/>
    <w:rsid w:val="00F815D4"/>
    <w:rsid w:val="00F82851"/>
    <w:rsid w:val="00F83E5D"/>
    <w:rsid w:val="00F84251"/>
    <w:rsid w:val="00F84675"/>
    <w:rsid w:val="00F85418"/>
    <w:rsid w:val="00F85424"/>
    <w:rsid w:val="00F85815"/>
    <w:rsid w:val="00F85B91"/>
    <w:rsid w:val="00F85EDD"/>
    <w:rsid w:val="00F86206"/>
    <w:rsid w:val="00F8623F"/>
    <w:rsid w:val="00F863BC"/>
    <w:rsid w:val="00F872E9"/>
    <w:rsid w:val="00F87EDC"/>
    <w:rsid w:val="00F901B2"/>
    <w:rsid w:val="00F9053B"/>
    <w:rsid w:val="00F911D8"/>
    <w:rsid w:val="00F91F70"/>
    <w:rsid w:val="00F9213B"/>
    <w:rsid w:val="00F92F16"/>
    <w:rsid w:val="00F933C9"/>
    <w:rsid w:val="00F93963"/>
    <w:rsid w:val="00F93A69"/>
    <w:rsid w:val="00F9458D"/>
    <w:rsid w:val="00F9483C"/>
    <w:rsid w:val="00F9491E"/>
    <w:rsid w:val="00F95839"/>
    <w:rsid w:val="00F958A3"/>
    <w:rsid w:val="00F96CC2"/>
    <w:rsid w:val="00F97CF5"/>
    <w:rsid w:val="00FA0437"/>
    <w:rsid w:val="00FA0EFB"/>
    <w:rsid w:val="00FA18FA"/>
    <w:rsid w:val="00FA22D5"/>
    <w:rsid w:val="00FA282D"/>
    <w:rsid w:val="00FA2F72"/>
    <w:rsid w:val="00FA35E4"/>
    <w:rsid w:val="00FA3CB7"/>
    <w:rsid w:val="00FA407F"/>
    <w:rsid w:val="00FA4A97"/>
    <w:rsid w:val="00FA4AB3"/>
    <w:rsid w:val="00FA56CF"/>
    <w:rsid w:val="00FA5828"/>
    <w:rsid w:val="00FA5860"/>
    <w:rsid w:val="00FA5956"/>
    <w:rsid w:val="00FA5F7E"/>
    <w:rsid w:val="00FA61CA"/>
    <w:rsid w:val="00FA6457"/>
    <w:rsid w:val="00FA7551"/>
    <w:rsid w:val="00FA75C9"/>
    <w:rsid w:val="00FB0838"/>
    <w:rsid w:val="00FB0E39"/>
    <w:rsid w:val="00FB137C"/>
    <w:rsid w:val="00FB1BD6"/>
    <w:rsid w:val="00FB1D0B"/>
    <w:rsid w:val="00FB2055"/>
    <w:rsid w:val="00FB2142"/>
    <w:rsid w:val="00FB2162"/>
    <w:rsid w:val="00FB23BA"/>
    <w:rsid w:val="00FB2E34"/>
    <w:rsid w:val="00FB4806"/>
    <w:rsid w:val="00FB5A11"/>
    <w:rsid w:val="00FB7143"/>
    <w:rsid w:val="00FB7F90"/>
    <w:rsid w:val="00FC0005"/>
    <w:rsid w:val="00FC0845"/>
    <w:rsid w:val="00FC147D"/>
    <w:rsid w:val="00FC1FB0"/>
    <w:rsid w:val="00FC23EB"/>
    <w:rsid w:val="00FC2D0A"/>
    <w:rsid w:val="00FC45AF"/>
    <w:rsid w:val="00FC45BD"/>
    <w:rsid w:val="00FC54E8"/>
    <w:rsid w:val="00FC574F"/>
    <w:rsid w:val="00FC575E"/>
    <w:rsid w:val="00FC6AF0"/>
    <w:rsid w:val="00FC6D42"/>
    <w:rsid w:val="00FD01F3"/>
    <w:rsid w:val="00FD09B5"/>
    <w:rsid w:val="00FD14D6"/>
    <w:rsid w:val="00FD1D19"/>
    <w:rsid w:val="00FD2004"/>
    <w:rsid w:val="00FD2685"/>
    <w:rsid w:val="00FD26EC"/>
    <w:rsid w:val="00FD2D53"/>
    <w:rsid w:val="00FD31A1"/>
    <w:rsid w:val="00FD335F"/>
    <w:rsid w:val="00FD4726"/>
    <w:rsid w:val="00FD4D13"/>
    <w:rsid w:val="00FD4E06"/>
    <w:rsid w:val="00FD7189"/>
    <w:rsid w:val="00FD78A8"/>
    <w:rsid w:val="00FE07D7"/>
    <w:rsid w:val="00FE1B5F"/>
    <w:rsid w:val="00FE1D14"/>
    <w:rsid w:val="00FE21BC"/>
    <w:rsid w:val="00FE2E04"/>
    <w:rsid w:val="00FE2ED1"/>
    <w:rsid w:val="00FE331A"/>
    <w:rsid w:val="00FE39F1"/>
    <w:rsid w:val="00FE3F75"/>
    <w:rsid w:val="00FE4CB1"/>
    <w:rsid w:val="00FE4DDD"/>
    <w:rsid w:val="00FE4E6E"/>
    <w:rsid w:val="00FE5373"/>
    <w:rsid w:val="00FE5379"/>
    <w:rsid w:val="00FE6016"/>
    <w:rsid w:val="00FE6FF6"/>
    <w:rsid w:val="00FE7123"/>
    <w:rsid w:val="00FE755C"/>
    <w:rsid w:val="00FE777E"/>
    <w:rsid w:val="00FE7B5E"/>
    <w:rsid w:val="00FE7C7C"/>
    <w:rsid w:val="00FF2B41"/>
    <w:rsid w:val="00FF32B6"/>
    <w:rsid w:val="00FF33EE"/>
    <w:rsid w:val="00FF36D2"/>
    <w:rsid w:val="00FF377E"/>
    <w:rsid w:val="00FF5214"/>
    <w:rsid w:val="00FF5484"/>
    <w:rsid w:val="00FF54C4"/>
    <w:rsid w:val="00FF57B9"/>
    <w:rsid w:val="00FF5E5E"/>
    <w:rsid w:val="00FF695F"/>
    <w:rsid w:val="00FF6FB0"/>
    <w:rsid w:val="00FF7161"/>
    <w:rsid w:val="00FF7AD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E84F66"/>
  <w15:docId w15:val="{879B11CD-B1D7-4CED-B587-6C43AD4B2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2142"/>
    <w:rPr>
      <w:sz w:val="24"/>
      <w:szCs w:val="24"/>
    </w:rPr>
  </w:style>
  <w:style w:type="paragraph" w:styleId="1">
    <w:name w:val="heading 1"/>
    <w:basedOn w:val="a"/>
    <w:next w:val="a"/>
    <w:link w:val="1Char"/>
    <w:uiPriority w:val="9"/>
    <w:qFormat/>
    <w:rsid w:val="00736506"/>
    <w:pPr>
      <w:keepNext/>
      <w:keepLines/>
      <w:spacing w:before="480"/>
      <w:outlineLvl w:val="0"/>
    </w:pPr>
    <w:rPr>
      <w:rFonts w:ascii="Cambria" w:hAnsi="Cambria"/>
      <w:b/>
      <w:bCs/>
      <w:color w:val="365F91"/>
      <w:sz w:val="28"/>
      <w:szCs w:val="28"/>
    </w:rPr>
  </w:style>
  <w:style w:type="paragraph" w:styleId="2">
    <w:name w:val="heading 2"/>
    <w:basedOn w:val="a"/>
    <w:link w:val="2Char"/>
    <w:uiPriority w:val="9"/>
    <w:qFormat/>
    <w:rsid w:val="0097253E"/>
    <w:pPr>
      <w:widowControl w:val="0"/>
      <w:outlineLvl w:val="1"/>
    </w:pPr>
    <w:rPr>
      <w:rFonts w:cstheme="minorBidi"/>
      <w:sz w:val="112"/>
      <w:szCs w:val="112"/>
      <w:lang w:val="en-US" w:eastAsia="en-US"/>
    </w:rPr>
  </w:style>
  <w:style w:type="paragraph" w:styleId="3">
    <w:name w:val="heading 3"/>
    <w:basedOn w:val="a"/>
    <w:next w:val="a"/>
    <w:link w:val="3Char"/>
    <w:uiPriority w:val="9"/>
    <w:unhideWhenUsed/>
    <w:qFormat/>
    <w:rsid w:val="00D53931"/>
    <w:pPr>
      <w:keepNext/>
      <w:keepLines/>
      <w:spacing w:before="200"/>
      <w:outlineLvl w:val="2"/>
    </w:pPr>
    <w:rPr>
      <w:rFonts w:ascii="Cambria" w:hAnsi="Cambria"/>
      <w:b/>
      <w:bCs/>
      <w:color w:val="4F81BD"/>
    </w:rPr>
  </w:style>
  <w:style w:type="paragraph" w:styleId="4">
    <w:name w:val="heading 4"/>
    <w:basedOn w:val="a"/>
    <w:next w:val="a"/>
    <w:link w:val="4Char"/>
    <w:uiPriority w:val="9"/>
    <w:qFormat/>
    <w:rsid w:val="00AB1D08"/>
    <w:pPr>
      <w:keepNext/>
      <w:outlineLvl w:val="3"/>
    </w:pPr>
    <w:rPr>
      <w:b/>
      <w:bCs/>
    </w:rPr>
  </w:style>
  <w:style w:type="paragraph" w:styleId="5">
    <w:name w:val="heading 5"/>
    <w:basedOn w:val="a"/>
    <w:next w:val="a"/>
    <w:link w:val="5Char"/>
    <w:uiPriority w:val="1"/>
    <w:unhideWhenUsed/>
    <w:qFormat/>
    <w:rsid w:val="00FE4DDD"/>
    <w:pPr>
      <w:spacing w:before="240" w:after="60"/>
      <w:outlineLvl w:val="4"/>
    </w:pPr>
    <w:rPr>
      <w:rFonts w:ascii="Calibri" w:hAnsi="Calibri"/>
      <w:b/>
      <w:bCs/>
      <w:i/>
      <w:iCs/>
      <w:sz w:val="26"/>
      <w:szCs w:val="26"/>
    </w:rPr>
  </w:style>
  <w:style w:type="paragraph" w:styleId="6">
    <w:name w:val="heading 6"/>
    <w:basedOn w:val="a"/>
    <w:link w:val="6Char"/>
    <w:uiPriority w:val="1"/>
    <w:qFormat/>
    <w:rsid w:val="0097253E"/>
    <w:pPr>
      <w:widowControl w:val="0"/>
      <w:outlineLvl w:val="5"/>
    </w:pPr>
    <w:rPr>
      <w:rFonts w:cstheme="minorBidi"/>
      <w:sz w:val="38"/>
      <w:szCs w:val="38"/>
      <w:lang w:val="en-US" w:eastAsia="en-US"/>
    </w:rPr>
  </w:style>
  <w:style w:type="paragraph" w:styleId="7">
    <w:name w:val="heading 7"/>
    <w:basedOn w:val="a"/>
    <w:link w:val="7Char"/>
    <w:uiPriority w:val="1"/>
    <w:qFormat/>
    <w:rsid w:val="0097253E"/>
    <w:pPr>
      <w:widowControl w:val="0"/>
      <w:ind w:left="-34"/>
      <w:outlineLvl w:val="6"/>
    </w:pPr>
    <w:rPr>
      <w:rFonts w:ascii="Arial" w:eastAsia="Arial" w:hAnsi="Arial" w:cstheme="minorBidi"/>
      <w:sz w:val="34"/>
      <w:szCs w:val="34"/>
      <w:lang w:val="en-US" w:eastAsia="en-US"/>
    </w:rPr>
  </w:style>
  <w:style w:type="paragraph" w:styleId="8">
    <w:name w:val="heading 8"/>
    <w:basedOn w:val="a"/>
    <w:link w:val="8Char"/>
    <w:uiPriority w:val="1"/>
    <w:qFormat/>
    <w:rsid w:val="0097253E"/>
    <w:pPr>
      <w:widowControl w:val="0"/>
      <w:outlineLvl w:val="7"/>
    </w:pPr>
    <w:rPr>
      <w:rFonts w:cstheme="minorBidi"/>
      <w:sz w:val="33"/>
      <w:szCs w:val="33"/>
      <w:lang w:val="en-US" w:eastAsia="en-US"/>
    </w:rPr>
  </w:style>
  <w:style w:type="paragraph" w:styleId="9">
    <w:name w:val="heading 9"/>
    <w:basedOn w:val="a"/>
    <w:link w:val="9Char"/>
    <w:uiPriority w:val="1"/>
    <w:qFormat/>
    <w:rsid w:val="0097253E"/>
    <w:pPr>
      <w:widowControl w:val="0"/>
      <w:outlineLvl w:val="8"/>
    </w:pPr>
    <w:rPr>
      <w:rFonts w:ascii="Arial" w:eastAsia="Arial" w:hAnsi="Arial" w:cstheme="minorBidi"/>
      <w:sz w:val="32"/>
      <w:szCs w:val="3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D6C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semiHidden/>
    <w:rsid w:val="0024105D"/>
    <w:rPr>
      <w:sz w:val="20"/>
      <w:szCs w:val="20"/>
    </w:rPr>
  </w:style>
  <w:style w:type="character" w:styleId="a5">
    <w:name w:val="footnote reference"/>
    <w:semiHidden/>
    <w:rsid w:val="0024105D"/>
    <w:rPr>
      <w:vertAlign w:val="superscript"/>
    </w:rPr>
  </w:style>
  <w:style w:type="character" w:styleId="-">
    <w:name w:val="Hyperlink"/>
    <w:uiPriority w:val="99"/>
    <w:rsid w:val="00CC7884"/>
    <w:rPr>
      <w:color w:val="0000FF"/>
      <w:u w:val="single"/>
    </w:rPr>
  </w:style>
  <w:style w:type="paragraph" w:styleId="a6">
    <w:name w:val="header"/>
    <w:basedOn w:val="a"/>
    <w:link w:val="Char"/>
    <w:rsid w:val="0084467B"/>
    <w:pPr>
      <w:tabs>
        <w:tab w:val="center" w:pos="4153"/>
        <w:tab w:val="right" w:pos="8306"/>
      </w:tabs>
    </w:pPr>
  </w:style>
  <w:style w:type="character" w:customStyle="1" w:styleId="Char">
    <w:name w:val="Κεφαλίδα Char"/>
    <w:link w:val="a6"/>
    <w:rsid w:val="0084467B"/>
    <w:rPr>
      <w:sz w:val="24"/>
      <w:szCs w:val="24"/>
    </w:rPr>
  </w:style>
  <w:style w:type="paragraph" w:styleId="a7">
    <w:name w:val="footer"/>
    <w:basedOn w:val="a"/>
    <w:link w:val="Char0"/>
    <w:uiPriority w:val="99"/>
    <w:rsid w:val="0084467B"/>
    <w:pPr>
      <w:tabs>
        <w:tab w:val="center" w:pos="4153"/>
        <w:tab w:val="right" w:pos="8306"/>
      </w:tabs>
    </w:pPr>
  </w:style>
  <w:style w:type="character" w:customStyle="1" w:styleId="Char0">
    <w:name w:val="Υποσέλιδο Char"/>
    <w:link w:val="a7"/>
    <w:uiPriority w:val="99"/>
    <w:rsid w:val="0084467B"/>
    <w:rPr>
      <w:sz w:val="24"/>
      <w:szCs w:val="24"/>
    </w:rPr>
  </w:style>
  <w:style w:type="paragraph" w:styleId="a8">
    <w:name w:val="Balloon Text"/>
    <w:basedOn w:val="a"/>
    <w:link w:val="Char1"/>
    <w:uiPriority w:val="99"/>
    <w:rsid w:val="0084467B"/>
    <w:rPr>
      <w:rFonts w:ascii="Tahoma" w:hAnsi="Tahoma" w:cs="Tahoma"/>
      <w:sz w:val="16"/>
      <w:szCs w:val="16"/>
    </w:rPr>
  </w:style>
  <w:style w:type="character" w:customStyle="1" w:styleId="Char1">
    <w:name w:val="Κείμενο πλαισίου Char"/>
    <w:link w:val="a8"/>
    <w:uiPriority w:val="99"/>
    <w:rsid w:val="0084467B"/>
    <w:rPr>
      <w:rFonts w:ascii="Tahoma" w:hAnsi="Tahoma" w:cs="Tahoma"/>
      <w:sz w:val="16"/>
      <w:szCs w:val="16"/>
    </w:rPr>
  </w:style>
  <w:style w:type="paragraph" w:customStyle="1" w:styleId="Default">
    <w:name w:val="Default"/>
    <w:rsid w:val="006D16A8"/>
    <w:pPr>
      <w:widowControl w:val="0"/>
      <w:autoSpaceDE w:val="0"/>
      <w:autoSpaceDN w:val="0"/>
      <w:adjustRightInd w:val="0"/>
    </w:pPr>
    <w:rPr>
      <w:rFonts w:ascii="Tahoma" w:hAnsi="Tahoma" w:cs="Tahoma"/>
      <w:color w:val="000000"/>
      <w:sz w:val="24"/>
      <w:szCs w:val="24"/>
    </w:rPr>
  </w:style>
  <w:style w:type="paragraph" w:customStyle="1" w:styleId="CM21">
    <w:name w:val="CM21"/>
    <w:basedOn w:val="Default"/>
    <w:next w:val="Default"/>
    <w:uiPriority w:val="99"/>
    <w:rsid w:val="00C716EE"/>
    <w:rPr>
      <w:color w:val="auto"/>
    </w:rPr>
  </w:style>
  <w:style w:type="paragraph" w:customStyle="1" w:styleId="CM22">
    <w:name w:val="CM22"/>
    <w:basedOn w:val="Default"/>
    <w:next w:val="Default"/>
    <w:uiPriority w:val="99"/>
    <w:rsid w:val="00C716EE"/>
    <w:rPr>
      <w:color w:val="auto"/>
    </w:rPr>
  </w:style>
  <w:style w:type="paragraph" w:customStyle="1" w:styleId="CM6">
    <w:name w:val="CM6"/>
    <w:basedOn w:val="Default"/>
    <w:next w:val="Default"/>
    <w:uiPriority w:val="99"/>
    <w:rsid w:val="00C716EE"/>
    <w:pPr>
      <w:spacing w:line="240" w:lineRule="atLeast"/>
    </w:pPr>
    <w:rPr>
      <w:color w:val="auto"/>
    </w:rPr>
  </w:style>
  <w:style w:type="paragraph" w:customStyle="1" w:styleId="CM8">
    <w:name w:val="CM8"/>
    <w:basedOn w:val="Default"/>
    <w:next w:val="Default"/>
    <w:uiPriority w:val="99"/>
    <w:rsid w:val="00C716EE"/>
    <w:pPr>
      <w:spacing w:line="278" w:lineRule="atLeast"/>
    </w:pPr>
    <w:rPr>
      <w:color w:val="auto"/>
    </w:rPr>
  </w:style>
  <w:style w:type="paragraph" w:customStyle="1" w:styleId="CM23">
    <w:name w:val="CM23"/>
    <w:basedOn w:val="Default"/>
    <w:next w:val="Default"/>
    <w:uiPriority w:val="99"/>
    <w:rsid w:val="00C716EE"/>
    <w:rPr>
      <w:color w:val="auto"/>
    </w:rPr>
  </w:style>
  <w:style w:type="paragraph" w:customStyle="1" w:styleId="CM1">
    <w:name w:val="CM1"/>
    <w:basedOn w:val="Default"/>
    <w:next w:val="Default"/>
    <w:uiPriority w:val="99"/>
    <w:rsid w:val="00C716EE"/>
    <w:rPr>
      <w:color w:val="auto"/>
    </w:rPr>
  </w:style>
  <w:style w:type="paragraph" w:customStyle="1" w:styleId="CM24">
    <w:name w:val="CM24"/>
    <w:basedOn w:val="Default"/>
    <w:next w:val="Default"/>
    <w:uiPriority w:val="99"/>
    <w:rsid w:val="00C716EE"/>
    <w:rPr>
      <w:color w:val="auto"/>
    </w:rPr>
  </w:style>
  <w:style w:type="paragraph" w:customStyle="1" w:styleId="CM9">
    <w:name w:val="CM9"/>
    <w:basedOn w:val="Default"/>
    <w:next w:val="Default"/>
    <w:uiPriority w:val="99"/>
    <w:rsid w:val="00C716EE"/>
    <w:pPr>
      <w:spacing w:line="360" w:lineRule="atLeast"/>
    </w:pPr>
    <w:rPr>
      <w:color w:val="auto"/>
    </w:rPr>
  </w:style>
  <w:style w:type="paragraph" w:customStyle="1" w:styleId="CM25">
    <w:name w:val="CM25"/>
    <w:basedOn w:val="Default"/>
    <w:next w:val="Default"/>
    <w:uiPriority w:val="99"/>
    <w:rsid w:val="00C716EE"/>
    <w:rPr>
      <w:color w:val="auto"/>
    </w:rPr>
  </w:style>
  <w:style w:type="paragraph" w:customStyle="1" w:styleId="CM26">
    <w:name w:val="CM26"/>
    <w:basedOn w:val="Default"/>
    <w:next w:val="Default"/>
    <w:uiPriority w:val="99"/>
    <w:rsid w:val="00C716EE"/>
    <w:rPr>
      <w:color w:val="auto"/>
    </w:rPr>
  </w:style>
  <w:style w:type="paragraph" w:customStyle="1" w:styleId="CM7">
    <w:name w:val="CM7"/>
    <w:basedOn w:val="Default"/>
    <w:next w:val="Default"/>
    <w:uiPriority w:val="99"/>
    <w:rsid w:val="00C716EE"/>
    <w:pPr>
      <w:spacing w:line="193" w:lineRule="atLeast"/>
    </w:pPr>
    <w:rPr>
      <w:color w:val="auto"/>
    </w:rPr>
  </w:style>
  <w:style w:type="paragraph" w:customStyle="1" w:styleId="CM11">
    <w:name w:val="CM11"/>
    <w:basedOn w:val="Default"/>
    <w:next w:val="Default"/>
    <w:uiPriority w:val="99"/>
    <w:rsid w:val="00C716EE"/>
    <w:pPr>
      <w:spacing w:line="193" w:lineRule="atLeast"/>
    </w:pPr>
    <w:rPr>
      <w:color w:val="auto"/>
    </w:rPr>
  </w:style>
  <w:style w:type="paragraph" w:customStyle="1" w:styleId="CM27">
    <w:name w:val="CM27"/>
    <w:basedOn w:val="Default"/>
    <w:next w:val="Default"/>
    <w:uiPriority w:val="99"/>
    <w:rsid w:val="00C716EE"/>
    <w:rPr>
      <w:color w:val="auto"/>
    </w:rPr>
  </w:style>
  <w:style w:type="paragraph" w:customStyle="1" w:styleId="CM20">
    <w:name w:val="CM20"/>
    <w:basedOn w:val="Default"/>
    <w:next w:val="Default"/>
    <w:uiPriority w:val="99"/>
    <w:rsid w:val="00C716EE"/>
    <w:rPr>
      <w:color w:val="auto"/>
    </w:rPr>
  </w:style>
  <w:style w:type="paragraph" w:customStyle="1" w:styleId="CM28">
    <w:name w:val="CM28"/>
    <w:basedOn w:val="Default"/>
    <w:next w:val="Default"/>
    <w:uiPriority w:val="99"/>
    <w:rsid w:val="00C716EE"/>
    <w:rPr>
      <w:color w:val="auto"/>
    </w:rPr>
  </w:style>
  <w:style w:type="paragraph" w:customStyle="1" w:styleId="CM12">
    <w:name w:val="CM12"/>
    <w:basedOn w:val="Default"/>
    <w:next w:val="Default"/>
    <w:uiPriority w:val="99"/>
    <w:rsid w:val="00C716EE"/>
    <w:pPr>
      <w:spacing w:line="291" w:lineRule="atLeast"/>
    </w:pPr>
    <w:rPr>
      <w:color w:val="auto"/>
    </w:rPr>
  </w:style>
  <w:style w:type="paragraph" w:customStyle="1" w:styleId="CM2">
    <w:name w:val="CM2"/>
    <w:basedOn w:val="Default"/>
    <w:next w:val="Default"/>
    <w:uiPriority w:val="99"/>
    <w:rsid w:val="00C716EE"/>
    <w:pPr>
      <w:spacing w:line="218" w:lineRule="atLeast"/>
    </w:pPr>
    <w:rPr>
      <w:color w:val="auto"/>
    </w:rPr>
  </w:style>
  <w:style w:type="paragraph" w:customStyle="1" w:styleId="CM13">
    <w:name w:val="CM13"/>
    <w:basedOn w:val="Default"/>
    <w:next w:val="Default"/>
    <w:uiPriority w:val="99"/>
    <w:rsid w:val="00C716EE"/>
    <w:pPr>
      <w:spacing w:line="288" w:lineRule="atLeast"/>
    </w:pPr>
    <w:rPr>
      <w:color w:val="auto"/>
    </w:rPr>
  </w:style>
  <w:style w:type="paragraph" w:customStyle="1" w:styleId="CM45">
    <w:name w:val="CM45"/>
    <w:basedOn w:val="Default"/>
    <w:next w:val="Default"/>
    <w:uiPriority w:val="99"/>
    <w:rsid w:val="004455D0"/>
    <w:rPr>
      <w:rFonts w:ascii="TTE1608240t00" w:hAnsi="TTE1608240t00" w:cs="Times New Roman"/>
      <w:color w:val="auto"/>
    </w:rPr>
  </w:style>
  <w:style w:type="character" w:styleId="a9">
    <w:name w:val="Strong"/>
    <w:uiPriority w:val="22"/>
    <w:qFormat/>
    <w:rsid w:val="008506CA"/>
    <w:rPr>
      <w:b/>
      <w:bCs/>
    </w:rPr>
  </w:style>
  <w:style w:type="paragraph" w:styleId="Web">
    <w:name w:val="Normal (Web)"/>
    <w:basedOn w:val="a"/>
    <w:uiPriority w:val="99"/>
    <w:unhideWhenUsed/>
    <w:rsid w:val="008506CA"/>
    <w:pPr>
      <w:spacing w:before="100" w:beforeAutospacing="1" w:after="100" w:afterAutospacing="1"/>
    </w:pPr>
  </w:style>
  <w:style w:type="paragraph" w:styleId="aa">
    <w:name w:val="List Paragraph"/>
    <w:basedOn w:val="a"/>
    <w:uiPriority w:val="34"/>
    <w:qFormat/>
    <w:rsid w:val="00D355D4"/>
    <w:pPr>
      <w:spacing w:after="200" w:line="276" w:lineRule="auto"/>
      <w:ind w:left="720"/>
      <w:contextualSpacing/>
    </w:pPr>
    <w:rPr>
      <w:rFonts w:ascii="Calibri" w:eastAsia="Calibri" w:hAnsi="Calibri"/>
      <w:sz w:val="22"/>
      <w:szCs w:val="22"/>
      <w:lang w:eastAsia="en-US"/>
    </w:rPr>
  </w:style>
  <w:style w:type="paragraph" w:customStyle="1" w:styleId="BDOBodyText">
    <w:name w:val="BDO_Body Text"/>
    <w:basedOn w:val="a"/>
    <w:rsid w:val="006D3E1C"/>
    <w:pPr>
      <w:spacing w:after="120" w:line="240" w:lineRule="exact"/>
    </w:pPr>
    <w:rPr>
      <w:rFonts w:ascii="Trebuchet MS" w:hAnsi="Trebuchet MS"/>
      <w:sz w:val="20"/>
      <w:lang w:val="en-GB" w:eastAsia="en-GB"/>
    </w:rPr>
  </w:style>
  <w:style w:type="character" w:styleId="ab">
    <w:name w:val="Emphasis"/>
    <w:uiPriority w:val="20"/>
    <w:qFormat/>
    <w:rsid w:val="00712F0A"/>
    <w:rPr>
      <w:i/>
      <w:iCs/>
    </w:rPr>
  </w:style>
  <w:style w:type="character" w:customStyle="1" w:styleId="4Char">
    <w:name w:val="Επικεφαλίδα 4 Char"/>
    <w:link w:val="4"/>
    <w:rsid w:val="00AB1D08"/>
    <w:rPr>
      <w:b/>
      <w:bCs/>
      <w:sz w:val="24"/>
      <w:szCs w:val="24"/>
    </w:rPr>
  </w:style>
  <w:style w:type="character" w:customStyle="1" w:styleId="5Char">
    <w:name w:val="Επικεφαλίδα 5 Char"/>
    <w:link w:val="5"/>
    <w:rsid w:val="00FE4DDD"/>
    <w:rPr>
      <w:rFonts w:ascii="Calibri" w:hAnsi="Calibri"/>
      <w:b/>
      <w:bCs/>
      <w:i/>
      <w:iCs/>
      <w:sz w:val="26"/>
      <w:szCs w:val="26"/>
    </w:rPr>
  </w:style>
  <w:style w:type="paragraph" w:customStyle="1" w:styleId="058">
    <w:name w:val="Στυλ Πλήρης Αριστερά:  058 εκ."/>
    <w:basedOn w:val="a"/>
    <w:autoRedefine/>
    <w:rsid w:val="00CD0C7C"/>
    <w:pPr>
      <w:spacing w:after="120" w:line="360" w:lineRule="auto"/>
      <w:jc w:val="both"/>
    </w:pPr>
    <w:rPr>
      <w:rFonts w:ascii="Calibri" w:hAnsi="Calibri" w:cs="Tahoma"/>
      <w:sz w:val="20"/>
      <w:szCs w:val="20"/>
      <w:lang w:eastAsia="en-US"/>
    </w:rPr>
  </w:style>
  <w:style w:type="paragraph" w:styleId="ac">
    <w:name w:val="Body Text Indent"/>
    <w:basedOn w:val="a"/>
    <w:link w:val="Char2"/>
    <w:rsid w:val="009B3335"/>
    <w:pPr>
      <w:overflowPunct w:val="0"/>
      <w:autoSpaceDE w:val="0"/>
      <w:autoSpaceDN w:val="0"/>
      <w:adjustRightInd w:val="0"/>
      <w:spacing w:line="360" w:lineRule="auto"/>
      <w:ind w:firstLine="720"/>
      <w:jc w:val="both"/>
      <w:textAlignment w:val="baseline"/>
    </w:pPr>
    <w:rPr>
      <w:rFonts w:ascii="Tahoma" w:hAnsi="Tahoma" w:cs="Tahoma"/>
      <w:sz w:val="22"/>
      <w:szCs w:val="20"/>
      <w:lang w:val="en-US" w:eastAsia="en-US"/>
    </w:rPr>
  </w:style>
  <w:style w:type="character" w:customStyle="1" w:styleId="Char2">
    <w:name w:val="Σώμα κείμενου με εσοχή Char"/>
    <w:link w:val="ac"/>
    <w:rsid w:val="009B3335"/>
    <w:rPr>
      <w:rFonts w:ascii="Tahoma" w:hAnsi="Tahoma" w:cs="Tahoma"/>
      <w:sz w:val="22"/>
      <w:lang w:val="en-US" w:eastAsia="en-US"/>
    </w:rPr>
  </w:style>
  <w:style w:type="paragraph" w:styleId="30">
    <w:name w:val="Body Text 3"/>
    <w:basedOn w:val="a"/>
    <w:link w:val="3Char0"/>
    <w:rsid w:val="00684621"/>
    <w:pPr>
      <w:spacing w:after="120"/>
    </w:pPr>
    <w:rPr>
      <w:sz w:val="16"/>
      <w:szCs w:val="16"/>
    </w:rPr>
  </w:style>
  <w:style w:type="character" w:customStyle="1" w:styleId="3Char0">
    <w:name w:val="Σώμα κείμενου 3 Char"/>
    <w:link w:val="30"/>
    <w:rsid w:val="00684621"/>
    <w:rPr>
      <w:sz w:val="16"/>
      <w:szCs w:val="16"/>
    </w:rPr>
  </w:style>
  <w:style w:type="paragraph" w:styleId="20">
    <w:name w:val="Body Text Indent 2"/>
    <w:basedOn w:val="a"/>
    <w:link w:val="2Char0"/>
    <w:rsid w:val="00684621"/>
    <w:pPr>
      <w:spacing w:after="120" w:line="480" w:lineRule="auto"/>
      <w:ind w:left="283"/>
    </w:pPr>
  </w:style>
  <w:style w:type="character" w:customStyle="1" w:styleId="2Char0">
    <w:name w:val="Σώμα κείμενου με εσοχή 2 Char"/>
    <w:link w:val="20"/>
    <w:rsid w:val="00684621"/>
    <w:rPr>
      <w:sz w:val="24"/>
      <w:szCs w:val="24"/>
    </w:rPr>
  </w:style>
  <w:style w:type="character" w:customStyle="1" w:styleId="3Char">
    <w:name w:val="Επικεφαλίδα 3 Char"/>
    <w:link w:val="3"/>
    <w:semiHidden/>
    <w:rsid w:val="00D53931"/>
    <w:rPr>
      <w:rFonts w:ascii="Cambria" w:eastAsia="Times New Roman" w:hAnsi="Cambria" w:cs="Times New Roman"/>
      <w:b/>
      <w:bCs/>
      <w:color w:val="4F81BD"/>
      <w:sz w:val="24"/>
      <w:szCs w:val="24"/>
    </w:rPr>
  </w:style>
  <w:style w:type="character" w:customStyle="1" w:styleId="FontStyle12">
    <w:name w:val="Font Style12"/>
    <w:rsid w:val="00D53931"/>
    <w:rPr>
      <w:rFonts w:ascii="Verdana" w:hAnsi="Verdana" w:cs="Verdana"/>
      <w:sz w:val="20"/>
      <w:szCs w:val="20"/>
    </w:rPr>
  </w:style>
  <w:style w:type="character" w:customStyle="1" w:styleId="FontStyle13">
    <w:name w:val="Font Style13"/>
    <w:rsid w:val="00D53931"/>
    <w:rPr>
      <w:rFonts w:ascii="Verdana" w:hAnsi="Verdana" w:cs="Verdana"/>
      <w:b/>
      <w:bCs/>
      <w:sz w:val="18"/>
      <w:szCs w:val="18"/>
    </w:rPr>
  </w:style>
  <w:style w:type="paragraph" w:customStyle="1" w:styleId="Style1">
    <w:name w:val="Style1"/>
    <w:basedOn w:val="a"/>
    <w:rsid w:val="00D53931"/>
    <w:pPr>
      <w:widowControl w:val="0"/>
      <w:autoSpaceDE w:val="0"/>
      <w:autoSpaceDN w:val="0"/>
      <w:adjustRightInd w:val="0"/>
      <w:spacing w:before="120" w:after="120" w:line="276" w:lineRule="auto"/>
      <w:jc w:val="both"/>
    </w:pPr>
    <w:rPr>
      <w:rFonts w:ascii="Verdana" w:hAnsi="Verdana"/>
      <w:sz w:val="22"/>
    </w:rPr>
  </w:style>
  <w:style w:type="paragraph" w:styleId="31">
    <w:name w:val="Body Text Indent 3"/>
    <w:basedOn w:val="a"/>
    <w:link w:val="3Char1"/>
    <w:rsid w:val="008265AC"/>
    <w:pPr>
      <w:spacing w:after="120"/>
      <w:ind w:left="283"/>
    </w:pPr>
    <w:rPr>
      <w:sz w:val="16"/>
      <w:szCs w:val="16"/>
    </w:rPr>
  </w:style>
  <w:style w:type="character" w:customStyle="1" w:styleId="3Char1">
    <w:name w:val="Σώμα κείμενου με εσοχή 3 Char"/>
    <w:link w:val="31"/>
    <w:rsid w:val="008265AC"/>
    <w:rPr>
      <w:sz w:val="16"/>
      <w:szCs w:val="16"/>
    </w:rPr>
  </w:style>
  <w:style w:type="paragraph" w:styleId="ad">
    <w:name w:val="caption"/>
    <w:basedOn w:val="a"/>
    <w:next w:val="a"/>
    <w:unhideWhenUsed/>
    <w:qFormat/>
    <w:rsid w:val="001F419B"/>
    <w:pPr>
      <w:spacing w:after="200"/>
    </w:pPr>
    <w:rPr>
      <w:b/>
      <w:bCs/>
      <w:color w:val="4F81BD"/>
      <w:sz w:val="18"/>
      <w:szCs w:val="18"/>
    </w:rPr>
  </w:style>
  <w:style w:type="paragraph" w:styleId="ae">
    <w:name w:val="Body Text"/>
    <w:basedOn w:val="a"/>
    <w:link w:val="Char3"/>
    <w:uiPriority w:val="1"/>
    <w:unhideWhenUsed/>
    <w:qFormat/>
    <w:rsid w:val="00822F7C"/>
    <w:pPr>
      <w:spacing w:after="120"/>
    </w:pPr>
  </w:style>
  <w:style w:type="character" w:customStyle="1" w:styleId="Char3">
    <w:name w:val="Σώμα κειμένου Char"/>
    <w:link w:val="ae"/>
    <w:rsid w:val="00822F7C"/>
    <w:rPr>
      <w:sz w:val="24"/>
      <w:szCs w:val="24"/>
    </w:rPr>
  </w:style>
  <w:style w:type="table" w:customStyle="1" w:styleId="TableNormal1">
    <w:name w:val="Table Normal1"/>
    <w:uiPriority w:val="2"/>
    <w:semiHidden/>
    <w:unhideWhenUsed/>
    <w:qFormat/>
    <w:rsid w:val="001E173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E1735"/>
    <w:pPr>
      <w:widowControl w:val="0"/>
    </w:pPr>
    <w:rPr>
      <w:rFonts w:ascii="Calibri" w:eastAsia="Calibri" w:hAnsi="Calibri"/>
      <w:sz w:val="22"/>
      <w:szCs w:val="22"/>
      <w:lang w:val="en-US" w:eastAsia="en-US"/>
    </w:rPr>
  </w:style>
  <w:style w:type="character" w:customStyle="1" w:styleId="1Char">
    <w:name w:val="Επικεφαλίδα 1 Char"/>
    <w:link w:val="1"/>
    <w:rsid w:val="00736506"/>
    <w:rPr>
      <w:rFonts w:ascii="Cambria" w:eastAsia="Times New Roman" w:hAnsi="Cambria" w:cs="Times New Roman"/>
      <w:b/>
      <w:bCs/>
      <w:color w:val="365F91"/>
      <w:sz w:val="28"/>
      <w:szCs w:val="28"/>
    </w:rPr>
  </w:style>
  <w:style w:type="paragraph" w:styleId="50">
    <w:name w:val="toc 5"/>
    <w:basedOn w:val="a"/>
    <w:next w:val="a"/>
    <w:autoRedefine/>
    <w:uiPriority w:val="39"/>
    <w:unhideWhenUsed/>
    <w:rsid w:val="005F3124"/>
    <w:pPr>
      <w:spacing w:after="100"/>
      <w:ind w:left="960"/>
    </w:pPr>
  </w:style>
  <w:style w:type="paragraph" w:styleId="10">
    <w:name w:val="toc 1"/>
    <w:basedOn w:val="a"/>
    <w:next w:val="a"/>
    <w:autoRedefine/>
    <w:uiPriority w:val="39"/>
    <w:unhideWhenUsed/>
    <w:qFormat/>
    <w:rsid w:val="001B471E"/>
    <w:pPr>
      <w:tabs>
        <w:tab w:val="right" w:leader="dot" w:pos="9710"/>
      </w:tabs>
      <w:spacing w:after="100"/>
      <w:ind w:right="925"/>
    </w:pPr>
  </w:style>
  <w:style w:type="paragraph" w:styleId="32">
    <w:name w:val="toc 3"/>
    <w:basedOn w:val="a"/>
    <w:next w:val="a"/>
    <w:autoRedefine/>
    <w:uiPriority w:val="1"/>
    <w:unhideWhenUsed/>
    <w:qFormat/>
    <w:rsid w:val="005F3124"/>
    <w:pPr>
      <w:spacing w:after="100"/>
      <w:ind w:left="480"/>
    </w:pPr>
  </w:style>
  <w:style w:type="paragraph" w:styleId="40">
    <w:name w:val="toc 4"/>
    <w:basedOn w:val="a"/>
    <w:next w:val="a"/>
    <w:autoRedefine/>
    <w:uiPriority w:val="1"/>
    <w:unhideWhenUsed/>
    <w:qFormat/>
    <w:rsid w:val="005F3124"/>
    <w:pPr>
      <w:spacing w:after="100"/>
      <w:ind w:left="720"/>
    </w:pPr>
  </w:style>
  <w:style w:type="paragraph" w:styleId="af">
    <w:name w:val="TOC Heading"/>
    <w:basedOn w:val="1"/>
    <w:next w:val="a"/>
    <w:uiPriority w:val="39"/>
    <w:semiHidden/>
    <w:unhideWhenUsed/>
    <w:qFormat/>
    <w:rsid w:val="00F71575"/>
    <w:pPr>
      <w:spacing w:line="276" w:lineRule="auto"/>
      <w:outlineLvl w:val="9"/>
    </w:pPr>
    <w:rPr>
      <w:lang w:eastAsia="en-US"/>
    </w:rPr>
  </w:style>
  <w:style w:type="paragraph" w:styleId="21">
    <w:name w:val="toc 2"/>
    <w:basedOn w:val="a"/>
    <w:next w:val="a"/>
    <w:autoRedefine/>
    <w:uiPriority w:val="1"/>
    <w:unhideWhenUsed/>
    <w:qFormat/>
    <w:rsid w:val="00F71575"/>
    <w:pPr>
      <w:spacing w:after="100" w:line="276" w:lineRule="auto"/>
      <w:ind w:left="220"/>
    </w:pPr>
    <w:rPr>
      <w:rFonts w:ascii="Calibri" w:hAnsi="Calibri"/>
      <w:sz w:val="22"/>
      <w:szCs w:val="22"/>
      <w:lang w:eastAsia="en-US"/>
    </w:rPr>
  </w:style>
  <w:style w:type="paragraph" w:customStyle="1" w:styleId="210">
    <w:name w:val="Επικεφαλίδα 21"/>
    <w:basedOn w:val="a"/>
    <w:uiPriority w:val="1"/>
    <w:qFormat/>
    <w:rsid w:val="009212FB"/>
    <w:pPr>
      <w:widowControl w:val="0"/>
      <w:ind w:left="100"/>
      <w:outlineLvl w:val="2"/>
    </w:pPr>
    <w:rPr>
      <w:rFonts w:ascii="Garamond" w:eastAsia="Garamond" w:hAnsi="Garamond"/>
      <w:b/>
      <w:bCs/>
      <w:sz w:val="22"/>
      <w:szCs w:val="22"/>
      <w:lang w:val="en-US" w:eastAsia="en-US"/>
    </w:rPr>
  </w:style>
  <w:style w:type="paragraph" w:styleId="af0">
    <w:name w:val="endnote text"/>
    <w:basedOn w:val="a"/>
    <w:link w:val="Char4"/>
    <w:semiHidden/>
    <w:unhideWhenUsed/>
    <w:rsid w:val="003E2E85"/>
    <w:rPr>
      <w:sz w:val="20"/>
      <w:szCs w:val="20"/>
    </w:rPr>
  </w:style>
  <w:style w:type="character" w:customStyle="1" w:styleId="Char4">
    <w:name w:val="Κείμενο σημείωσης τέλους Char"/>
    <w:basedOn w:val="a0"/>
    <w:link w:val="af0"/>
    <w:semiHidden/>
    <w:rsid w:val="003E2E85"/>
  </w:style>
  <w:style w:type="character" w:styleId="af1">
    <w:name w:val="endnote reference"/>
    <w:basedOn w:val="a0"/>
    <w:semiHidden/>
    <w:unhideWhenUsed/>
    <w:rsid w:val="003E2E85"/>
    <w:rPr>
      <w:vertAlign w:val="superscript"/>
    </w:rPr>
  </w:style>
  <w:style w:type="character" w:customStyle="1" w:styleId="2Char">
    <w:name w:val="Επικεφαλίδα 2 Char"/>
    <w:basedOn w:val="a0"/>
    <w:link w:val="2"/>
    <w:uiPriority w:val="1"/>
    <w:rsid w:val="0097253E"/>
    <w:rPr>
      <w:rFonts w:cstheme="minorBidi"/>
      <w:sz w:val="112"/>
      <w:szCs w:val="112"/>
      <w:lang w:val="en-US" w:eastAsia="en-US"/>
    </w:rPr>
  </w:style>
  <w:style w:type="character" w:customStyle="1" w:styleId="6Char">
    <w:name w:val="Επικεφαλίδα 6 Char"/>
    <w:basedOn w:val="a0"/>
    <w:link w:val="6"/>
    <w:uiPriority w:val="1"/>
    <w:rsid w:val="0097253E"/>
    <w:rPr>
      <w:rFonts w:cstheme="minorBidi"/>
      <w:sz w:val="38"/>
      <w:szCs w:val="38"/>
      <w:lang w:val="en-US" w:eastAsia="en-US"/>
    </w:rPr>
  </w:style>
  <w:style w:type="character" w:customStyle="1" w:styleId="7Char">
    <w:name w:val="Επικεφαλίδα 7 Char"/>
    <w:basedOn w:val="a0"/>
    <w:link w:val="7"/>
    <w:uiPriority w:val="1"/>
    <w:rsid w:val="0097253E"/>
    <w:rPr>
      <w:rFonts w:ascii="Arial" w:eastAsia="Arial" w:hAnsi="Arial" w:cstheme="minorBidi"/>
      <w:sz w:val="34"/>
      <w:szCs w:val="34"/>
      <w:lang w:val="en-US" w:eastAsia="en-US"/>
    </w:rPr>
  </w:style>
  <w:style w:type="character" w:customStyle="1" w:styleId="8Char">
    <w:name w:val="Επικεφαλίδα 8 Char"/>
    <w:basedOn w:val="a0"/>
    <w:link w:val="8"/>
    <w:uiPriority w:val="1"/>
    <w:rsid w:val="0097253E"/>
    <w:rPr>
      <w:rFonts w:cstheme="minorBidi"/>
      <w:sz w:val="33"/>
      <w:szCs w:val="33"/>
      <w:lang w:val="en-US" w:eastAsia="en-US"/>
    </w:rPr>
  </w:style>
  <w:style w:type="character" w:customStyle="1" w:styleId="9Char">
    <w:name w:val="Επικεφαλίδα 9 Char"/>
    <w:basedOn w:val="a0"/>
    <w:link w:val="9"/>
    <w:uiPriority w:val="1"/>
    <w:rsid w:val="0097253E"/>
    <w:rPr>
      <w:rFonts w:ascii="Arial" w:eastAsia="Arial" w:hAnsi="Arial" w:cstheme="minorBidi"/>
      <w:sz w:val="32"/>
      <w:szCs w:val="32"/>
      <w:lang w:val="en-US" w:eastAsia="en-US"/>
    </w:rPr>
  </w:style>
  <w:style w:type="paragraph" w:styleId="-HTML">
    <w:name w:val="HTML Preformatted"/>
    <w:basedOn w:val="a"/>
    <w:link w:val="-HTMLChar"/>
    <w:uiPriority w:val="99"/>
    <w:unhideWhenUsed/>
    <w:rsid w:val="00EB1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har">
    <w:name w:val="Προ-διαμορφωμένο HTML Char"/>
    <w:basedOn w:val="a0"/>
    <w:link w:val="-HTML"/>
    <w:uiPriority w:val="99"/>
    <w:rsid w:val="00EB1225"/>
    <w:rPr>
      <w:rFonts w:ascii="Courier New" w:hAnsi="Courier New" w:cs="Courier New"/>
    </w:rPr>
  </w:style>
  <w:style w:type="paragraph" w:styleId="af2">
    <w:name w:val="List"/>
    <w:basedOn w:val="a"/>
    <w:uiPriority w:val="99"/>
    <w:rsid w:val="00BB58F4"/>
    <w:pPr>
      <w:widowControl w:val="0"/>
      <w:adjustRightInd w:val="0"/>
      <w:spacing w:line="360" w:lineRule="atLeast"/>
      <w:ind w:left="283" w:hanging="283"/>
      <w:jc w:val="both"/>
      <w:textAlignment w:val="baseline"/>
    </w:pPr>
    <w:rPr>
      <w:rFonts w:asciiTheme="minorHAnsi" w:hAnsiTheme="minorHAnsi"/>
      <w:sz w:val="20"/>
      <w:szCs w:val="20"/>
      <w:lang w:val="en-US"/>
    </w:rPr>
  </w:style>
  <w:style w:type="paragraph" w:styleId="af3">
    <w:name w:val="No Spacing"/>
    <w:link w:val="Char5"/>
    <w:uiPriority w:val="1"/>
    <w:qFormat/>
    <w:rsid w:val="00736396"/>
    <w:rPr>
      <w:rFonts w:ascii="Calibri" w:eastAsia="Calibri" w:hAnsi="Calibri"/>
      <w:sz w:val="22"/>
      <w:szCs w:val="22"/>
      <w:lang w:eastAsia="en-US"/>
    </w:rPr>
  </w:style>
  <w:style w:type="character" w:customStyle="1" w:styleId="Char5">
    <w:name w:val="Χωρίς διάστιχο Char"/>
    <w:link w:val="af3"/>
    <w:uiPriority w:val="1"/>
    <w:rsid w:val="00736396"/>
    <w:rPr>
      <w:rFonts w:ascii="Calibri" w:eastAsia="Calibri" w:hAnsi="Calibri"/>
      <w:sz w:val="22"/>
      <w:szCs w:val="22"/>
      <w:lang w:eastAsia="en-US"/>
    </w:rPr>
  </w:style>
  <w:style w:type="character" w:customStyle="1" w:styleId="11">
    <w:name w:val="Ανεπίλυτη αναφορά1"/>
    <w:basedOn w:val="a0"/>
    <w:uiPriority w:val="99"/>
    <w:semiHidden/>
    <w:unhideWhenUsed/>
    <w:rsid w:val="003D2181"/>
    <w:rPr>
      <w:color w:val="605E5C"/>
      <w:shd w:val="clear" w:color="auto" w:fill="E1DFDD"/>
    </w:rPr>
  </w:style>
  <w:style w:type="paragraph" w:styleId="af4">
    <w:name w:val="annotation text"/>
    <w:basedOn w:val="a"/>
    <w:link w:val="Char6"/>
    <w:uiPriority w:val="99"/>
    <w:unhideWhenUsed/>
    <w:rsid w:val="007863C7"/>
    <w:rPr>
      <w:sz w:val="20"/>
      <w:szCs w:val="20"/>
    </w:rPr>
  </w:style>
  <w:style w:type="character" w:customStyle="1" w:styleId="Char6">
    <w:name w:val="Κείμενο σχολίου Char"/>
    <w:basedOn w:val="a0"/>
    <w:link w:val="af4"/>
    <w:uiPriority w:val="99"/>
    <w:rsid w:val="007863C7"/>
  </w:style>
  <w:style w:type="table" w:customStyle="1" w:styleId="TableNormal2">
    <w:name w:val="Table Normal2"/>
    <w:uiPriority w:val="2"/>
    <w:semiHidden/>
    <w:unhideWhenUsed/>
    <w:qFormat/>
    <w:rsid w:val="00D24AC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1600">
      <w:bodyDiv w:val="1"/>
      <w:marLeft w:val="0"/>
      <w:marRight w:val="0"/>
      <w:marTop w:val="0"/>
      <w:marBottom w:val="0"/>
      <w:divBdr>
        <w:top w:val="none" w:sz="0" w:space="0" w:color="auto"/>
        <w:left w:val="none" w:sz="0" w:space="0" w:color="auto"/>
        <w:bottom w:val="none" w:sz="0" w:space="0" w:color="auto"/>
        <w:right w:val="none" w:sz="0" w:space="0" w:color="auto"/>
      </w:divBdr>
    </w:div>
    <w:div w:id="28184690">
      <w:bodyDiv w:val="1"/>
      <w:marLeft w:val="0"/>
      <w:marRight w:val="0"/>
      <w:marTop w:val="0"/>
      <w:marBottom w:val="0"/>
      <w:divBdr>
        <w:top w:val="none" w:sz="0" w:space="0" w:color="auto"/>
        <w:left w:val="none" w:sz="0" w:space="0" w:color="auto"/>
        <w:bottom w:val="none" w:sz="0" w:space="0" w:color="auto"/>
        <w:right w:val="none" w:sz="0" w:space="0" w:color="auto"/>
      </w:divBdr>
    </w:div>
    <w:div w:id="32463672">
      <w:bodyDiv w:val="1"/>
      <w:marLeft w:val="0"/>
      <w:marRight w:val="0"/>
      <w:marTop w:val="0"/>
      <w:marBottom w:val="0"/>
      <w:divBdr>
        <w:top w:val="none" w:sz="0" w:space="0" w:color="auto"/>
        <w:left w:val="none" w:sz="0" w:space="0" w:color="auto"/>
        <w:bottom w:val="none" w:sz="0" w:space="0" w:color="auto"/>
        <w:right w:val="none" w:sz="0" w:space="0" w:color="auto"/>
      </w:divBdr>
    </w:div>
    <w:div w:id="32509487">
      <w:bodyDiv w:val="1"/>
      <w:marLeft w:val="0"/>
      <w:marRight w:val="0"/>
      <w:marTop w:val="0"/>
      <w:marBottom w:val="0"/>
      <w:divBdr>
        <w:top w:val="none" w:sz="0" w:space="0" w:color="auto"/>
        <w:left w:val="none" w:sz="0" w:space="0" w:color="auto"/>
        <w:bottom w:val="none" w:sz="0" w:space="0" w:color="auto"/>
        <w:right w:val="none" w:sz="0" w:space="0" w:color="auto"/>
      </w:divBdr>
    </w:div>
    <w:div w:id="35587931">
      <w:bodyDiv w:val="1"/>
      <w:marLeft w:val="0"/>
      <w:marRight w:val="0"/>
      <w:marTop w:val="0"/>
      <w:marBottom w:val="0"/>
      <w:divBdr>
        <w:top w:val="none" w:sz="0" w:space="0" w:color="auto"/>
        <w:left w:val="none" w:sz="0" w:space="0" w:color="auto"/>
        <w:bottom w:val="none" w:sz="0" w:space="0" w:color="auto"/>
        <w:right w:val="none" w:sz="0" w:space="0" w:color="auto"/>
      </w:divBdr>
    </w:div>
    <w:div w:id="52050116">
      <w:bodyDiv w:val="1"/>
      <w:marLeft w:val="0"/>
      <w:marRight w:val="0"/>
      <w:marTop w:val="0"/>
      <w:marBottom w:val="0"/>
      <w:divBdr>
        <w:top w:val="none" w:sz="0" w:space="0" w:color="auto"/>
        <w:left w:val="none" w:sz="0" w:space="0" w:color="auto"/>
        <w:bottom w:val="none" w:sz="0" w:space="0" w:color="auto"/>
        <w:right w:val="none" w:sz="0" w:space="0" w:color="auto"/>
      </w:divBdr>
    </w:div>
    <w:div w:id="65733814">
      <w:bodyDiv w:val="1"/>
      <w:marLeft w:val="0"/>
      <w:marRight w:val="0"/>
      <w:marTop w:val="0"/>
      <w:marBottom w:val="0"/>
      <w:divBdr>
        <w:top w:val="none" w:sz="0" w:space="0" w:color="auto"/>
        <w:left w:val="none" w:sz="0" w:space="0" w:color="auto"/>
        <w:bottom w:val="none" w:sz="0" w:space="0" w:color="auto"/>
        <w:right w:val="none" w:sz="0" w:space="0" w:color="auto"/>
      </w:divBdr>
    </w:div>
    <w:div w:id="82188491">
      <w:bodyDiv w:val="1"/>
      <w:marLeft w:val="0"/>
      <w:marRight w:val="0"/>
      <w:marTop w:val="0"/>
      <w:marBottom w:val="0"/>
      <w:divBdr>
        <w:top w:val="none" w:sz="0" w:space="0" w:color="auto"/>
        <w:left w:val="none" w:sz="0" w:space="0" w:color="auto"/>
        <w:bottom w:val="none" w:sz="0" w:space="0" w:color="auto"/>
        <w:right w:val="none" w:sz="0" w:space="0" w:color="auto"/>
      </w:divBdr>
    </w:div>
    <w:div w:id="113794927">
      <w:bodyDiv w:val="1"/>
      <w:marLeft w:val="0"/>
      <w:marRight w:val="0"/>
      <w:marTop w:val="0"/>
      <w:marBottom w:val="0"/>
      <w:divBdr>
        <w:top w:val="none" w:sz="0" w:space="0" w:color="auto"/>
        <w:left w:val="none" w:sz="0" w:space="0" w:color="auto"/>
        <w:bottom w:val="none" w:sz="0" w:space="0" w:color="auto"/>
        <w:right w:val="none" w:sz="0" w:space="0" w:color="auto"/>
      </w:divBdr>
    </w:div>
    <w:div w:id="117115706">
      <w:bodyDiv w:val="1"/>
      <w:marLeft w:val="0"/>
      <w:marRight w:val="0"/>
      <w:marTop w:val="0"/>
      <w:marBottom w:val="0"/>
      <w:divBdr>
        <w:top w:val="none" w:sz="0" w:space="0" w:color="auto"/>
        <w:left w:val="none" w:sz="0" w:space="0" w:color="auto"/>
        <w:bottom w:val="none" w:sz="0" w:space="0" w:color="auto"/>
        <w:right w:val="none" w:sz="0" w:space="0" w:color="auto"/>
      </w:divBdr>
    </w:div>
    <w:div w:id="119694679">
      <w:bodyDiv w:val="1"/>
      <w:marLeft w:val="0"/>
      <w:marRight w:val="0"/>
      <w:marTop w:val="0"/>
      <w:marBottom w:val="0"/>
      <w:divBdr>
        <w:top w:val="none" w:sz="0" w:space="0" w:color="auto"/>
        <w:left w:val="none" w:sz="0" w:space="0" w:color="auto"/>
        <w:bottom w:val="none" w:sz="0" w:space="0" w:color="auto"/>
        <w:right w:val="none" w:sz="0" w:space="0" w:color="auto"/>
      </w:divBdr>
    </w:div>
    <w:div w:id="143083484">
      <w:bodyDiv w:val="1"/>
      <w:marLeft w:val="0"/>
      <w:marRight w:val="0"/>
      <w:marTop w:val="0"/>
      <w:marBottom w:val="0"/>
      <w:divBdr>
        <w:top w:val="none" w:sz="0" w:space="0" w:color="auto"/>
        <w:left w:val="none" w:sz="0" w:space="0" w:color="auto"/>
        <w:bottom w:val="none" w:sz="0" w:space="0" w:color="auto"/>
        <w:right w:val="none" w:sz="0" w:space="0" w:color="auto"/>
      </w:divBdr>
    </w:div>
    <w:div w:id="156654848">
      <w:bodyDiv w:val="1"/>
      <w:marLeft w:val="0"/>
      <w:marRight w:val="0"/>
      <w:marTop w:val="0"/>
      <w:marBottom w:val="0"/>
      <w:divBdr>
        <w:top w:val="none" w:sz="0" w:space="0" w:color="auto"/>
        <w:left w:val="none" w:sz="0" w:space="0" w:color="auto"/>
        <w:bottom w:val="none" w:sz="0" w:space="0" w:color="auto"/>
        <w:right w:val="none" w:sz="0" w:space="0" w:color="auto"/>
      </w:divBdr>
    </w:div>
    <w:div w:id="203257021">
      <w:bodyDiv w:val="1"/>
      <w:marLeft w:val="0"/>
      <w:marRight w:val="0"/>
      <w:marTop w:val="0"/>
      <w:marBottom w:val="0"/>
      <w:divBdr>
        <w:top w:val="none" w:sz="0" w:space="0" w:color="auto"/>
        <w:left w:val="none" w:sz="0" w:space="0" w:color="auto"/>
        <w:bottom w:val="none" w:sz="0" w:space="0" w:color="auto"/>
        <w:right w:val="none" w:sz="0" w:space="0" w:color="auto"/>
      </w:divBdr>
    </w:div>
    <w:div w:id="205921305">
      <w:bodyDiv w:val="1"/>
      <w:marLeft w:val="0"/>
      <w:marRight w:val="0"/>
      <w:marTop w:val="0"/>
      <w:marBottom w:val="0"/>
      <w:divBdr>
        <w:top w:val="none" w:sz="0" w:space="0" w:color="auto"/>
        <w:left w:val="none" w:sz="0" w:space="0" w:color="auto"/>
        <w:bottom w:val="none" w:sz="0" w:space="0" w:color="auto"/>
        <w:right w:val="none" w:sz="0" w:space="0" w:color="auto"/>
      </w:divBdr>
    </w:div>
    <w:div w:id="243036143">
      <w:bodyDiv w:val="1"/>
      <w:marLeft w:val="0"/>
      <w:marRight w:val="0"/>
      <w:marTop w:val="0"/>
      <w:marBottom w:val="0"/>
      <w:divBdr>
        <w:top w:val="none" w:sz="0" w:space="0" w:color="auto"/>
        <w:left w:val="none" w:sz="0" w:space="0" w:color="auto"/>
        <w:bottom w:val="none" w:sz="0" w:space="0" w:color="auto"/>
        <w:right w:val="none" w:sz="0" w:space="0" w:color="auto"/>
      </w:divBdr>
    </w:div>
    <w:div w:id="250166332">
      <w:bodyDiv w:val="1"/>
      <w:marLeft w:val="0"/>
      <w:marRight w:val="0"/>
      <w:marTop w:val="0"/>
      <w:marBottom w:val="0"/>
      <w:divBdr>
        <w:top w:val="none" w:sz="0" w:space="0" w:color="auto"/>
        <w:left w:val="none" w:sz="0" w:space="0" w:color="auto"/>
        <w:bottom w:val="none" w:sz="0" w:space="0" w:color="auto"/>
        <w:right w:val="none" w:sz="0" w:space="0" w:color="auto"/>
      </w:divBdr>
    </w:div>
    <w:div w:id="264197603">
      <w:bodyDiv w:val="1"/>
      <w:marLeft w:val="0"/>
      <w:marRight w:val="0"/>
      <w:marTop w:val="0"/>
      <w:marBottom w:val="0"/>
      <w:divBdr>
        <w:top w:val="none" w:sz="0" w:space="0" w:color="auto"/>
        <w:left w:val="none" w:sz="0" w:space="0" w:color="auto"/>
        <w:bottom w:val="none" w:sz="0" w:space="0" w:color="auto"/>
        <w:right w:val="none" w:sz="0" w:space="0" w:color="auto"/>
      </w:divBdr>
    </w:div>
    <w:div w:id="281150918">
      <w:bodyDiv w:val="1"/>
      <w:marLeft w:val="0"/>
      <w:marRight w:val="0"/>
      <w:marTop w:val="0"/>
      <w:marBottom w:val="0"/>
      <w:divBdr>
        <w:top w:val="none" w:sz="0" w:space="0" w:color="auto"/>
        <w:left w:val="none" w:sz="0" w:space="0" w:color="auto"/>
        <w:bottom w:val="none" w:sz="0" w:space="0" w:color="auto"/>
        <w:right w:val="none" w:sz="0" w:space="0" w:color="auto"/>
      </w:divBdr>
    </w:div>
    <w:div w:id="308480268">
      <w:bodyDiv w:val="1"/>
      <w:marLeft w:val="0"/>
      <w:marRight w:val="0"/>
      <w:marTop w:val="0"/>
      <w:marBottom w:val="0"/>
      <w:divBdr>
        <w:top w:val="none" w:sz="0" w:space="0" w:color="auto"/>
        <w:left w:val="none" w:sz="0" w:space="0" w:color="auto"/>
        <w:bottom w:val="none" w:sz="0" w:space="0" w:color="auto"/>
        <w:right w:val="none" w:sz="0" w:space="0" w:color="auto"/>
      </w:divBdr>
    </w:div>
    <w:div w:id="314528917">
      <w:bodyDiv w:val="1"/>
      <w:marLeft w:val="0"/>
      <w:marRight w:val="0"/>
      <w:marTop w:val="0"/>
      <w:marBottom w:val="0"/>
      <w:divBdr>
        <w:top w:val="none" w:sz="0" w:space="0" w:color="auto"/>
        <w:left w:val="none" w:sz="0" w:space="0" w:color="auto"/>
        <w:bottom w:val="none" w:sz="0" w:space="0" w:color="auto"/>
        <w:right w:val="none" w:sz="0" w:space="0" w:color="auto"/>
      </w:divBdr>
    </w:div>
    <w:div w:id="317808925">
      <w:bodyDiv w:val="1"/>
      <w:marLeft w:val="0"/>
      <w:marRight w:val="0"/>
      <w:marTop w:val="0"/>
      <w:marBottom w:val="0"/>
      <w:divBdr>
        <w:top w:val="none" w:sz="0" w:space="0" w:color="auto"/>
        <w:left w:val="none" w:sz="0" w:space="0" w:color="auto"/>
        <w:bottom w:val="none" w:sz="0" w:space="0" w:color="auto"/>
        <w:right w:val="none" w:sz="0" w:space="0" w:color="auto"/>
      </w:divBdr>
    </w:div>
    <w:div w:id="329873633">
      <w:bodyDiv w:val="1"/>
      <w:marLeft w:val="0"/>
      <w:marRight w:val="0"/>
      <w:marTop w:val="0"/>
      <w:marBottom w:val="0"/>
      <w:divBdr>
        <w:top w:val="none" w:sz="0" w:space="0" w:color="auto"/>
        <w:left w:val="none" w:sz="0" w:space="0" w:color="auto"/>
        <w:bottom w:val="none" w:sz="0" w:space="0" w:color="auto"/>
        <w:right w:val="none" w:sz="0" w:space="0" w:color="auto"/>
      </w:divBdr>
    </w:div>
    <w:div w:id="363679412">
      <w:bodyDiv w:val="1"/>
      <w:marLeft w:val="0"/>
      <w:marRight w:val="0"/>
      <w:marTop w:val="0"/>
      <w:marBottom w:val="0"/>
      <w:divBdr>
        <w:top w:val="none" w:sz="0" w:space="0" w:color="auto"/>
        <w:left w:val="none" w:sz="0" w:space="0" w:color="auto"/>
        <w:bottom w:val="none" w:sz="0" w:space="0" w:color="auto"/>
        <w:right w:val="none" w:sz="0" w:space="0" w:color="auto"/>
      </w:divBdr>
    </w:div>
    <w:div w:id="395513408">
      <w:bodyDiv w:val="1"/>
      <w:marLeft w:val="0"/>
      <w:marRight w:val="0"/>
      <w:marTop w:val="0"/>
      <w:marBottom w:val="0"/>
      <w:divBdr>
        <w:top w:val="none" w:sz="0" w:space="0" w:color="auto"/>
        <w:left w:val="none" w:sz="0" w:space="0" w:color="auto"/>
        <w:bottom w:val="none" w:sz="0" w:space="0" w:color="auto"/>
        <w:right w:val="none" w:sz="0" w:space="0" w:color="auto"/>
      </w:divBdr>
    </w:div>
    <w:div w:id="402408252">
      <w:bodyDiv w:val="1"/>
      <w:marLeft w:val="0"/>
      <w:marRight w:val="0"/>
      <w:marTop w:val="0"/>
      <w:marBottom w:val="0"/>
      <w:divBdr>
        <w:top w:val="none" w:sz="0" w:space="0" w:color="auto"/>
        <w:left w:val="none" w:sz="0" w:space="0" w:color="auto"/>
        <w:bottom w:val="none" w:sz="0" w:space="0" w:color="auto"/>
        <w:right w:val="none" w:sz="0" w:space="0" w:color="auto"/>
      </w:divBdr>
    </w:div>
    <w:div w:id="403912241">
      <w:bodyDiv w:val="1"/>
      <w:marLeft w:val="0"/>
      <w:marRight w:val="0"/>
      <w:marTop w:val="0"/>
      <w:marBottom w:val="0"/>
      <w:divBdr>
        <w:top w:val="none" w:sz="0" w:space="0" w:color="auto"/>
        <w:left w:val="none" w:sz="0" w:space="0" w:color="auto"/>
        <w:bottom w:val="none" w:sz="0" w:space="0" w:color="auto"/>
        <w:right w:val="none" w:sz="0" w:space="0" w:color="auto"/>
      </w:divBdr>
    </w:div>
    <w:div w:id="406731273">
      <w:bodyDiv w:val="1"/>
      <w:marLeft w:val="0"/>
      <w:marRight w:val="0"/>
      <w:marTop w:val="0"/>
      <w:marBottom w:val="0"/>
      <w:divBdr>
        <w:top w:val="none" w:sz="0" w:space="0" w:color="auto"/>
        <w:left w:val="none" w:sz="0" w:space="0" w:color="auto"/>
        <w:bottom w:val="none" w:sz="0" w:space="0" w:color="auto"/>
        <w:right w:val="none" w:sz="0" w:space="0" w:color="auto"/>
      </w:divBdr>
    </w:div>
    <w:div w:id="413818611">
      <w:bodyDiv w:val="1"/>
      <w:marLeft w:val="0"/>
      <w:marRight w:val="0"/>
      <w:marTop w:val="0"/>
      <w:marBottom w:val="0"/>
      <w:divBdr>
        <w:top w:val="none" w:sz="0" w:space="0" w:color="auto"/>
        <w:left w:val="none" w:sz="0" w:space="0" w:color="auto"/>
        <w:bottom w:val="none" w:sz="0" w:space="0" w:color="auto"/>
        <w:right w:val="none" w:sz="0" w:space="0" w:color="auto"/>
      </w:divBdr>
    </w:div>
    <w:div w:id="438528072">
      <w:bodyDiv w:val="1"/>
      <w:marLeft w:val="0"/>
      <w:marRight w:val="0"/>
      <w:marTop w:val="0"/>
      <w:marBottom w:val="0"/>
      <w:divBdr>
        <w:top w:val="none" w:sz="0" w:space="0" w:color="auto"/>
        <w:left w:val="none" w:sz="0" w:space="0" w:color="auto"/>
        <w:bottom w:val="none" w:sz="0" w:space="0" w:color="auto"/>
        <w:right w:val="none" w:sz="0" w:space="0" w:color="auto"/>
      </w:divBdr>
    </w:div>
    <w:div w:id="449397745">
      <w:bodyDiv w:val="1"/>
      <w:marLeft w:val="0"/>
      <w:marRight w:val="0"/>
      <w:marTop w:val="0"/>
      <w:marBottom w:val="0"/>
      <w:divBdr>
        <w:top w:val="none" w:sz="0" w:space="0" w:color="auto"/>
        <w:left w:val="none" w:sz="0" w:space="0" w:color="auto"/>
        <w:bottom w:val="none" w:sz="0" w:space="0" w:color="auto"/>
        <w:right w:val="none" w:sz="0" w:space="0" w:color="auto"/>
      </w:divBdr>
    </w:div>
    <w:div w:id="456604548">
      <w:bodyDiv w:val="1"/>
      <w:marLeft w:val="0"/>
      <w:marRight w:val="0"/>
      <w:marTop w:val="0"/>
      <w:marBottom w:val="0"/>
      <w:divBdr>
        <w:top w:val="none" w:sz="0" w:space="0" w:color="auto"/>
        <w:left w:val="none" w:sz="0" w:space="0" w:color="auto"/>
        <w:bottom w:val="none" w:sz="0" w:space="0" w:color="auto"/>
        <w:right w:val="none" w:sz="0" w:space="0" w:color="auto"/>
      </w:divBdr>
    </w:div>
    <w:div w:id="456753013">
      <w:bodyDiv w:val="1"/>
      <w:marLeft w:val="0"/>
      <w:marRight w:val="0"/>
      <w:marTop w:val="0"/>
      <w:marBottom w:val="0"/>
      <w:divBdr>
        <w:top w:val="none" w:sz="0" w:space="0" w:color="auto"/>
        <w:left w:val="none" w:sz="0" w:space="0" w:color="auto"/>
        <w:bottom w:val="none" w:sz="0" w:space="0" w:color="auto"/>
        <w:right w:val="none" w:sz="0" w:space="0" w:color="auto"/>
      </w:divBdr>
    </w:div>
    <w:div w:id="470441830">
      <w:bodyDiv w:val="1"/>
      <w:marLeft w:val="0"/>
      <w:marRight w:val="0"/>
      <w:marTop w:val="0"/>
      <w:marBottom w:val="0"/>
      <w:divBdr>
        <w:top w:val="none" w:sz="0" w:space="0" w:color="auto"/>
        <w:left w:val="none" w:sz="0" w:space="0" w:color="auto"/>
        <w:bottom w:val="none" w:sz="0" w:space="0" w:color="auto"/>
        <w:right w:val="none" w:sz="0" w:space="0" w:color="auto"/>
      </w:divBdr>
    </w:div>
    <w:div w:id="529028943">
      <w:bodyDiv w:val="1"/>
      <w:marLeft w:val="0"/>
      <w:marRight w:val="0"/>
      <w:marTop w:val="0"/>
      <w:marBottom w:val="0"/>
      <w:divBdr>
        <w:top w:val="none" w:sz="0" w:space="0" w:color="auto"/>
        <w:left w:val="none" w:sz="0" w:space="0" w:color="auto"/>
        <w:bottom w:val="none" w:sz="0" w:space="0" w:color="auto"/>
        <w:right w:val="none" w:sz="0" w:space="0" w:color="auto"/>
      </w:divBdr>
    </w:div>
    <w:div w:id="547685245">
      <w:bodyDiv w:val="1"/>
      <w:marLeft w:val="0"/>
      <w:marRight w:val="0"/>
      <w:marTop w:val="0"/>
      <w:marBottom w:val="0"/>
      <w:divBdr>
        <w:top w:val="none" w:sz="0" w:space="0" w:color="auto"/>
        <w:left w:val="none" w:sz="0" w:space="0" w:color="auto"/>
        <w:bottom w:val="none" w:sz="0" w:space="0" w:color="auto"/>
        <w:right w:val="none" w:sz="0" w:space="0" w:color="auto"/>
      </w:divBdr>
    </w:div>
    <w:div w:id="561136471">
      <w:bodyDiv w:val="1"/>
      <w:marLeft w:val="0"/>
      <w:marRight w:val="0"/>
      <w:marTop w:val="0"/>
      <w:marBottom w:val="0"/>
      <w:divBdr>
        <w:top w:val="none" w:sz="0" w:space="0" w:color="auto"/>
        <w:left w:val="none" w:sz="0" w:space="0" w:color="auto"/>
        <w:bottom w:val="none" w:sz="0" w:space="0" w:color="auto"/>
        <w:right w:val="none" w:sz="0" w:space="0" w:color="auto"/>
      </w:divBdr>
    </w:div>
    <w:div w:id="562183984">
      <w:bodyDiv w:val="1"/>
      <w:marLeft w:val="0"/>
      <w:marRight w:val="0"/>
      <w:marTop w:val="0"/>
      <w:marBottom w:val="0"/>
      <w:divBdr>
        <w:top w:val="none" w:sz="0" w:space="0" w:color="auto"/>
        <w:left w:val="none" w:sz="0" w:space="0" w:color="auto"/>
        <w:bottom w:val="none" w:sz="0" w:space="0" w:color="auto"/>
        <w:right w:val="none" w:sz="0" w:space="0" w:color="auto"/>
      </w:divBdr>
    </w:div>
    <w:div w:id="567879624">
      <w:bodyDiv w:val="1"/>
      <w:marLeft w:val="0"/>
      <w:marRight w:val="0"/>
      <w:marTop w:val="0"/>
      <w:marBottom w:val="0"/>
      <w:divBdr>
        <w:top w:val="none" w:sz="0" w:space="0" w:color="auto"/>
        <w:left w:val="none" w:sz="0" w:space="0" w:color="auto"/>
        <w:bottom w:val="none" w:sz="0" w:space="0" w:color="auto"/>
        <w:right w:val="none" w:sz="0" w:space="0" w:color="auto"/>
      </w:divBdr>
    </w:div>
    <w:div w:id="570387445">
      <w:bodyDiv w:val="1"/>
      <w:marLeft w:val="0"/>
      <w:marRight w:val="0"/>
      <w:marTop w:val="0"/>
      <w:marBottom w:val="0"/>
      <w:divBdr>
        <w:top w:val="none" w:sz="0" w:space="0" w:color="auto"/>
        <w:left w:val="none" w:sz="0" w:space="0" w:color="auto"/>
        <w:bottom w:val="none" w:sz="0" w:space="0" w:color="auto"/>
        <w:right w:val="none" w:sz="0" w:space="0" w:color="auto"/>
      </w:divBdr>
    </w:div>
    <w:div w:id="592860996">
      <w:bodyDiv w:val="1"/>
      <w:marLeft w:val="0"/>
      <w:marRight w:val="0"/>
      <w:marTop w:val="0"/>
      <w:marBottom w:val="0"/>
      <w:divBdr>
        <w:top w:val="none" w:sz="0" w:space="0" w:color="auto"/>
        <w:left w:val="none" w:sz="0" w:space="0" w:color="auto"/>
        <w:bottom w:val="none" w:sz="0" w:space="0" w:color="auto"/>
        <w:right w:val="none" w:sz="0" w:space="0" w:color="auto"/>
      </w:divBdr>
    </w:div>
    <w:div w:id="602877524">
      <w:bodyDiv w:val="1"/>
      <w:marLeft w:val="0"/>
      <w:marRight w:val="0"/>
      <w:marTop w:val="0"/>
      <w:marBottom w:val="0"/>
      <w:divBdr>
        <w:top w:val="none" w:sz="0" w:space="0" w:color="auto"/>
        <w:left w:val="none" w:sz="0" w:space="0" w:color="auto"/>
        <w:bottom w:val="none" w:sz="0" w:space="0" w:color="auto"/>
        <w:right w:val="none" w:sz="0" w:space="0" w:color="auto"/>
      </w:divBdr>
    </w:div>
    <w:div w:id="615218588">
      <w:bodyDiv w:val="1"/>
      <w:marLeft w:val="0"/>
      <w:marRight w:val="0"/>
      <w:marTop w:val="0"/>
      <w:marBottom w:val="0"/>
      <w:divBdr>
        <w:top w:val="none" w:sz="0" w:space="0" w:color="auto"/>
        <w:left w:val="none" w:sz="0" w:space="0" w:color="auto"/>
        <w:bottom w:val="none" w:sz="0" w:space="0" w:color="auto"/>
        <w:right w:val="none" w:sz="0" w:space="0" w:color="auto"/>
      </w:divBdr>
    </w:div>
    <w:div w:id="628555873">
      <w:bodyDiv w:val="1"/>
      <w:marLeft w:val="0"/>
      <w:marRight w:val="0"/>
      <w:marTop w:val="0"/>
      <w:marBottom w:val="0"/>
      <w:divBdr>
        <w:top w:val="none" w:sz="0" w:space="0" w:color="auto"/>
        <w:left w:val="none" w:sz="0" w:space="0" w:color="auto"/>
        <w:bottom w:val="none" w:sz="0" w:space="0" w:color="auto"/>
        <w:right w:val="none" w:sz="0" w:space="0" w:color="auto"/>
      </w:divBdr>
    </w:div>
    <w:div w:id="649480840">
      <w:bodyDiv w:val="1"/>
      <w:marLeft w:val="0"/>
      <w:marRight w:val="0"/>
      <w:marTop w:val="0"/>
      <w:marBottom w:val="0"/>
      <w:divBdr>
        <w:top w:val="none" w:sz="0" w:space="0" w:color="auto"/>
        <w:left w:val="none" w:sz="0" w:space="0" w:color="auto"/>
        <w:bottom w:val="none" w:sz="0" w:space="0" w:color="auto"/>
        <w:right w:val="none" w:sz="0" w:space="0" w:color="auto"/>
      </w:divBdr>
    </w:div>
    <w:div w:id="651834176">
      <w:bodyDiv w:val="1"/>
      <w:marLeft w:val="0"/>
      <w:marRight w:val="0"/>
      <w:marTop w:val="0"/>
      <w:marBottom w:val="0"/>
      <w:divBdr>
        <w:top w:val="none" w:sz="0" w:space="0" w:color="auto"/>
        <w:left w:val="none" w:sz="0" w:space="0" w:color="auto"/>
        <w:bottom w:val="none" w:sz="0" w:space="0" w:color="auto"/>
        <w:right w:val="none" w:sz="0" w:space="0" w:color="auto"/>
      </w:divBdr>
    </w:div>
    <w:div w:id="704451953">
      <w:bodyDiv w:val="1"/>
      <w:marLeft w:val="0"/>
      <w:marRight w:val="0"/>
      <w:marTop w:val="0"/>
      <w:marBottom w:val="0"/>
      <w:divBdr>
        <w:top w:val="none" w:sz="0" w:space="0" w:color="auto"/>
        <w:left w:val="none" w:sz="0" w:space="0" w:color="auto"/>
        <w:bottom w:val="none" w:sz="0" w:space="0" w:color="auto"/>
        <w:right w:val="none" w:sz="0" w:space="0" w:color="auto"/>
      </w:divBdr>
    </w:div>
    <w:div w:id="709184140">
      <w:bodyDiv w:val="1"/>
      <w:marLeft w:val="0"/>
      <w:marRight w:val="0"/>
      <w:marTop w:val="0"/>
      <w:marBottom w:val="0"/>
      <w:divBdr>
        <w:top w:val="none" w:sz="0" w:space="0" w:color="auto"/>
        <w:left w:val="none" w:sz="0" w:space="0" w:color="auto"/>
        <w:bottom w:val="none" w:sz="0" w:space="0" w:color="auto"/>
        <w:right w:val="none" w:sz="0" w:space="0" w:color="auto"/>
      </w:divBdr>
    </w:div>
    <w:div w:id="714040780">
      <w:bodyDiv w:val="1"/>
      <w:marLeft w:val="0"/>
      <w:marRight w:val="0"/>
      <w:marTop w:val="0"/>
      <w:marBottom w:val="0"/>
      <w:divBdr>
        <w:top w:val="none" w:sz="0" w:space="0" w:color="auto"/>
        <w:left w:val="none" w:sz="0" w:space="0" w:color="auto"/>
        <w:bottom w:val="none" w:sz="0" w:space="0" w:color="auto"/>
        <w:right w:val="none" w:sz="0" w:space="0" w:color="auto"/>
      </w:divBdr>
    </w:div>
    <w:div w:id="721563570">
      <w:bodyDiv w:val="1"/>
      <w:marLeft w:val="0"/>
      <w:marRight w:val="0"/>
      <w:marTop w:val="0"/>
      <w:marBottom w:val="0"/>
      <w:divBdr>
        <w:top w:val="none" w:sz="0" w:space="0" w:color="auto"/>
        <w:left w:val="none" w:sz="0" w:space="0" w:color="auto"/>
        <w:bottom w:val="none" w:sz="0" w:space="0" w:color="auto"/>
        <w:right w:val="none" w:sz="0" w:space="0" w:color="auto"/>
      </w:divBdr>
    </w:div>
    <w:div w:id="722172264">
      <w:bodyDiv w:val="1"/>
      <w:marLeft w:val="0"/>
      <w:marRight w:val="0"/>
      <w:marTop w:val="0"/>
      <w:marBottom w:val="0"/>
      <w:divBdr>
        <w:top w:val="none" w:sz="0" w:space="0" w:color="auto"/>
        <w:left w:val="none" w:sz="0" w:space="0" w:color="auto"/>
        <w:bottom w:val="none" w:sz="0" w:space="0" w:color="auto"/>
        <w:right w:val="none" w:sz="0" w:space="0" w:color="auto"/>
      </w:divBdr>
    </w:div>
    <w:div w:id="726882046">
      <w:bodyDiv w:val="1"/>
      <w:marLeft w:val="0"/>
      <w:marRight w:val="0"/>
      <w:marTop w:val="0"/>
      <w:marBottom w:val="0"/>
      <w:divBdr>
        <w:top w:val="none" w:sz="0" w:space="0" w:color="auto"/>
        <w:left w:val="none" w:sz="0" w:space="0" w:color="auto"/>
        <w:bottom w:val="none" w:sz="0" w:space="0" w:color="auto"/>
        <w:right w:val="none" w:sz="0" w:space="0" w:color="auto"/>
      </w:divBdr>
    </w:div>
    <w:div w:id="729772098">
      <w:bodyDiv w:val="1"/>
      <w:marLeft w:val="0"/>
      <w:marRight w:val="0"/>
      <w:marTop w:val="0"/>
      <w:marBottom w:val="0"/>
      <w:divBdr>
        <w:top w:val="none" w:sz="0" w:space="0" w:color="auto"/>
        <w:left w:val="none" w:sz="0" w:space="0" w:color="auto"/>
        <w:bottom w:val="none" w:sz="0" w:space="0" w:color="auto"/>
        <w:right w:val="none" w:sz="0" w:space="0" w:color="auto"/>
      </w:divBdr>
    </w:div>
    <w:div w:id="730467430">
      <w:bodyDiv w:val="1"/>
      <w:marLeft w:val="0"/>
      <w:marRight w:val="0"/>
      <w:marTop w:val="0"/>
      <w:marBottom w:val="0"/>
      <w:divBdr>
        <w:top w:val="none" w:sz="0" w:space="0" w:color="auto"/>
        <w:left w:val="none" w:sz="0" w:space="0" w:color="auto"/>
        <w:bottom w:val="none" w:sz="0" w:space="0" w:color="auto"/>
        <w:right w:val="none" w:sz="0" w:space="0" w:color="auto"/>
      </w:divBdr>
    </w:div>
    <w:div w:id="764422610">
      <w:bodyDiv w:val="1"/>
      <w:marLeft w:val="0"/>
      <w:marRight w:val="0"/>
      <w:marTop w:val="0"/>
      <w:marBottom w:val="0"/>
      <w:divBdr>
        <w:top w:val="none" w:sz="0" w:space="0" w:color="auto"/>
        <w:left w:val="none" w:sz="0" w:space="0" w:color="auto"/>
        <w:bottom w:val="none" w:sz="0" w:space="0" w:color="auto"/>
        <w:right w:val="none" w:sz="0" w:space="0" w:color="auto"/>
      </w:divBdr>
    </w:div>
    <w:div w:id="768156226">
      <w:bodyDiv w:val="1"/>
      <w:marLeft w:val="0"/>
      <w:marRight w:val="0"/>
      <w:marTop w:val="0"/>
      <w:marBottom w:val="0"/>
      <w:divBdr>
        <w:top w:val="none" w:sz="0" w:space="0" w:color="auto"/>
        <w:left w:val="none" w:sz="0" w:space="0" w:color="auto"/>
        <w:bottom w:val="none" w:sz="0" w:space="0" w:color="auto"/>
        <w:right w:val="none" w:sz="0" w:space="0" w:color="auto"/>
      </w:divBdr>
    </w:div>
    <w:div w:id="780536668">
      <w:bodyDiv w:val="1"/>
      <w:marLeft w:val="0"/>
      <w:marRight w:val="0"/>
      <w:marTop w:val="0"/>
      <w:marBottom w:val="0"/>
      <w:divBdr>
        <w:top w:val="none" w:sz="0" w:space="0" w:color="auto"/>
        <w:left w:val="none" w:sz="0" w:space="0" w:color="auto"/>
        <w:bottom w:val="none" w:sz="0" w:space="0" w:color="auto"/>
        <w:right w:val="none" w:sz="0" w:space="0" w:color="auto"/>
      </w:divBdr>
    </w:div>
    <w:div w:id="785546217">
      <w:bodyDiv w:val="1"/>
      <w:marLeft w:val="0"/>
      <w:marRight w:val="0"/>
      <w:marTop w:val="0"/>
      <w:marBottom w:val="0"/>
      <w:divBdr>
        <w:top w:val="none" w:sz="0" w:space="0" w:color="auto"/>
        <w:left w:val="none" w:sz="0" w:space="0" w:color="auto"/>
        <w:bottom w:val="none" w:sz="0" w:space="0" w:color="auto"/>
        <w:right w:val="none" w:sz="0" w:space="0" w:color="auto"/>
      </w:divBdr>
    </w:div>
    <w:div w:id="793869051">
      <w:bodyDiv w:val="1"/>
      <w:marLeft w:val="0"/>
      <w:marRight w:val="0"/>
      <w:marTop w:val="0"/>
      <w:marBottom w:val="0"/>
      <w:divBdr>
        <w:top w:val="none" w:sz="0" w:space="0" w:color="auto"/>
        <w:left w:val="none" w:sz="0" w:space="0" w:color="auto"/>
        <w:bottom w:val="none" w:sz="0" w:space="0" w:color="auto"/>
        <w:right w:val="none" w:sz="0" w:space="0" w:color="auto"/>
      </w:divBdr>
    </w:div>
    <w:div w:id="806357127">
      <w:bodyDiv w:val="1"/>
      <w:marLeft w:val="0"/>
      <w:marRight w:val="0"/>
      <w:marTop w:val="0"/>
      <w:marBottom w:val="0"/>
      <w:divBdr>
        <w:top w:val="none" w:sz="0" w:space="0" w:color="auto"/>
        <w:left w:val="none" w:sz="0" w:space="0" w:color="auto"/>
        <w:bottom w:val="none" w:sz="0" w:space="0" w:color="auto"/>
        <w:right w:val="none" w:sz="0" w:space="0" w:color="auto"/>
      </w:divBdr>
    </w:div>
    <w:div w:id="807279017">
      <w:bodyDiv w:val="1"/>
      <w:marLeft w:val="0"/>
      <w:marRight w:val="0"/>
      <w:marTop w:val="0"/>
      <w:marBottom w:val="0"/>
      <w:divBdr>
        <w:top w:val="none" w:sz="0" w:space="0" w:color="auto"/>
        <w:left w:val="none" w:sz="0" w:space="0" w:color="auto"/>
        <w:bottom w:val="none" w:sz="0" w:space="0" w:color="auto"/>
        <w:right w:val="none" w:sz="0" w:space="0" w:color="auto"/>
      </w:divBdr>
    </w:div>
    <w:div w:id="813644406">
      <w:bodyDiv w:val="1"/>
      <w:marLeft w:val="0"/>
      <w:marRight w:val="0"/>
      <w:marTop w:val="0"/>
      <w:marBottom w:val="0"/>
      <w:divBdr>
        <w:top w:val="none" w:sz="0" w:space="0" w:color="auto"/>
        <w:left w:val="none" w:sz="0" w:space="0" w:color="auto"/>
        <w:bottom w:val="none" w:sz="0" w:space="0" w:color="auto"/>
        <w:right w:val="none" w:sz="0" w:space="0" w:color="auto"/>
      </w:divBdr>
    </w:div>
    <w:div w:id="824473572">
      <w:bodyDiv w:val="1"/>
      <w:marLeft w:val="0"/>
      <w:marRight w:val="0"/>
      <w:marTop w:val="0"/>
      <w:marBottom w:val="0"/>
      <w:divBdr>
        <w:top w:val="none" w:sz="0" w:space="0" w:color="auto"/>
        <w:left w:val="none" w:sz="0" w:space="0" w:color="auto"/>
        <w:bottom w:val="none" w:sz="0" w:space="0" w:color="auto"/>
        <w:right w:val="none" w:sz="0" w:space="0" w:color="auto"/>
      </w:divBdr>
    </w:div>
    <w:div w:id="833104137">
      <w:bodyDiv w:val="1"/>
      <w:marLeft w:val="0"/>
      <w:marRight w:val="0"/>
      <w:marTop w:val="0"/>
      <w:marBottom w:val="0"/>
      <w:divBdr>
        <w:top w:val="none" w:sz="0" w:space="0" w:color="auto"/>
        <w:left w:val="none" w:sz="0" w:space="0" w:color="auto"/>
        <w:bottom w:val="none" w:sz="0" w:space="0" w:color="auto"/>
        <w:right w:val="none" w:sz="0" w:space="0" w:color="auto"/>
      </w:divBdr>
    </w:div>
    <w:div w:id="840631348">
      <w:bodyDiv w:val="1"/>
      <w:marLeft w:val="0"/>
      <w:marRight w:val="0"/>
      <w:marTop w:val="0"/>
      <w:marBottom w:val="0"/>
      <w:divBdr>
        <w:top w:val="none" w:sz="0" w:space="0" w:color="auto"/>
        <w:left w:val="none" w:sz="0" w:space="0" w:color="auto"/>
        <w:bottom w:val="none" w:sz="0" w:space="0" w:color="auto"/>
        <w:right w:val="none" w:sz="0" w:space="0" w:color="auto"/>
      </w:divBdr>
    </w:div>
    <w:div w:id="853495506">
      <w:bodyDiv w:val="1"/>
      <w:marLeft w:val="0"/>
      <w:marRight w:val="0"/>
      <w:marTop w:val="0"/>
      <w:marBottom w:val="0"/>
      <w:divBdr>
        <w:top w:val="none" w:sz="0" w:space="0" w:color="auto"/>
        <w:left w:val="none" w:sz="0" w:space="0" w:color="auto"/>
        <w:bottom w:val="none" w:sz="0" w:space="0" w:color="auto"/>
        <w:right w:val="none" w:sz="0" w:space="0" w:color="auto"/>
      </w:divBdr>
    </w:div>
    <w:div w:id="857546569">
      <w:bodyDiv w:val="1"/>
      <w:marLeft w:val="0"/>
      <w:marRight w:val="0"/>
      <w:marTop w:val="0"/>
      <w:marBottom w:val="0"/>
      <w:divBdr>
        <w:top w:val="none" w:sz="0" w:space="0" w:color="auto"/>
        <w:left w:val="none" w:sz="0" w:space="0" w:color="auto"/>
        <w:bottom w:val="none" w:sz="0" w:space="0" w:color="auto"/>
        <w:right w:val="none" w:sz="0" w:space="0" w:color="auto"/>
      </w:divBdr>
    </w:div>
    <w:div w:id="876551865">
      <w:bodyDiv w:val="1"/>
      <w:marLeft w:val="0"/>
      <w:marRight w:val="0"/>
      <w:marTop w:val="0"/>
      <w:marBottom w:val="0"/>
      <w:divBdr>
        <w:top w:val="none" w:sz="0" w:space="0" w:color="auto"/>
        <w:left w:val="none" w:sz="0" w:space="0" w:color="auto"/>
        <w:bottom w:val="none" w:sz="0" w:space="0" w:color="auto"/>
        <w:right w:val="none" w:sz="0" w:space="0" w:color="auto"/>
      </w:divBdr>
    </w:div>
    <w:div w:id="895550025">
      <w:bodyDiv w:val="1"/>
      <w:marLeft w:val="0"/>
      <w:marRight w:val="0"/>
      <w:marTop w:val="0"/>
      <w:marBottom w:val="0"/>
      <w:divBdr>
        <w:top w:val="none" w:sz="0" w:space="0" w:color="auto"/>
        <w:left w:val="none" w:sz="0" w:space="0" w:color="auto"/>
        <w:bottom w:val="none" w:sz="0" w:space="0" w:color="auto"/>
        <w:right w:val="none" w:sz="0" w:space="0" w:color="auto"/>
      </w:divBdr>
    </w:div>
    <w:div w:id="895702025">
      <w:bodyDiv w:val="1"/>
      <w:marLeft w:val="0"/>
      <w:marRight w:val="0"/>
      <w:marTop w:val="0"/>
      <w:marBottom w:val="0"/>
      <w:divBdr>
        <w:top w:val="none" w:sz="0" w:space="0" w:color="auto"/>
        <w:left w:val="none" w:sz="0" w:space="0" w:color="auto"/>
        <w:bottom w:val="none" w:sz="0" w:space="0" w:color="auto"/>
        <w:right w:val="none" w:sz="0" w:space="0" w:color="auto"/>
      </w:divBdr>
    </w:div>
    <w:div w:id="897322620">
      <w:bodyDiv w:val="1"/>
      <w:marLeft w:val="0"/>
      <w:marRight w:val="0"/>
      <w:marTop w:val="0"/>
      <w:marBottom w:val="0"/>
      <w:divBdr>
        <w:top w:val="none" w:sz="0" w:space="0" w:color="auto"/>
        <w:left w:val="none" w:sz="0" w:space="0" w:color="auto"/>
        <w:bottom w:val="none" w:sz="0" w:space="0" w:color="auto"/>
        <w:right w:val="none" w:sz="0" w:space="0" w:color="auto"/>
      </w:divBdr>
    </w:div>
    <w:div w:id="912276693">
      <w:bodyDiv w:val="1"/>
      <w:marLeft w:val="0"/>
      <w:marRight w:val="0"/>
      <w:marTop w:val="0"/>
      <w:marBottom w:val="0"/>
      <w:divBdr>
        <w:top w:val="none" w:sz="0" w:space="0" w:color="auto"/>
        <w:left w:val="none" w:sz="0" w:space="0" w:color="auto"/>
        <w:bottom w:val="none" w:sz="0" w:space="0" w:color="auto"/>
        <w:right w:val="none" w:sz="0" w:space="0" w:color="auto"/>
      </w:divBdr>
    </w:div>
    <w:div w:id="930506272">
      <w:bodyDiv w:val="1"/>
      <w:marLeft w:val="0"/>
      <w:marRight w:val="0"/>
      <w:marTop w:val="0"/>
      <w:marBottom w:val="0"/>
      <w:divBdr>
        <w:top w:val="none" w:sz="0" w:space="0" w:color="auto"/>
        <w:left w:val="none" w:sz="0" w:space="0" w:color="auto"/>
        <w:bottom w:val="none" w:sz="0" w:space="0" w:color="auto"/>
        <w:right w:val="none" w:sz="0" w:space="0" w:color="auto"/>
      </w:divBdr>
    </w:div>
    <w:div w:id="934484377">
      <w:bodyDiv w:val="1"/>
      <w:marLeft w:val="0"/>
      <w:marRight w:val="0"/>
      <w:marTop w:val="0"/>
      <w:marBottom w:val="0"/>
      <w:divBdr>
        <w:top w:val="none" w:sz="0" w:space="0" w:color="auto"/>
        <w:left w:val="none" w:sz="0" w:space="0" w:color="auto"/>
        <w:bottom w:val="none" w:sz="0" w:space="0" w:color="auto"/>
        <w:right w:val="none" w:sz="0" w:space="0" w:color="auto"/>
      </w:divBdr>
    </w:div>
    <w:div w:id="937755472">
      <w:bodyDiv w:val="1"/>
      <w:marLeft w:val="0"/>
      <w:marRight w:val="0"/>
      <w:marTop w:val="0"/>
      <w:marBottom w:val="0"/>
      <w:divBdr>
        <w:top w:val="none" w:sz="0" w:space="0" w:color="auto"/>
        <w:left w:val="none" w:sz="0" w:space="0" w:color="auto"/>
        <w:bottom w:val="none" w:sz="0" w:space="0" w:color="auto"/>
        <w:right w:val="none" w:sz="0" w:space="0" w:color="auto"/>
      </w:divBdr>
    </w:div>
    <w:div w:id="954558771">
      <w:bodyDiv w:val="1"/>
      <w:marLeft w:val="0"/>
      <w:marRight w:val="0"/>
      <w:marTop w:val="0"/>
      <w:marBottom w:val="0"/>
      <w:divBdr>
        <w:top w:val="none" w:sz="0" w:space="0" w:color="auto"/>
        <w:left w:val="none" w:sz="0" w:space="0" w:color="auto"/>
        <w:bottom w:val="none" w:sz="0" w:space="0" w:color="auto"/>
        <w:right w:val="none" w:sz="0" w:space="0" w:color="auto"/>
      </w:divBdr>
    </w:div>
    <w:div w:id="983046512">
      <w:bodyDiv w:val="1"/>
      <w:marLeft w:val="0"/>
      <w:marRight w:val="0"/>
      <w:marTop w:val="0"/>
      <w:marBottom w:val="0"/>
      <w:divBdr>
        <w:top w:val="none" w:sz="0" w:space="0" w:color="auto"/>
        <w:left w:val="none" w:sz="0" w:space="0" w:color="auto"/>
        <w:bottom w:val="none" w:sz="0" w:space="0" w:color="auto"/>
        <w:right w:val="none" w:sz="0" w:space="0" w:color="auto"/>
      </w:divBdr>
    </w:div>
    <w:div w:id="989796055">
      <w:bodyDiv w:val="1"/>
      <w:marLeft w:val="0"/>
      <w:marRight w:val="0"/>
      <w:marTop w:val="0"/>
      <w:marBottom w:val="0"/>
      <w:divBdr>
        <w:top w:val="none" w:sz="0" w:space="0" w:color="auto"/>
        <w:left w:val="none" w:sz="0" w:space="0" w:color="auto"/>
        <w:bottom w:val="none" w:sz="0" w:space="0" w:color="auto"/>
        <w:right w:val="none" w:sz="0" w:space="0" w:color="auto"/>
      </w:divBdr>
    </w:div>
    <w:div w:id="990134659">
      <w:bodyDiv w:val="1"/>
      <w:marLeft w:val="0"/>
      <w:marRight w:val="0"/>
      <w:marTop w:val="0"/>
      <w:marBottom w:val="0"/>
      <w:divBdr>
        <w:top w:val="none" w:sz="0" w:space="0" w:color="auto"/>
        <w:left w:val="none" w:sz="0" w:space="0" w:color="auto"/>
        <w:bottom w:val="none" w:sz="0" w:space="0" w:color="auto"/>
        <w:right w:val="none" w:sz="0" w:space="0" w:color="auto"/>
      </w:divBdr>
    </w:div>
    <w:div w:id="1009452325">
      <w:bodyDiv w:val="1"/>
      <w:marLeft w:val="0"/>
      <w:marRight w:val="0"/>
      <w:marTop w:val="0"/>
      <w:marBottom w:val="0"/>
      <w:divBdr>
        <w:top w:val="none" w:sz="0" w:space="0" w:color="auto"/>
        <w:left w:val="none" w:sz="0" w:space="0" w:color="auto"/>
        <w:bottom w:val="none" w:sz="0" w:space="0" w:color="auto"/>
        <w:right w:val="none" w:sz="0" w:space="0" w:color="auto"/>
      </w:divBdr>
    </w:div>
    <w:div w:id="1018894552">
      <w:bodyDiv w:val="1"/>
      <w:marLeft w:val="0"/>
      <w:marRight w:val="0"/>
      <w:marTop w:val="0"/>
      <w:marBottom w:val="0"/>
      <w:divBdr>
        <w:top w:val="none" w:sz="0" w:space="0" w:color="auto"/>
        <w:left w:val="none" w:sz="0" w:space="0" w:color="auto"/>
        <w:bottom w:val="none" w:sz="0" w:space="0" w:color="auto"/>
        <w:right w:val="none" w:sz="0" w:space="0" w:color="auto"/>
      </w:divBdr>
    </w:div>
    <w:div w:id="1025061376">
      <w:bodyDiv w:val="1"/>
      <w:marLeft w:val="0"/>
      <w:marRight w:val="0"/>
      <w:marTop w:val="0"/>
      <w:marBottom w:val="0"/>
      <w:divBdr>
        <w:top w:val="none" w:sz="0" w:space="0" w:color="auto"/>
        <w:left w:val="none" w:sz="0" w:space="0" w:color="auto"/>
        <w:bottom w:val="none" w:sz="0" w:space="0" w:color="auto"/>
        <w:right w:val="none" w:sz="0" w:space="0" w:color="auto"/>
      </w:divBdr>
    </w:div>
    <w:div w:id="1028944868">
      <w:bodyDiv w:val="1"/>
      <w:marLeft w:val="0"/>
      <w:marRight w:val="0"/>
      <w:marTop w:val="0"/>
      <w:marBottom w:val="0"/>
      <w:divBdr>
        <w:top w:val="none" w:sz="0" w:space="0" w:color="auto"/>
        <w:left w:val="none" w:sz="0" w:space="0" w:color="auto"/>
        <w:bottom w:val="none" w:sz="0" w:space="0" w:color="auto"/>
        <w:right w:val="none" w:sz="0" w:space="0" w:color="auto"/>
      </w:divBdr>
    </w:div>
    <w:div w:id="1036587546">
      <w:bodyDiv w:val="1"/>
      <w:marLeft w:val="0"/>
      <w:marRight w:val="0"/>
      <w:marTop w:val="0"/>
      <w:marBottom w:val="0"/>
      <w:divBdr>
        <w:top w:val="none" w:sz="0" w:space="0" w:color="auto"/>
        <w:left w:val="none" w:sz="0" w:space="0" w:color="auto"/>
        <w:bottom w:val="none" w:sz="0" w:space="0" w:color="auto"/>
        <w:right w:val="none" w:sz="0" w:space="0" w:color="auto"/>
      </w:divBdr>
    </w:div>
    <w:div w:id="1051075942">
      <w:bodyDiv w:val="1"/>
      <w:marLeft w:val="0"/>
      <w:marRight w:val="0"/>
      <w:marTop w:val="0"/>
      <w:marBottom w:val="0"/>
      <w:divBdr>
        <w:top w:val="none" w:sz="0" w:space="0" w:color="auto"/>
        <w:left w:val="none" w:sz="0" w:space="0" w:color="auto"/>
        <w:bottom w:val="none" w:sz="0" w:space="0" w:color="auto"/>
        <w:right w:val="none" w:sz="0" w:space="0" w:color="auto"/>
      </w:divBdr>
    </w:div>
    <w:div w:id="1051422219">
      <w:bodyDiv w:val="1"/>
      <w:marLeft w:val="0"/>
      <w:marRight w:val="0"/>
      <w:marTop w:val="0"/>
      <w:marBottom w:val="0"/>
      <w:divBdr>
        <w:top w:val="none" w:sz="0" w:space="0" w:color="auto"/>
        <w:left w:val="none" w:sz="0" w:space="0" w:color="auto"/>
        <w:bottom w:val="none" w:sz="0" w:space="0" w:color="auto"/>
        <w:right w:val="none" w:sz="0" w:space="0" w:color="auto"/>
      </w:divBdr>
    </w:div>
    <w:div w:id="1072125259">
      <w:bodyDiv w:val="1"/>
      <w:marLeft w:val="0"/>
      <w:marRight w:val="0"/>
      <w:marTop w:val="0"/>
      <w:marBottom w:val="0"/>
      <w:divBdr>
        <w:top w:val="none" w:sz="0" w:space="0" w:color="auto"/>
        <w:left w:val="none" w:sz="0" w:space="0" w:color="auto"/>
        <w:bottom w:val="none" w:sz="0" w:space="0" w:color="auto"/>
        <w:right w:val="none" w:sz="0" w:space="0" w:color="auto"/>
      </w:divBdr>
    </w:div>
    <w:div w:id="1075856122">
      <w:bodyDiv w:val="1"/>
      <w:marLeft w:val="0"/>
      <w:marRight w:val="0"/>
      <w:marTop w:val="0"/>
      <w:marBottom w:val="0"/>
      <w:divBdr>
        <w:top w:val="none" w:sz="0" w:space="0" w:color="auto"/>
        <w:left w:val="none" w:sz="0" w:space="0" w:color="auto"/>
        <w:bottom w:val="none" w:sz="0" w:space="0" w:color="auto"/>
        <w:right w:val="none" w:sz="0" w:space="0" w:color="auto"/>
      </w:divBdr>
    </w:div>
    <w:div w:id="1077023340">
      <w:bodyDiv w:val="1"/>
      <w:marLeft w:val="0"/>
      <w:marRight w:val="0"/>
      <w:marTop w:val="0"/>
      <w:marBottom w:val="0"/>
      <w:divBdr>
        <w:top w:val="none" w:sz="0" w:space="0" w:color="auto"/>
        <w:left w:val="none" w:sz="0" w:space="0" w:color="auto"/>
        <w:bottom w:val="none" w:sz="0" w:space="0" w:color="auto"/>
        <w:right w:val="none" w:sz="0" w:space="0" w:color="auto"/>
      </w:divBdr>
    </w:div>
    <w:div w:id="1098477673">
      <w:bodyDiv w:val="1"/>
      <w:marLeft w:val="0"/>
      <w:marRight w:val="0"/>
      <w:marTop w:val="0"/>
      <w:marBottom w:val="0"/>
      <w:divBdr>
        <w:top w:val="none" w:sz="0" w:space="0" w:color="auto"/>
        <w:left w:val="none" w:sz="0" w:space="0" w:color="auto"/>
        <w:bottom w:val="none" w:sz="0" w:space="0" w:color="auto"/>
        <w:right w:val="none" w:sz="0" w:space="0" w:color="auto"/>
      </w:divBdr>
    </w:div>
    <w:div w:id="1116486338">
      <w:bodyDiv w:val="1"/>
      <w:marLeft w:val="0"/>
      <w:marRight w:val="0"/>
      <w:marTop w:val="0"/>
      <w:marBottom w:val="0"/>
      <w:divBdr>
        <w:top w:val="none" w:sz="0" w:space="0" w:color="auto"/>
        <w:left w:val="none" w:sz="0" w:space="0" w:color="auto"/>
        <w:bottom w:val="none" w:sz="0" w:space="0" w:color="auto"/>
        <w:right w:val="none" w:sz="0" w:space="0" w:color="auto"/>
      </w:divBdr>
    </w:div>
    <w:div w:id="1134445509">
      <w:bodyDiv w:val="1"/>
      <w:marLeft w:val="0"/>
      <w:marRight w:val="0"/>
      <w:marTop w:val="0"/>
      <w:marBottom w:val="0"/>
      <w:divBdr>
        <w:top w:val="none" w:sz="0" w:space="0" w:color="auto"/>
        <w:left w:val="none" w:sz="0" w:space="0" w:color="auto"/>
        <w:bottom w:val="none" w:sz="0" w:space="0" w:color="auto"/>
        <w:right w:val="none" w:sz="0" w:space="0" w:color="auto"/>
      </w:divBdr>
    </w:div>
    <w:div w:id="1142308427">
      <w:bodyDiv w:val="1"/>
      <w:marLeft w:val="0"/>
      <w:marRight w:val="0"/>
      <w:marTop w:val="0"/>
      <w:marBottom w:val="0"/>
      <w:divBdr>
        <w:top w:val="none" w:sz="0" w:space="0" w:color="auto"/>
        <w:left w:val="none" w:sz="0" w:space="0" w:color="auto"/>
        <w:bottom w:val="none" w:sz="0" w:space="0" w:color="auto"/>
        <w:right w:val="none" w:sz="0" w:space="0" w:color="auto"/>
      </w:divBdr>
    </w:div>
    <w:div w:id="1169977498">
      <w:bodyDiv w:val="1"/>
      <w:marLeft w:val="0"/>
      <w:marRight w:val="0"/>
      <w:marTop w:val="0"/>
      <w:marBottom w:val="0"/>
      <w:divBdr>
        <w:top w:val="none" w:sz="0" w:space="0" w:color="auto"/>
        <w:left w:val="none" w:sz="0" w:space="0" w:color="auto"/>
        <w:bottom w:val="none" w:sz="0" w:space="0" w:color="auto"/>
        <w:right w:val="none" w:sz="0" w:space="0" w:color="auto"/>
      </w:divBdr>
    </w:div>
    <w:div w:id="1183592111">
      <w:bodyDiv w:val="1"/>
      <w:marLeft w:val="0"/>
      <w:marRight w:val="0"/>
      <w:marTop w:val="0"/>
      <w:marBottom w:val="0"/>
      <w:divBdr>
        <w:top w:val="none" w:sz="0" w:space="0" w:color="auto"/>
        <w:left w:val="none" w:sz="0" w:space="0" w:color="auto"/>
        <w:bottom w:val="none" w:sz="0" w:space="0" w:color="auto"/>
        <w:right w:val="none" w:sz="0" w:space="0" w:color="auto"/>
      </w:divBdr>
    </w:div>
    <w:div w:id="1186095491">
      <w:bodyDiv w:val="1"/>
      <w:marLeft w:val="0"/>
      <w:marRight w:val="0"/>
      <w:marTop w:val="0"/>
      <w:marBottom w:val="0"/>
      <w:divBdr>
        <w:top w:val="none" w:sz="0" w:space="0" w:color="auto"/>
        <w:left w:val="none" w:sz="0" w:space="0" w:color="auto"/>
        <w:bottom w:val="none" w:sz="0" w:space="0" w:color="auto"/>
        <w:right w:val="none" w:sz="0" w:space="0" w:color="auto"/>
      </w:divBdr>
    </w:div>
    <w:div w:id="1186747752">
      <w:bodyDiv w:val="1"/>
      <w:marLeft w:val="0"/>
      <w:marRight w:val="0"/>
      <w:marTop w:val="0"/>
      <w:marBottom w:val="0"/>
      <w:divBdr>
        <w:top w:val="none" w:sz="0" w:space="0" w:color="auto"/>
        <w:left w:val="none" w:sz="0" w:space="0" w:color="auto"/>
        <w:bottom w:val="none" w:sz="0" w:space="0" w:color="auto"/>
        <w:right w:val="none" w:sz="0" w:space="0" w:color="auto"/>
      </w:divBdr>
    </w:div>
    <w:div w:id="1197086968">
      <w:bodyDiv w:val="1"/>
      <w:marLeft w:val="0"/>
      <w:marRight w:val="0"/>
      <w:marTop w:val="0"/>
      <w:marBottom w:val="0"/>
      <w:divBdr>
        <w:top w:val="none" w:sz="0" w:space="0" w:color="auto"/>
        <w:left w:val="none" w:sz="0" w:space="0" w:color="auto"/>
        <w:bottom w:val="none" w:sz="0" w:space="0" w:color="auto"/>
        <w:right w:val="none" w:sz="0" w:space="0" w:color="auto"/>
      </w:divBdr>
    </w:div>
    <w:div w:id="1202598094">
      <w:bodyDiv w:val="1"/>
      <w:marLeft w:val="0"/>
      <w:marRight w:val="0"/>
      <w:marTop w:val="0"/>
      <w:marBottom w:val="0"/>
      <w:divBdr>
        <w:top w:val="none" w:sz="0" w:space="0" w:color="auto"/>
        <w:left w:val="none" w:sz="0" w:space="0" w:color="auto"/>
        <w:bottom w:val="none" w:sz="0" w:space="0" w:color="auto"/>
        <w:right w:val="none" w:sz="0" w:space="0" w:color="auto"/>
      </w:divBdr>
    </w:div>
    <w:div w:id="1209761202">
      <w:bodyDiv w:val="1"/>
      <w:marLeft w:val="0"/>
      <w:marRight w:val="0"/>
      <w:marTop w:val="0"/>
      <w:marBottom w:val="0"/>
      <w:divBdr>
        <w:top w:val="none" w:sz="0" w:space="0" w:color="auto"/>
        <w:left w:val="none" w:sz="0" w:space="0" w:color="auto"/>
        <w:bottom w:val="none" w:sz="0" w:space="0" w:color="auto"/>
        <w:right w:val="none" w:sz="0" w:space="0" w:color="auto"/>
      </w:divBdr>
    </w:div>
    <w:div w:id="1265116352">
      <w:bodyDiv w:val="1"/>
      <w:marLeft w:val="0"/>
      <w:marRight w:val="0"/>
      <w:marTop w:val="0"/>
      <w:marBottom w:val="0"/>
      <w:divBdr>
        <w:top w:val="none" w:sz="0" w:space="0" w:color="auto"/>
        <w:left w:val="none" w:sz="0" w:space="0" w:color="auto"/>
        <w:bottom w:val="none" w:sz="0" w:space="0" w:color="auto"/>
        <w:right w:val="none" w:sz="0" w:space="0" w:color="auto"/>
      </w:divBdr>
    </w:div>
    <w:div w:id="1266421985">
      <w:bodyDiv w:val="1"/>
      <w:marLeft w:val="0"/>
      <w:marRight w:val="0"/>
      <w:marTop w:val="0"/>
      <w:marBottom w:val="0"/>
      <w:divBdr>
        <w:top w:val="none" w:sz="0" w:space="0" w:color="auto"/>
        <w:left w:val="none" w:sz="0" w:space="0" w:color="auto"/>
        <w:bottom w:val="none" w:sz="0" w:space="0" w:color="auto"/>
        <w:right w:val="none" w:sz="0" w:space="0" w:color="auto"/>
      </w:divBdr>
    </w:div>
    <w:div w:id="1267275068">
      <w:bodyDiv w:val="1"/>
      <w:marLeft w:val="0"/>
      <w:marRight w:val="0"/>
      <w:marTop w:val="0"/>
      <w:marBottom w:val="0"/>
      <w:divBdr>
        <w:top w:val="none" w:sz="0" w:space="0" w:color="auto"/>
        <w:left w:val="none" w:sz="0" w:space="0" w:color="auto"/>
        <w:bottom w:val="none" w:sz="0" w:space="0" w:color="auto"/>
        <w:right w:val="none" w:sz="0" w:space="0" w:color="auto"/>
      </w:divBdr>
    </w:div>
    <w:div w:id="1282034160">
      <w:bodyDiv w:val="1"/>
      <w:marLeft w:val="0"/>
      <w:marRight w:val="0"/>
      <w:marTop w:val="0"/>
      <w:marBottom w:val="0"/>
      <w:divBdr>
        <w:top w:val="none" w:sz="0" w:space="0" w:color="auto"/>
        <w:left w:val="none" w:sz="0" w:space="0" w:color="auto"/>
        <w:bottom w:val="none" w:sz="0" w:space="0" w:color="auto"/>
        <w:right w:val="none" w:sz="0" w:space="0" w:color="auto"/>
      </w:divBdr>
    </w:div>
    <w:div w:id="1341391641">
      <w:bodyDiv w:val="1"/>
      <w:marLeft w:val="0"/>
      <w:marRight w:val="0"/>
      <w:marTop w:val="0"/>
      <w:marBottom w:val="0"/>
      <w:divBdr>
        <w:top w:val="none" w:sz="0" w:space="0" w:color="auto"/>
        <w:left w:val="none" w:sz="0" w:space="0" w:color="auto"/>
        <w:bottom w:val="none" w:sz="0" w:space="0" w:color="auto"/>
        <w:right w:val="none" w:sz="0" w:space="0" w:color="auto"/>
      </w:divBdr>
    </w:div>
    <w:div w:id="1364288498">
      <w:bodyDiv w:val="1"/>
      <w:marLeft w:val="0"/>
      <w:marRight w:val="0"/>
      <w:marTop w:val="0"/>
      <w:marBottom w:val="0"/>
      <w:divBdr>
        <w:top w:val="none" w:sz="0" w:space="0" w:color="auto"/>
        <w:left w:val="none" w:sz="0" w:space="0" w:color="auto"/>
        <w:bottom w:val="none" w:sz="0" w:space="0" w:color="auto"/>
        <w:right w:val="none" w:sz="0" w:space="0" w:color="auto"/>
      </w:divBdr>
    </w:div>
    <w:div w:id="1364670683">
      <w:bodyDiv w:val="1"/>
      <w:marLeft w:val="0"/>
      <w:marRight w:val="0"/>
      <w:marTop w:val="0"/>
      <w:marBottom w:val="0"/>
      <w:divBdr>
        <w:top w:val="none" w:sz="0" w:space="0" w:color="auto"/>
        <w:left w:val="none" w:sz="0" w:space="0" w:color="auto"/>
        <w:bottom w:val="none" w:sz="0" w:space="0" w:color="auto"/>
        <w:right w:val="none" w:sz="0" w:space="0" w:color="auto"/>
      </w:divBdr>
    </w:div>
    <w:div w:id="1400864725">
      <w:bodyDiv w:val="1"/>
      <w:marLeft w:val="0"/>
      <w:marRight w:val="0"/>
      <w:marTop w:val="0"/>
      <w:marBottom w:val="0"/>
      <w:divBdr>
        <w:top w:val="none" w:sz="0" w:space="0" w:color="auto"/>
        <w:left w:val="none" w:sz="0" w:space="0" w:color="auto"/>
        <w:bottom w:val="none" w:sz="0" w:space="0" w:color="auto"/>
        <w:right w:val="none" w:sz="0" w:space="0" w:color="auto"/>
      </w:divBdr>
    </w:div>
    <w:div w:id="1401249213">
      <w:bodyDiv w:val="1"/>
      <w:marLeft w:val="0"/>
      <w:marRight w:val="0"/>
      <w:marTop w:val="0"/>
      <w:marBottom w:val="0"/>
      <w:divBdr>
        <w:top w:val="none" w:sz="0" w:space="0" w:color="auto"/>
        <w:left w:val="none" w:sz="0" w:space="0" w:color="auto"/>
        <w:bottom w:val="none" w:sz="0" w:space="0" w:color="auto"/>
        <w:right w:val="none" w:sz="0" w:space="0" w:color="auto"/>
      </w:divBdr>
    </w:div>
    <w:div w:id="1408764435">
      <w:bodyDiv w:val="1"/>
      <w:marLeft w:val="0"/>
      <w:marRight w:val="0"/>
      <w:marTop w:val="0"/>
      <w:marBottom w:val="0"/>
      <w:divBdr>
        <w:top w:val="none" w:sz="0" w:space="0" w:color="auto"/>
        <w:left w:val="none" w:sz="0" w:space="0" w:color="auto"/>
        <w:bottom w:val="none" w:sz="0" w:space="0" w:color="auto"/>
        <w:right w:val="none" w:sz="0" w:space="0" w:color="auto"/>
      </w:divBdr>
    </w:div>
    <w:div w:id="1418209823">
      <w:bodyDiv w:val="1"/>
      <w:marLeft w:val="0"/>
      <w:marRight w:val="0"/>
      <w:marTop w:val="0"/>
      <w:marBottom w:val="0"/>
      <w:divBdr>
        <w:top w:val="none" w:sz="0" w:space="0" w:color="auto"/>
        <w:left w:val="none" w:sz="0" w:space="0" w:color="auto"/>
        <w:bottom w:val="none" w:sz="0" w:space="0" w:color="auto"/>
        <w:right w:val="none" w:sz="0" w:space="0" w:color="auto"/>
      </w:divBdr>
    </w:div>
    <w:div w:id="1424373624">
      <w:bodyDiv w:val="1"/>
      <w:marLeft w:val="0"/>
      <w:marRight w:val="0"/>
      <w:marTop w:val="0"/>
      <w:marBottom w:val="0"/>
      <w:divBdr>
        <w:top w:val="none" w:sz="0" w:space="0" w:color="auto"/>
        <w:left w:val="none" w:sz="0" w:space="0" w:color="auto"/>
        <w:bottom w:val="none" w:sz="0" w:space="0" w:color="auto"/>
        <w:right w:val="none" w:sz="0" w:space="0" w:color="auto"/>
      </w:divBdr>
    </w:div>
    <w:div w:id="1429233477">
      <w:bodyDiv w:val="1"/>
      <w:marLeft w:val="0"/>
      <w:marRight w:val="0"/>
      <w:marTop w:val="0"/>
      <w:marBottom w:val="0"/>
      <w:divBdr>
        <w:top w:val="none" w:sz="0" w:space="0" w:color="auto"/>
        <w:left w:val="none" w:sz="0" w:space="0" w:color="auto"/>
        <w:bottom w:val="none" w:sz="0" w:space="0" w:color="auto"/>
        <w:right w:val="none" w:sz="0" w:space="0" w:color="auto"/>
      </w:divBdr>
    </w:div>
    <w:div w:id="1431926720">
      <w:bodyDiv w:val="1"/>
      <w:marLeft w:val="0"/>
      <w:marRight w:val="0"/>
      <w:marTop w:val="0"/>
      <w:marBottom w:val="0"/>
      <w:divBdr>
        <w:top w:val="none" w:sz="0" w:space="0" w:color="auto"/>
        <w:left w:val="none" w:sz="0" w:space="0" w:color="auto"/>
        <w:bottom w:val="none" w:sz="0" w:space="0" w:color="auto"/>
        <w:right w:val="none" w:sz="0" w:space="0" w:color="auto"/>
      </w:divBdr>
    </w:div>
    <w:div w:id="1440686565">
      <w:bodyDiv w:val="1"/>
      <w:marLeft w:val="0"/>
      <w:marRight w:val="0"/>
      <w:marTop w:val="0"/>
      <w:marBottom w:val="0"/>
      <w:divBdr>
        <w:top w:val="none" w:sz="0" w:space="0" w:color="auto"/>
        <w:left w:val="none" w:sz="0" w:space="0" w:color="auto"/>
        <w:bottom w:val="none" w:sz="0" w:space="0" w:color="auto"/>
        <w:right w:val="none" w:sz="0" w:space="0" w:color="auto"/>
      </w:divBdr>
    </w:div>
    <w:div w:id="1441335686">
      <w:bodyDiv w:val="1"/>
      <w:marLeft w:val="0"/>
      <w:marRight w:val="0"/>
      <w:marTop w:val="0"/>
      <w:marBottom w:val="0"/>
      <w:divBdr>
        <w:top w:val="none" w:sz="0" w:space="0" w:color="auto"/>
        <w:left w:val="none" w:sz="0" w:space="0" w:color="auto"/>
        <w:bottom w:val="none" w:sz="0" w:space="0" w:color="auto"/>
        <w:right w:val="none" w:sz="0" w:space="0" w:color="auto"/>
      </w:divBdr>
    </w:div>
    <w:div w:id="1446273162">
      <w:bodyDiv w:val="1"/>
      <w:marLeft w:val="0"/>
      <w:marRight w:val="0"/>
      <w:marTop w:val="0"/>
      <w:marBottom w:val="0"/>
      <w:divBdr>
        <w:top w:val="none" w:sz="0" w:space="0" w:color="auto"/>
        <w:left w:val="none" w:sz="0" w:space="0" w:color="auto"/>
        <w:bottom w:val="none" w:sz="0" w:space="0" w:color="auto"/>
        <w:right w:val="none" w:sz="0" w:space="0" w:color="auto"/>
      </w:divBdr>
    </w:div>
    <w:div w:id="1458597614">
      <w:bodyDiv w:val="1"/>
      <w:marLeft w:val="0"/>
      <w:marRight w:val="0"/>
      <w:marTop w:val="0"/>
      <w:marBottom w:val="0"/>
      <w:divBdr>
        <w:top w:val="none" w:sz="0" w:space="0" w:color="auto"/>
        <w:left w:val="none" w:sz="0" w:space="0" w:color="auto"/>
        <w:bottom w:val="none" w:sz="0" w:space="0" w:color="auto"/>
        <w:right w:val="none" w:sz="0" w:space="0" w:color="auto"/>
      </w:divBdr>
    </w:div>
    <w:div w:id="1461411822">
      <w:bodyDiv w:val="1"/>
      <w:marLeft w:val="0"/>
      <w:marRight w:val="0"/>
      <w:marTop w:val="0"/>
      <w:marBottom w:val="0"/>
      <w:divBdr>
        <w:top w:val="none" w:sz="0" w:space="0" w:color="auto"/>
        <w:left w:val="none" w:sz="0" w:space="0" w:color="auto"/>
        <w:bottom w:val="none" w:sz="0" w:space="0" w:color="auto"/>
        <w:right w:val="none" w:sz="0" w:space="0" w:color="auto"/>
      </w:divBdr>
    </w:div>
    <w:div w:id="1465539941">
      <w:bodyDiv w:val="1"/>
      <w:marLeft w:val="0"/>
      <w:marRight w:val="0"/>
      <w:marTop w:val="0"/>
      <w:marBottom w:val="0"/>
      <w:divBdr>
        <w:top w:val="none" w:sz="0" w:space="0" w:color="auto"/>
        <w:left w:val="none" w:sz="0" w:space="0" w:color="auto"/>
        <w:bottom w:val="none" w:sz="0" w:space="0" w:color="auto"/>
        <w:right w:val="none" w:sz="0" w:space="0" w:color="auto"/>
      </w:divBdr>
    </w:div>
    <w:div w:id="1481192505">
      <w:bodyDiv w:val="1"/>
      <w:marLeft w:val="0"/>
      <w:marRight w:val="0"/>
      <w:marTop w:val="0"/>
      <w:marBottom w:val="0"/>
      <w:divBdr>
        <w:top w:val="none" w:sz="0" w:space="0" w:color="auto"/>
        <w:left w:val="none" w:sz="0" w:space="0" w:color="auto"/>
        <w:bottom w:val="none" w:sz="0" w:space="0" w:color="auto"/>
        <w:right w:val="none" w:sz="0" w:space="0" w:color="auto"/>
      </w:divBdr>
    </w:div>
    <w:div w:id="1483695153">
      <w:bodyDiv w:val="1"/>
      <w:marLeft w:val="0"/>
      <w:marRight w:val="0"/>
      <w:marTop w:val="0"/>
      <w:marBottom w:val="0"/>
      <w:divBdr>
        <w:top w:val="none" w:sz="0" w:space="0" w:color="auto"/>
        <w:left w:val="none" w:sz="0" w:space="0" w:color="auto"/>
        <w:bottom w:val="none" w:sz="0" w:space="0" w:color="auto"/>
        <w:right w:val="none" w:sz="0" w:space="0" w:color="auto"/>
      </w:divBdr>
    </w:div>
    <w:div w:id="1498306832">
      <w:bodyDiv w:val="1"/>
      <w:marLeft w:val="0"/>
      <w:marRight w:val="0"/>
      <w:marTop w:val="0"/>
      <w:marBottom w:val="0"/>
      <w:divBdr>
        <w:top w:val="none" w:sz="0" w:space="0" w:color="auto"/>
        <w:left w:val="none" w:sz="0" w:space="0" w:color="auto"/>
        <w:bottom w:val="none" w:sz="0" w:space="0" w:color="auto"/>
        <w:right w:val="none" w:sz="0" w:space="0" w:color="auto"/>
      </w:divBdr>
    </w:div>
    <w:div w:id="1504129307">
      <w:bodyDiv w:val="1"/>
      <w:marLeft w:val="0"/>
      <w:marRight w:val="0"/>
      <w:marTop w:val="0"/>
      <w:marBottom w:val="0"/>
      <w:divBdr>
        <w:top w:val="none" w:sz="0" w:space="0" w:color="auto"/>
        <w:left w:val="none" w:sz="0" w:space="0" w:color="auto"/>
        <w:bottom w:val="none" w:sz="0" w:space="0" w:color="auto"/>
        <w:right w:val="none" w:sz="0" w:space="0" w:color="auto"/>
      </w:divBdr>
    </w:div>
    <w:div w:id="1520507328">
      <w:bodyDiv w:val="1"/>
      <w:marLeft w:val="0"/>
      <w:marRight w:val="0"/>
      <w:marTop w:val="0"/>
      <w:marBottom w:val="0"/>
      <w:divBdr>
        <w:top w:val="none" w:sz="0" w:space="0" w:color="auto"/>
        <w:left w:val="none" w:sz="0" w:space="0" w:color="auto"/>
        <w:bottom w:val="none" w:sz="0" w:space="0" w:color="auto"/>
        <w:right w:val="none" w:sz="0" w:space="0" w:color="auto"/>
      </w:divBdr>
    </w:div>
    <w:div w:id="1539783897">
      <w:bodyDiv w:val="1"/>
      <w:marLeft w:val="0"/>
      <w:marRight w:val="0"/>
      <w:marTop w:val="0"/>
      <w:marBottom w:val="0"/>
      <w:divBdr>
        <w:top w:val="none" w:sz="0" w:space="0" w:color="auto"/>
        <w:left w:val="none" w:sz="0" w:space="0" w:color="auto"/>
        <w:bottom w:val="none" w:sz="0" w:space="0" w:color="auto"/>
        <w:right w:val="none" w:sz="0" w:space="0" w:color="auto"/>
      </w:divBdr>
    </w:div>
    <w:div w:id="1544899164">
      <w:bodyDiv w:val="1"/>
      <w:marLeft w:val="0"/>
      <w:marRight w:val="0"/>
      <w:marTop w:val="0"/>
      <w:marBottom w:val="0"/>
      <w:divBdr>
        <w:top w:val="none" w:sz="0" w:space="0" w:color="auto"/>
        <w:left w:val="none" w:sz="0" w:space="0" w:color="auto"/>
        <w:bottom w:val="none" w:sz="0" w:space="0" w:color="auto"/>
        <w:right w:val="none" w:sz="0" w:space="0" w:color="auto"/>
      </w:divBdr>
    </w:div>
    <w:div w:id="1546286068">
      <w:bodyDiv w:val="1"/>
      <w:marLeft w:val="0"/>
      <w:marRight w:val="0"/>
      <w:marTop w:val="0"/>
      <w:marBottom w:val="0"/>
      <w:divBdr>
        <w:top w:val="none" w:sz="0" w:space="0" w:color="auto"/>
        <w:left w:val="none" w:sz="0" w:space="0" w:color="auto"/>
        <w:bottom w:val="none" w:sz="0" w:space="0" w:color="auto"/>
        <w:right w:val="none" w:sz="0" w:space="0" w:color="auto"/>
      </w:divBdr>
    </w:div>
    <w:div w:id="1551647522">
      <w:bodyDiv w:val="1"/>
      <w:marLeft w:val="0"/>
      <w:marRight w:val="0"/>
      <w:marTop w:val="0"/>
      <w:marBottom w:val="0"/>
      <w:divBdr>
        <w:top w:val="none" w:sz="0" w:space="0" w:color="auto"/>
        <w:left w:val="none" w:sz="0" w:space="0" w:color="auto"/>
        <w:bottom w:val="none" w:sz="0" w:space="0" w:color="auto"/>
        <w:right w:val="none" w:sz="0" w:space="0" w:color="auto"/>
      </w:divBdr>
    </w:div>
    <w:div w:id="1558971818">
      <w:bodyDiv w:val="1"/>
      <w:marLeft w:val="0"/>
      <w:marRight w:val="0"/>
      <w:marTop w:val="0"/>
      <w:marBottom w:val="0"/>
      <w:divBdr>
        <w:top w:val="none" w:sz="0" w:space="0" w:color="auto"/>
        <w:left w:val="none" w:sz="0" w:space="0" w:color="auto"/>
        <w:bottom w:val="none" w:sz="0" w:space="0" w:color="auto"/>
        <w:right w:val="none" w:sz="0" w:space="0" w:color="auto"/>
      </w:divBdr>
    </w:div>
    <w:div w:id="1559513173">
      <w:bodyDiv w:val="1"/>
      <w:marLeft w:val="0"/>
      <w:marRight w:val="0"/>
      <w:marTop w:val="0"/>
      <w:marBottom w:val="0"/>
      <w:divBdr>
        <w:top w:val="none" w:sz="0" w:space="0" w:color="auto"/>
        <w:left w:val="none" w:sz="0" w:space="0" w:color="auto"/>
        <w:bottom w:val="none" w:sz="0" w:space="0" w:color="auto"/>
        <w:right w:val="none" w:sz="0" w:space="0" w:color="auto"/>
      </w:divBdr>
    </w:div>
    <w:div w:id="1578249188">
      <w:bodyDiv w:val="1"/>
      <w:marLeft w:val="0"/>
      <w:marRight w:val="0"/>
      <w:marTop w:val="0"/>
      <w:marBottom w:val="0"/>
      <w:divBdr>
        <w:top w:val="none" w:sz="0" w:space="0" w:color="auto"/>
        <w:left w:val="none" w:sz="0" w:space="0" w:color="auto"/>
        <w:bottom w:val="none" w:sz="0" w:space="0" w:color="auto"/>
        <w:right w:val="none" w:sz="0" w:space="0" w:color="auto"/>
      </w:divBdr>
    </w:div>
    <w:div w:id="1582174221">
      <w:bodyDiv w:val="1"/>
      <w:marLeft w:val="0"/>
      <w:marRight w:val="0"/>
      <w:marTop w:val="0"/>
      <w:marBottom w:val="0"/>
      <w:divBdr>
        <w:top w:val="none" w:sz="0" w:space="0" w:color="auto"/>
        <w:left w:val="none" w:sz="0" w:space="0" w:color="auto"/>
        <w:bottom w:val="none" w:sz="0" w:space="0" w:color="auto"/>
        <w:right w:val="none" w:sz="0" w:space="0" w:color="auto"/>
      </w:divBdr>
    </w:div>
    <w:div w:id="1585335463">
      <w:bodyDiv w:val="1"/>
      <w:marLeft w:val="0"/>
      <w:marRight w:val="0"/>
      <w:marTop w:val="0"/>
      <w:marBottom w:val="0"/>
      <w:divBdr>
        <w:top w:val="none" w:sz="0" w:space="0" w:color="auto"/>
        <w:left w:val="none" w:sz="0" w:space="0" w:color="auto"/>
        <w:bottom w:val="none" w:sz="0" w:space="0" w:color="auto"/>
        <w:right w:val="none" w:sz="0" w:space="0" w:color="auto"/>
      </w:divBdr>
    </w:div>
    <w:div w:id="1628508203">
      <w:bodyDiv w:val="1"/>
      <w:marLeft w:val="0"/>
      <w:marRight w:val="0"/>
      <w:marTop w:val="0"/>
      <w:marBottom w:val="0"/>
      <w:divBdr>
        <w:top w:val="none" w:sz="0" w:space="0" w:color="auto"/>
        <w:left w:val="none" w:sz="0" w:space="0" w:color="auto"/>
        <w:bottom w:val="none" w:sz="0" w:space="0" w:color="auto"/>
        <w:right w:val="none" w:sz="0" w:space="0" w:color="auto"/>
      </w:divBdr>
    </w:div>
    <w:div w:id="1629434179">
      <w:bodyDiv w:val="1"/>
      <w:marLeft w:val="0"/>
      <w:marRight w:val="0"/>
      <w:marTop w:val="0"/>
      <w:marBottom w:val="0"/>
      <w:divBdr>
        <w:top w:val="none" w:sz="0" w:space="0" w:color="auto"/>
        <w:left w:val="none" w:sz="0" w:space="0" w:color="auto"/>
        <w:bottom w:val="none" w:sz="0" w:space="0" w:color="auto"/>
        <w:right w:val="none" w:sz="0" w:space="0" w:color="auto"/>
      </w:divBdr>
    </w:div>
    <w:div w:id="1641687417">
      <w:bodyDiv w:val="1"/>
      <w:marLeft w:val="0"/>
      <w:marRight w:val="0"/>
      <w:marTop w:val="0"/>
      <w:marBottom w:val="0"/>
      <w:divBdr>
        <w:top w:val="none" w:sz="0" w:space="0" w:color="auto"/>
        <w:left w:val="none" w:sz="0" w:space="0" w:color="auto"/>
        <w:bottom w:val="none" w:sz="0" w:space="0" w:color="auto"/>
        <w:right w:val="none" w:sz="0" w:space="0" w:color="auto"/>
      </w:divBdr>
    </w:div>
    <w:div w:id="1667589240">
      <w:bodyDiv w:val="1"/>
      <w:marLeft w:val="0"/>
      <w:marRight w:val="0"/>
      <w:marTop w:val="0"/>
      <w:marBottom w:val="0"/>
      <w:divBdr>
        <w:top w:val="none" w:sz="0" w:space="0" w:color="auto"/>
        <w:left w:val="none" w:sz="0" w:space="0" w:color="auto"/>
        <w:bottom w:val="none" w:sz="0" w:space="0" w:color="auto"/>
        <w:right w:val="none" w:sz="0" w:space="0" w:color="auto"/>
      </w:divBdr>
    </w:div>
    <w:div w:id="1668822420">
      <w:bodyDiv w:val="1"/>
      <w:marLeft w:val="0"/>
      <w:marRight w:val="0"/>
      <w:marTop w:val="0"/>
      <w:marBottom w:val="0"/>
      <w:divBdr>
        <w:top w:val="none" w:sz="0" w:space="0" w:color="auto"/>
        <w:left w:val="none" w:sz="0" w:space="0" w:color="auto"/>
        <w:bottom w:val="none" w:sz="0" w:space="0" w:color="auto"/>
        <w:right w:val="none" w:sz="0" w:space="0" w:color="auto"/>
      </w:divBdr>
    </w:div>
    <w:div w:id="1670598305">
      <w:bodyDiv w:val="1"/>
      <w:marLeft w:val="0"/>
      <w:marRight w:val="0"/>
      <w:marTop w:val="0"/>
      <w:marBottom w:val="0"/>
      <w:divBdr>
        <w:top w:val="none" w:sz="0" w:space="0" w:color="auto"/>
        <w:left w:val="none" w:sz="0" w:space="0" w:color="auto"/>
        <w:bottom w:val="none" w:sz="0" w:space="0" w:color="auto"/>
        <w:right w:val="none" w:sz="0" w:space="0" w:color="auto"/>
      </w:divBdr>
    </w:div>
    <w:div w:id="1670908879">
      <w:bodyDiv w:val="1"/>
      <w:marLeft w:val="0"/>
      <w:marRight w:val="0"/>
      <w:marTop w:val="0"/>
      <w:marBottom w:val="0"/>
      <w:divBdr>
        <w:top w:val="none" w:sz="0" w:space="0" w:color="auto"/>
        <w:left w:val="none" w:sz="0" w:space="0" w:color="auto"/>
        <w:bottom w:val="none" w:sz="0" w:space="0" w:color="auto"/>
        <w:right w:val="none" w:sz="0" w:space="0" w:color="auto"/>
      </w:divBdr>
    </w:div>
    <w:div w:id="1688561018">
      <w:bodyDiv w:val="1"/>
      <w:marLeft w:val="0"/>
      <w:marRight w:val="0"/>
      <w:marTop w:val="0"/>
      <w:marBottom w:val="0"/>
      <w:divBdr>
        <w:top w:val="none" w:sz="0" w:space="0" w:color="auto"/>
        <w:left w:val="none" w:sz="0" w:space="0" w:color="auto"/>
        <w:bottom w:val="none" w:sz="0" w:space="0" w:color="auto"/>
        <w:right w:val="none" w:sz="0" w:space="0" w:color="auto"/>
      </w:divBdr>
    </w:div>
    <w:div w:id="1717968807">
      <w:bodyDiv w:val="1"/>
      <w:marLeft w:val="0"/>
      <w:marRight w:val="0"/>
      <w:marTop w:val="0"/>
      <w:marBottom w:val="0"/>
      <w:divBdr>
        <w:top w:val="none" w:sz="0" w:space="0" w:color="auto"/>
        <w:left w:val="none" w:sz="0" w:space="0" w:color="auto"/>
        <w:bottom w:val="none" w:sz="0" w:space="0" w:color="auto"/>
        <w:right w:val="none" w:sz="0" w:space="0" w:color="auto"/>
      </w:divBdr>
    </w:div>
    <w:div w:id="1736664320">
      <w:bodyDiv w:val="1"/>
      <w:marLeft w:val="0"/>
      <w:marRight w:val="0"/>
      <w:marTop w:val="0"/>
      <w:marBottom w:val="0"/>
      <w:divBdr>
        <w:top w:val="none" w:sz="0" w:space="0" w:color="auto"/>
        <w:left w:val="none" w:sz="0" w:space="0" w:color="auto"/>
        <w:bottom w:val="none" w:sz="0" w:space="0" w:color="auto"/>
        <w:right w:val="none" w:sz="0" w:space="0" w:color="auto"/>
      </w:divBdr>
    </w:div>
    <w:div w:id="1743019279">
      <w:bodyDiv w:val="1"/>
      <w:marLeft w:val="0"/>
      <w:marRight w:val="0"/>
      <w:marTop w:val="0"/>
      <w:marBottom w:val="0"/>
      <w:divBdr>
        <w:top w:val="none" w:sz="0" w:space="0" w:color="auto"/>
        <w:left w:val="none" w:sz="0" w:space="0" w:color="auto"/>
        <w:bottom w:val="none" w:sz="0" w:space="0" w:color="auto"/>
        <w:right w:val="none" w:sz="0" w:space="0" w:color="auto"/>
      </w:divBdr>
    </w:div>
    <w:div w:id="1751468176">
      <w:bodyDiv w:val="1"/>
      <w:marLeft w:val="0"/>
      <w:marRight w:val="0"/>
      <w:marTop w:val="0"/>
      <w:marBottom w:val="0"/>
      <w:divBdr>
        <w:top w:val="none" w:sz="0" w:space="0" w:color="auto"/>
        <w:left w:val="none" w:sz="0" w:space="0" w:color="auto"/>
        <w:bottom w:val="none" w:sz="0" w:space="0" w:color="auto"/>
        <w:right w:val="none" w:sz="0" w:space="0" w:color="auto"/>
      </w:divBdr>
    </w:div>
    <w:div w:id="1770931328">
      <w:bodyDiv w:val="1"/>
      <w:marLeft w:val="0"/>
      <w:marRight w:val="0"/>
      <w:marTop w:val="0"/>
      <w:marBottom w:val="0"/>
      <w:divBdr>
        <w:top w:val="none" w:sz="0" w:space="0" w:color="auto"/>
        <w:left w:val="none" w:sz="0" w:space="0" w:color="auto"/>
        <w:bottom w:val="none" w:sz="0" w:space="0" w:color="auto"/>
        <w:right w:val="none" w:sz="0" w:space="0" w:color="auto"/>
      </w:divBdr>
    </w:div>
    <w:div w:id="1778713003">
      <w:bodyDiv w:val="1"/>
      <w:marLeft w:val="0"/>
      <w:marRight w:val="0"/>
      <w:marTop w:val="0"/>
      <w:marBottom w:val="0"/>
      <w:divBdr>
        <w:top w:val="none" w:sz="0" w:space="0" w:color="auto"/>
        <w:left w:val="none" w:sz="0" w:space="0" w:color="auto"/>
        <w:bottom w:val="none" w:sz="0" w:space="0" w:color="auto"/>
        <w:right w:val="none" w:sz="0" w:space="0" w:color="auto"/>
      </w:divBdr>
    </w:div>
    <w:div w:id="1782920566">
      <w:bodyDiv w:val="1"/>
      <w:marLeft w:val="0"/>
      <w:marRight w:val="0"/>
      <w:marTop w:val="0"/>
      <w:marBottom w:val="0"/>
      <w:divBdr>
        <w:top w:val="none" w:sz="0" w:space="0" w:color="auto"/>
        <w:left w:val="none" w:sz="0" w:space="0" w:color="auto"/>
        <w:bottom w:val="none" w:sz="0" w:space="0" w:color="auto"/>
        <w:right w:val="none" w:sz="0" w:space="0" w:color="auto"/>
      </w:divBdr>
    </w:div>
    <w:div w:id="1787506366">
      <w:bodyDiv w:val="1"/>
      <w:marLeft w:val="0"/>
      <w:marRight w:val="0"/>
      <w:marTop w:val="0"/>
      <w:marBottom w:val="0"/>
      <w:divBdr>
        <w:top w:val="none" w:sz="0" w:space="0" w:color="auto"/>
        <w:left w:val="none" w:sz="0" w:space="0" w:color="auto"/>
        <w:bottom w:val="none" w:sz="0" w:space="0" w:color="auto"/>
        <w:right w:val="none" w:sz="0" w:space="0" w:color="auto"/>
      </w:divBdr>
    </w:div>
    <w:div w:id="1804274281">
      <w:bodyDiv w:val="1"/>
      <w:marLeft w:val="0"/>
      <w:marRight w:val="0"/>
      <w:marTop w:val="0"/>
      <w:marBottom w:val="0"/>
      <w:divBdr>
        <w:top w:val="none" w:sz="0" w:space="0" w:color="auto"/>
        <w:left w:val="none" w:sz="0" w:space="0" w:color="auto"/>
        <w:bottom w:val="none" w:sz="0" w:space="0" w:color="auto"/>
        <w:right w:val="none" w:sz="0" w:space="0" w:color="auto"/>
      </w:divBdr>
    </w:div>
    <w:div w:id="1813404299">
      <w:bodyDiv w:val="1"/>
      <w:marLeft w:val="0"/>
      <w:marRight w:val="0"/>
      <w:marTop w:val="0"/>
      <w:marBottom w:val="0"/>
      <w:divBdr>
        <w:top w:val="none" w:sz="0" w:space="0" w:color="auto"/>
        <w:left w:val="none" w:sz="0" w:space="0" w:color="auto"/>
        <w:bottom w:val="none" w:sz="0" w:space="0" w:color="auto"/>
        <w:right w:val="none" w:sz="0" w:space="0" w:color="auto"/>
      </w:divBdr>
    </w:div>
    <w:div w:id="1823696197">
      <w:bodyDiv w:val="1"/>
      <w:marLeft w:val="0"/>
      <w:marRight w:val="0"/>
      <w:marTop w:val="0"/>
      <w:marBottom w:val="0"/>
      <w:divBdr>
        <w:top w:val="none" w:sz="0" w:space="0" w:color="auto"/>
        <w:left w:val="none" w:sz="0" w:space="0" w:color="auto"/>
        <w:bottom w:val="none" w:sz="0" w:space="0" w:color="auto"/>
        <w:right w:val="none" w:sz="0" w:space="0" w:color="auto"/>
      </w:divBdr>
    </w:div>
    <w:div w:id="1826969211">
      <w:bodyDiv w:val="1"/>
      <w:marLeft w:val="0"/>
      <w:marRight w:val="0"/>
      <w:marTop w:val="0"/>
      <w:marBottom w:val="0"/>
      <w:divBdr>
        <w:top w:val="none" w:sz="0" w:space="0" w:color="auto"/>
        <w:left w:val="none" w:sz="0" w:space="0" w:color="auto"/>
        <w:bottom w:val="none" w:sz="0" w:space="0" w:color="auto"/>
        <w:right w:val="none" w:sz="0" w:space="0" w:color="auto"/>
      </w:divBdr>
    </w:div>
    <w:div w:id="1849174017">
      <w:bodyDiv w:val="1"/>
      <w:marLeft w:val="0"/>
      <w:marRight w:val="0"/>
      <w:marTop w:val="0"/>
      <w:marBottom w:val="0"/>
      <w:divBdr>
        <w:top w:val="none" w:sz="0" w:space="0" w:color="auto"/>
        <w:left w:val="none" w:sz="0" w:space="0" w:color="auto"/>
        <w:bottom w:val="none" w:sz="0" w:space="0" w:color="auto"/>
        <w:right w:val="none" w:sz="0" w:space="0" w:color="auto"/>
      </w:divBdr>
    </w:div>
    <w:div w:id="1850826956">
      <w:bodyDiv w:val="1"/>
      <w:marLeft w:val="0"/>
      <w:marRight w:val="0"/>
      <w:marTop w:val="0"/>
      <w:marBottom w:val="0"/>
      <w:divBdr>
        <w:top w:val="none" w:sz="0" w:space="0" w:color="auto"/>
        <w:left w:val="none" w:sz="0" w:space="0" w:color="auto"/>
        <w:bottom w:val="none" w:sz="0" w:space="0" w:color="auto"/>
        <w:right w:val="none" w:sz="0" w:space="0" w:color="auto"/>
      </w:divBdr>
    </w:div>
    <w:div w:id="1850830510">
      <w:bodyDiv w:val="1"/>
      <w:marLeft w:val="0"/>
      <w:marRight w:val="0"/>
      <w:marTop w:val="0"/>
      <w:marBottom w:val="0"/>
      <w:divBdr>
        <w:top w:val="none" w:sz="0" w:space="0" w:color="auto"/>
        <w:left w:val="none" w:sz="0" w:space="0" w:color="auto"/>
        <w:bottom w:val="none" w:sz="0" w:space="0" w:color="auto"/>
        <w:right w:val="none" w:sz="0" w:space="0" w:color="auto"/>
      </w:divBdr>
    </w:div>
    <w:div w:id="1857233795">
      <w:bodyDiv w:val="1"/>
      <w:marLeft w:val="0"/>
      <w:marRight w:val="0"/>
      <w:marTop w:val="0"/>
      <w:marBottom w:val="0"/>
      <w:divBdr>
        <w:top w:val="none" w:sz="0" w:space="0" w:color="auto"/>
        <w:left w:val="none" w:sz="0" w:space="0" w:color="auto"/>
        <w:bottom w:val="none" w:sz="0" w:space="0" w:color="auto"/>
        <w:right w:val="none" w:sz="0" w:space="0" w:color="auto"/>
      </w:divBdr>
    </w:div>
    <w:div w:id="1866871267">
      <w:bodyDiv w:val="1"/>
      <w:marLeft w:val="0"/>
      <w:marRight w:val="0"/>
      <w:marTop w:val="0"/>
      <w:marBottom w:val="0"/>
      <w:divBdr>
        <w:top w:val="none" w:sz="0" w:space="0" w:color="auto"/>
        <w:left w:val="none" w:sz="0" w:space="0" w:color="auto"/>
        <w:bottom w:val="none" w:sz="0" w:space="0" w:color="auto"/>
        <w:right w:val="none" w:sz="0" w:space="0" w:color="auto"/>
      </w:divBdr>
    </w:div>
    <w:div w:id="1881816097">
      <w:bodyDiv w:val="1"/>
      <w:marLeft w:val="0"/>
      <w:marRight w:val="0"/>
      <w:marTop w:val="0"/>
      <w:marBottom w:val="0"/>
      <w:divBdr>
        <w:top w:val="none" w:sz="0" w:space="0" w:color="auto"/>
        <w:left w:val="none" w:sz="0" w:space="0" w:color="auto"/>
        <w:bottom w:val="none" w:sz="0" w:space="0" w:color="auto"/>
        <w:right w:val="none" w:sz="0" w:space="0" w:color="auto"/>
      </w:divBdr>
    </w:div>
    <w:div w:id="1884441776">
      <w:bodyDiv w:val="1"/>
      <w:marLeft w:val="0"/>
      <w:marRight w:val="0"/>
      <w:marTop w:val="0"/>
      <w:marBottom w:val="0"/>
      <w:divBdr>
        <w:top w:val="none" w:sz="0" w:space="0" w:color="auto"/>
        <w:left w:val="none" w:sz="0" w:space="0" w:color="auto"/>
        <w:bottom w:val="none" w:sz="0" w:space="0" w:color="auto"/>
        <w:right w:val="none" w:sz="0" w:space="0" w:color="auto"/>
      </w:divBdr>
    </w:div>
    <w:div w:id="1889219379">
      <w:bodyDiv w:val="1"/>
      <w:marLeft w:val="0"/>
      <w:marRight w:val="0"/>
      <w:marTop w:val="0"/>
      <w:marBottom w:val="0"/>
      <w:divBdr>
        <w:top w:val="none" w:sz="0" w:space="0" w:color="auto"/>
        <w:left w:val="none" w:sz="0" w:space="0" w:color="auto"/>
        <w:bottom w:val="none" w:sz="0" w:space="0" w:color="auto"/>
        <w:right w:val="none" w:sz="0" w:space="0" w:color="auto"/>
      </w:divBdr>
    </w:div>
    <w:div w:id="1889221311">
      <w:bodyDiv w:val="1"/>
      <w:marLeft w:val="0"/>
      <w:marRight w:val="0"/>
      <w:marTop w:val="0"/>
      <w:marBottom w:val="0"/>
      <w:divBdr>
        <w:top w:val="none" w:sz="0" w:space="0" w:color="auto"/>
        <w:left w:val="none" w:sz="0" w:space="0" w:color="auto"/>
        <w:bottom w:val="none" w:sz="0" w:space="0" w:color="auto"/>
        <w:right w:val="none" w:sz="0" w:space="0" w:color="auto"/>
      </w:divBdr>
    </w:div>
    <w:div w:id="1898936810">
      <w:bodyDiv w:val="1"/>
      <w:marLeft w:val="0"/>
      <w:marRight w:val="0"/>
      <w:marTop w:val="0"/>
      <w:marBottom w:val="0"/>
      <w:divBdr>
        <w:top w:val="none" w:sz="0" w:space="0" w:color="auto"/>
        <w:left w:val="none" w:sz="0" w:space="0" w:color="auto"/>
        <w:bottom w:val="none" w:sz="0" w:space="0" w:color="auto"/>
        <w:right w:val="none" w:sz="0" w:space="0" w:color="auto"/>
      </w:divBdr>
    </w:div>
    <w:div w:id="1902137382">
      <w:bodyDiv w:val="1"/>
      <w:marLeft w:val="0"/>
      <w:marRight w:val="0"/>
      <w:marTop w:val="0"/>
      <w:marBottom w:val="0"/>
      <w:divBdr>
        <w:top w:val="none" w:sz="0" w:space="0" w:color="auto"/>
        <w:left w:val="none" w:sz="0" w:space="0" w:color="auto"/>
        <w:bottom w:val="none" w:sz="0" w:space="0" w:color="auto"/>
        <w:right w:val="none" w:sz="0" w:space="0" w:color="auto"/>
      </w:divBdr>
    </w:div>
    <w:div w:id="1903906323">
      <w:bodyDiv w:val="1"/>
      <w:marLeft w:val="0"/>
      <w:marRight w:val="0"/>
      <w:marTop w:val="0"/>
      <w:marBottom w:val="0"/>
      <w:divBdr>
        <w:top w:val="none" w:sz="0" w:space="0" w:color="auto"/>
        <w:left w:val="none" w:sz="0" w:space="0" w:color="auto"/>
        <w:bottom w:val="none" w:sz="0" w:space="0" w:color="auto"/>
        <w:right w:val="none" w:sz="0" w:space="0" w:color="auto"/>
      </w:divBdr>
    </w:div>
    <w:div w:id="1921020163">
      <w:bodyDiv w:val="1"/>
      <w:marLeft w:val="0"/>
      <w:marRight w:val="0"/>
      <w:marTop w:val="0"/>
      <w:marBottom w:val="0"/>
      <w:divBdr>
        <w:top w:val="none" w:sz="0" w:space="0" w:color="auto"/>
        <w:left w:val="none" w:sz="0" w:space="0" w:color="auto"/>
        <w:bottom w:val="none" w:sz="0" w:space="0" w:color="auto"/>
        <w:right w:val="none" w:sz="0" w:space="0" w:color="auto"/>
      </w:divBdr>
    </w:div>
    <w:div w:id="1939095031">
      <w:bodyDiv w:val="1"/>
      <w:marLeft w:val="0"/>
      <w:marRight w:val="0"/>
      <w:marTop w:val="0"/>
      <w:marBottom w:val="0"/>
      <w:divBdr>
        <w:top w:val="none" w:sz="0" w:space="0" w:color="auto"/>
        <w:left w:val="none" w:sz="0" w:space="0" w:color="auto"/>
        <w:bottom w:val="none" w:sz="0" w:space="0" w:color="auto"/>
        <w:right w:val="none" w:sz="0" w:space="0" w:color="auto"/>
      </w:divBdr>
    </w:div>
    <w:div w:id="1939175804">
      <w:bodyDiv w:val="1"/>
      <w:marLeft w:val="0"/>
      <w:marRight w:val="0"/>
      <w:marTop w:val="0"/>
      <w:marBottom w:val="0"/>
      <w:divBdr>
        <w:top w:val="none" w:sz="0" w:space="0" w:color="auto"/>
        <w:left w:val="none" w:sz="0" w:space="0" w:color="auto"/>
        <w:bottom w:val="none" w:sz="0" w:space="0" w:color="auto"/>
        <w:right w:val="none" w:sz="0" w:space="0" w:color="auto"/>
      </w:divBdr>
    </w:div>
    <w:div w:id="1946038091">
      <w:bodyDiv w:val="1"/>
      <w:marLeft w:val="0"/>
      <w:marRight w:val="0"/>
      <w:marTop w:val="0"/>
      <w:marBottom w:val="0"/>
      <w:divBdr>
        <w:top w:val="none" w:sz="0" w:space="0" w:color="auto"/>
        <w:left w:val="none" w:sz="0" w:space="0" w:color="auto"/>
        <w:bottom w:val="none" w:sz="0" w:space="0" w:color="auto"/>
        <w:right w:val="none" w:sz="0" w:space="0" w:color="auto"/>
      </w:divBdr>
    </w:div>
    <w:div w:id="1946577445">
      <w:bodyDiv w:val="1"/>
      <w:marLeft w:val="0"/>
      <w:marRight w:val="0"/>
      <w:marTop w:val="0"/>
      <w:marBottom w:val="0"/>
      <w:divBdr>
        <w:top w:val="none" w:sz="0" w:space="0" w:color="auto"/>
        <w:left w:val="none" w:sz="0" w:space="0" w:color="auto"/>
        <w:bottom w:val="none" w:sz="0" w:space="0" w:color="auto"/>
        <w:right w:val="none" w:sz="0" w:space="0" w:color="auto"/>
      </w:divBdr>
    </w:div>
    <w:div w:id="1966109194">
      <w:bodyDiv w:val="1"/>
      <w:marLeft w:val="0"/>
      <w:marRight w:val="0"/>
      <w:marTop w:val="0"/>
      <w:marBottom w:val="0"/>
      <w:divBdr>
        <w:top w:val="none" w:sz="0" w:space="0" w:color="auto"/>
        <w:left w:val="none" w:sz="0" w:space="0" w:color="auto"/>
        <w:bottom w:val="none" w:sz="0" w:space="0" w:color="auto"/>
        <w:right w:val="none" w:sz="0" w:space="0" w:color="auto"/>
      </w:divBdr>
    </w:div>
    <w:div w:id="1979415549">
      <w:bodyDiv w:val="1"/>
      <w:marLeft w:val="0"/>
      <w:marRight w:val="0"/>
      <w:marTop w:val="0"/>
      <w:marBottom w:val="0"/>
      <w:divBdr>
        <w:top w:val="none" w:sz="0" w:space="0" w:color="auto"/>
        <w:left w:val="none" w:sz="0" w:space="0" w:color="auto"/>
        <w:bottom w:val="none" w:sz="0" w:space="0" w:color="auto"/>
        <w:right w:val="none" w:sz="0" w:space="0" w:color="auto"/>
      </w:divBdr>
    </w:div>
    <w:div w:id="1980567503">
      <w:bodyDiv w:val="1"/>
      <w:marLeft w:val="0"/>
      <w:marRight w:val="0"/>
      <w:marTop w:val="0"/>
      <w:marBottom w:val="0"/>
      <w:divBdr>
        <w:top w:val="none" w:sz="0" w:space="0" w:color="auto"/>
        <w:left w:val="none" w:sz="0" w:space="0" w:color="auto"/>
        <w:bottom w:val="none" w:sz="0" w:space="0" w:color="auto"/>
        <w:right w:val="none" w:sz="0" w:space="0" w:color="auto"/>
      </w:divBdr>
    </w:div>
    <w:div w:id="1992100812">
      <w:bodyDiv w:val="1"/>
      <w:marLeft w:val="0"/>
      <w:marRight w:val="0"/>
      <w:marTop w:val="0"/>
      <w:marBottom w:val="0"/>
      <w:divBdr>
        <w:top w:val="none" w:sz="0" w:space="0" w:color="auto"/>
        <w:left w:val="none" w:sz="0" w:space="0" w:color="auto"/>
        <w:bottom w:val="none" w:sz="0" w:space="0" w:color="auto"/>
        <w:right w:val="none" w:sz="0" w:space="0" w:color="auto"/>
      </w:divBdr>
    </w:div>
    <w:div w:id="1998147809">
      <w:bodyDiv w:val="1"/>
      <w:marLeft w:val="0"/>
      <w:marRight w:val="0"/>
      <w:marTop w:val="0"/>
      <w:marBottom w:val="0"/>
      <w:divBdr>
        <w:top w:val="none" w:sz="0" w:space="0" w:color="auto"/>
        <w:left w:val="none" w:sz="0" w:space="0" w:color="auto"/>
        <w:bottom w:val="none" w:sz="0" w:space="0" w:color="auto"/>
        <w:right w:val="none" w:sz="0" w:space="0" w:color="auto"/>
      </w:divBdr>
    </w:div>
    <w:div w:id="2004434687">
      <w:bodyDiv w:val="1"/>
      <w:marLeft w:val="0"/>
      <w:marRight w:val="0"/>
      <w:marTop w:val="0"/>
      <w:marBottom w:val="0"/>
      <w:divBdr>
        <w:top w:val="none" w:sz="0" w:space="0" w:color="auto"/>
        <w:left w:val="none" w:sz="0" w:space="0" w:color="auto"/>
        <w:bottom w:val="none" w:sz="0" w:space="0" w:color="auto"/>
        <w:right w:val="none" w:sz="0" w:space="0" w:color="auto"/>
      </w:divBdr>
    </w:div>
    <w:div w:id="2014991590">
      <w:bodyDiv w:val="1"/>
      <w:marLeft w:val="0"/>
      <w:marRight w:val="0"/>
      <w:marTop w:val="0"/>
      <w:marBottom w:val="0"/>
      <w:divBdr>
        <w:top w:val="none" w:sz="0" w:space="0" w:color="auto"/>
        <w:left w:val="none" w:sz="0" w:space="0" w:color="auto"/>
        <w:bottom w:val="none" w:sz="0" w:space="0" w:color="auto"/>
        <w:right w:val="none" w:sz="0" w:space="0" w:color="auto"/>
      </w:divBdr>
    </w:div>
    <w:div w:id="2025279487">
      <w:bodyDiv w:val="1"/>
      <w:marLeft w:val="0"/>
      <w:marRight w:val="0"/>
      <w:marTop w:val="0"/>
      <w:marBottom w:val="0"/>
      <w:divBdr>
        <w:top w:val="none" w:sz="0" w:space="0" w:color="auto"/>
        <w:left w:val="none" w:sz="0" w:space="0" w:color="auto"/>
        <w:bottom w:val="none" w:sz="0" w:space="0" w:color="auto"/>
        <w:right w:val="none" w:sz="0" w:space="0" w:color="auto"/>
      </w:divBdr>
    </w:div>
    <w:div w:id="2030912168">
      <w:bodyDiv w:val="1"/>
      <w:marLeft w:val="0"/>
      <w:marRight w:val="0"/>
      <w:marTop w:val="0"/>
      <w:marBottom w:val="0"/>
      <w:divBdr>
        <w:top w:val="none" w:sz="0" w:space="0" w:color="auto"/>
        <w:left w:val="none" w:sz="0" w:space="0" w:color="auto"/>
        <w:bottom w:val="none" w:sz="0" w:space="0" w:color="auto"/>
        <w:right w:val="none" w:sz="0" w:space="0" w:color="auto"/>
      </w:divBdr>
    </w:div>
    <w:div w:id="2039887374">
      <w:bodyDiv w:val="1"/>
      <w:marLeft w:val="0"/>
      <w:marRight w:val="0"/>
      <w:marTop w:val="0"/>
      <w:marBottom w:val="0"/>
      <w:divBdr>
        <w:top w:val="none" w:sz="0" w:space="0" w:color="auto"/>
        <w:left w:val="none" w:sz="0" w:space="0" w:color="auto"/>
        <w:bottom w:val="none" w:sz="0" w:space="0" w:color="auto"/>
        <w:right w:val="none" w:sz="0" w:space="0" w:color="auto"/>
      </w:divBdr>
    </w:div>
    <w:div w:id="2056151471">
      <w:bodyDiv w:val="1"/>
      <w:marLeft w:val="0"/>
      <w:marRight w:val="0"/>
      <w:marTop w:val="0"/>
      <w:marBottom w:val="0"/>
      <w:divBdr>
        <w:top w:val="none" w:sz="0" w:space="0" w:color="auto"/>
        <w:left w:val="none" w:sz="0" w:space="0" w:color="auto"/>
        <w:bottom w:val="none" w:sz="0" w:space="0" w:color="auto"/>
        <w:right w:val="none" w:sz="0" w:space="0" w:color="auto"/>
      </w:divBdr>
    </w:div>
    <w:div w:id="2057703106">
      <w:bodyDiv w:val="1"/>
      <w:marLeft w:val="0"/>
      <w:marRight w:val="0"/>
      <w:marTop w:val="0"/>
      <w:marBottom w:val="0"/>
      <w:divBdr>
        <w:top w:val="none" w:sz="0" w:space="0" w:color="auto"/>
        <w:left w:val="none" w:sz="0" w:space="0" w:color="auto"/>
        <w:bottom w:val="none" w:sz="0" w:space="0" w:color="auto"/>
        <w:right w:val="none" w:sz="0" w:space="0" w:color="auto"/>
      </w:divBdr>
    </w:div>
    <w:div w:id="2077705131">
      <w:bodyDiv w:val="1"/>
      <w:marLeft w:val="0"/>
      <w:marRight w:val="0"/>
      <w:marTop w:val="0"/>
      <w:marBottom w:val="0"/>
      <w:divBdr>
        <w:top w:val="none" w:sz="0" w:space="0" w:color="auto"/>
        <w:left w:val="none" w:sz="0" w:space="0" w:color="auto"/>
        <w:bottom w:val="none" w:sz="0" w:space="0" w:color="auto"/>
        <w:right w:val="none" w:sz="0" w:space="0" w:color="auto"/>
      </w:divBdr>
    </w:div>
    <w:div w:id="2080203137">
      <w:bodyDiv w:val="1"/>
      <w:marLeft w:val="0"/>
      <w:marRight w:val="0"/>
      <w:marTop w:val="0"/>
      <w:marBottom w:val="0"/>
      <w:divBdr>
        <w:top w:val="none" w:sz="0" w:space="0" w:color="auto"/>
        <w:left w:val="none" w:sz="0" w:space="0" w:color="auto"/>
        <w:bottom w:val="none" w:sz="0" w:space="0" w:color="auto"/>
        <w:right w:val="none" w:sz="0" w:space="0" w:color="auto"/>
      </w:divBdr>
    </w:div>
    <w:div w:id="2083019584">
      <w:bodyDiv w:val="1"/>
      <w:marLeft w:val="0"/>
      <w:marRight w:val="0"/>
      <w:marTop w:val="0"/>
      <w:marBottom w:val="0"/>
      <w:divBdr>
        <w:top w:val="none" w:sz="0" w:space="0" w:color="auto"/>
        <w:left w:val="none" w:sz="0" w:space="0" w:color="auto"/>
        <w:bottom w:val="none" w:sz="0" w:space="0" w:color="auto"/>
        <w:right w:val="none" w:sz="0" w:space="0" w:color="auto"/>
      </w:divBdr>
    </w:div>
    <w:div w:id="2096391270">
      <w:bodyDiv w:val="1"/>
      <w:marLeft w:val="0"/>
      <w:marRight w:val="0"/>
      <w:marTop w:val="0"/>
      <w:marBottom w:val="0"/>
      <w:divBdr>
        <w:top w:val="none" w:sz="0" w:space="0" w:color="auto"/>
        <w:left w:val="none" w:sz="0" w:space="0" w:color="auto"/>
        <w:bottom w:val="none" w:sz="0" w:space="0" w:color="auto"/>
        <w:right w:val="none" w:sz="0" w:space="0" w:color="auto"/>
      </w:divBdr>
    </w:div>
    <w:div w:id="2102943590">
      <w:bodyDiv w:val="1"/>
      <w:marLeft w:val="0"/>
      <w:marRight w:val="0"/>
      <w:marTop w:val="0"/>
      <w:marBottom w:val="0"/>
      <w:divBdr>
        <w:top w:val="none" w:sz="0" w:space="0" w:color="auto"/>
        <w:left w:val="none" w:sz="0" w:space="0" w:color="auto"/>
        <w:bottom w:val="none" w:sz="0" w:space="0" w:color="auto"/>
        <w:right w:val="none" w:sz="0" w:space="0" w:color="auto"/>
      </w:divBdr>
    </w:div>
    <w:div w:id="2111965679">
      <w:bodyDiv w:val="1"/>
      <w:marLeft w:val="0"/>
      <w:marRight w:val="0"/>
      <w:marTop w:val="0"/>
      <w:marBottom w:val="0"/>
      <w:divBdr>
        <w:top w:val="none" w:sz="0" w:space="0" w:color="auto"/>
        <w:left w:val="none" w:sz="0" w:space="0" w:color="auto"/>
        <w:bottom w:val="none" w:sz="0" w:space="0" w:color="auto"/>
        <w:right w:val="none" w:sz="0" w:space="0" w:color="auto"/>
      </w:divBdr>
    </w:div>
    <w:div w:id="2134444414">
      <w:bodyDiv w:val="1"/>
      <w:marLeft w:val="0"/>
      <w:marRight w:val="0"/>
      <w:marTop w:val="0"/>
      <w:marBottom w:val="0"/>
      <w:divBdr>
        <w:top w:val="none" w:sz="0" w:space="0" w:color="auto"/>
        <w:left w:val="none" w:sz="0" w:space="0" w:color="auto"/>
        <w:bottom w:val="none" w:sz="0" w:space="0" w:color="auto"/>
        <w:right w:val="none" w:sz="0" w:space="0" w:color="auto"/>
      </w:divBdr>
    </w:div>
    <w:div w:id="2134470911">
      <w:bodyDiv w:val="1"/>
      <w:marLeft w:val="0"/>
      <w:marRight w:val="0"/>
      <w:marTop w:val="0"/>
      <w:marBottom w:val="0"/>
      <w:divBdr>
        <w:top w:val="none" w:sz="0" w:space="0" w:color="auto"/>
        <w:left w:val="none" w:sz="0" w:space="0" w:color="auto"/>
        <w:bottom w:val="none" w:sz="0" w:space="0" w:color="auto"/>
        <w:right w:val="none" w:sz="0" w:space="0" w:color="auto"/>
      </w:divBdr>
    </w:div>
    <w:div w:id="2141143356">
      <w:bodyDiv w:val="1"/>
      <w:marLeft w:val="0"/>
      <w:marRight w:val="0"/>
      <w:marTop w:val="0"/>
      <w:marBottom w:val="0"/>
      <w:divBdr>
        <w:top w:val="none" w:sz="0" w:space="0" w:color="auto"/>
        <w:left w:val="none" w:sz="0" w:space="0" w:color="auto"/>
        <w:bottom w:val="none" w:sz="0" w:space="0" w:color="auto"/>
        <w:right w:val="none" w:sz="0" w:space="0" w:color="auto"/>
      </w:divBdr>
    </w:div>
    <w:div w:id="214565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HANASIOU\Desktop\&#917;&#932;&#913;&#921;&#929;&#917;&#921;&#917;&#931;_2015\MODA%20BAGNO\MODA_Q4_15_\MODA_15_&#927;&#921;&#922;&#927;&#925;&#927;&#924;&#921;&#922;&#919;%20&#917;&#922;&#920;&#917;&#931;&#919;_12032016\MODA_15_&#927;&#953;&#954;&#959;&#957;&#959;&#956;&#953;&#954;&#942;%20&#904;&#954;&#952;&#949;&#963;&#951;_12032016_D.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4D3A1-92F0-4949-844B-7B8AD6792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MODA_15_Οικονομική Έκθεση_12032016_D</Template>
  <TotalTime>0</TotalTime>
  <Pages>3</Pages>
  <Words>765</Words>
  <Characters>4137</Characters>
  <Application>Microsoft Office Word</Application>
  <DocSecurity>0</DocSecurity>
  <Lines>34</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Δ</vt:lpstr>
      <vt:lpstr>Δ</vt:lpstr>
    </vt:vector>
  </TitlesOfParts>
  <Company>Microsoft Corporation</Company>
  <LinksUpToDate>false</LinksUpToDate>
  <CharactersWithSpaces>4893</CharactersWithSpaces>
  <SharedDoc>false</SharedDoc>
  <HLinks>
    <vt:vector size="252" baseType="variant">
      <vt:variant>
        <vt:i4>13</vt:i4>
      </vt:variant>
      <vt:variant>
        <vt:i4>252</vt:i4>
      </vt:variant>
      <vt:variant>
        <vt:i4>0</vt:i4>
      </vt:variant>
      <vt:variant>
        <vt:i4>5</vt:i4>
      </vt:variant>
      <vt:variant>
        <vt:lpwstr>http://www.modabagno.gr/</vt:lpwstr>
      </vt:variant>
      <vt:variant>
        <vt:lpwstr/>
      </vt:variant>
      <vt:variant>
        <vt:i4>1507383</vt:i4>
      </vt:variant>
      <vt:variant>
        <vt:i4>242</vt:i4>
      </vt:variant>
      <vt:variant>
        <vt:i4>0</vt:i4>
      </vt:variant>
      <vt:variant>
        <vt:i4>5</vt:i4>
      </vt:variant>
      <vt:variant>
        <vt:lpwstr/>
      </vt:variant>
      <vt:variant>
        <vt:lpwstr>_Toc436066354</vt:lpwstr>
      </vt:variant>
      <vt:variant>
        <vt:i4>1507383</vt:i4>
      </vt:variant>
      <vt:variant>
        <vt:i4>236</vt:i4>
      </vt:variant>
      <vt:variant>
        <vt:i4>0</vt:i4>
      </vt:variant>
      <vt:variant>
        <vt:i4>5</vt:i4>
      </vt:variant>
      <vt:variant>
        <vt:lpwstr/>
      </vt:variant>
      <vt:variant>
        <vt:lpwstr>_Toc436066353</vt:lpwstr>
      </vt:variant>
      <vt:variant>
        <vt:i4>1507383</vt:i4>
      </vt:variant>
      <vt:variant>
        <vt:i4>230</vt:i4>
      </vt:variant>
      <vt:variant>
        <vt:i4>0</vt:i4>
      </vt:variant>
      <vt:variant>
        <vt:i4>5</vt:i4>
      </vt:variant>
      <vt:variant>
        <vt:lpwstr/>
      </vt:variant>
      <vt:variant>
        <vt:lpwstr>_Toc436066352</vt:lpwstr>
      </vt:variant>
      <vt:variant>
        <vt:i4>1507383</vt:i4>
      </vt:variant>
      <vt:variant>
        <vt:i4>224</vt:i4>
      </vt:variant>
      <vt:variant>
        <vt:i4>0</vt:i4>
      </vt:variant>
      <vt:variant>
        <vt:i4>5</vt:i4>
      </vt:variant>
      <vt:variant>
        <vt:lpwstr/>
      </vt:variant>
      <vt:variant>
        <vt:lpwstr>_Toc436066351</vt:lpwstr>
      </vt:variant>
      <vt:variant>
        <vt:i4>1507383</vt:i4>
      </vt:variant>
      <vt:variant>
        <vt:i4>218</vt:i4>
      </vt:variant>
      <vt:variant>
        <vt:i4>0</vt:i4>
      </vt:variant>
      <vt:variant>
        <vt:i4>5</vt:i4>
      </vt:variant>
      <vt:variant>
        <vt:lpwstr/>
      </vt:variant>
      <vt:variant>
        <vt:lpwstr>_Toc436066350</vt:lpwstr>
      </vt:variant>
      <vt:variant>
        <vt:i4>1441847</vt:i4>
      </vt:variant>
      <vt:variant>
        <vt:i4>212</vt:i4>
      </vt:variant>
      <vt:variant>
        <vt:i4>0</vt:i4>
      </vt:variant>
      <vt:variant>
        <vt:i4>5</vt:i4>
      </vt:variant>
      <vt:variant>
        <vt:lpwstr/>
      </vt:variant>
      <vt:variant>
        <vt:lpwstr>_Toc436066349</vt:lpwstr>
      </vt:variant>
      <vt:variant>
        <vt:i4>1441847</vt:i4>
      </vt:variant>
      <vt:variant>
        <vt:i4>206</vt:i4>
      </vt:variant>
      <vt:variant>
        <vt:i4>0</vt:i4>
      </vt:variant>
      <vt:variant>
        <vt:i4>5</vt:i4>
      </vt:variant>
      <vt:variant>
        <vt:lpwstr/>
      </vt:variant>
      <vt:variant>
        <vt:lpwstr>_Toc436066348</vt:lpwstr>
      </vt:variant>
      <vt:variant>
        <vt:i4>1441847</vt:i4>
      </vt:variant>
      <vt:variant>
        <vt:i4>200</vt:i4>
      </vt:variant>
      <vt:variant>
        <vt:i4>0</vt:i4>
      </vt:variant>
      <vt:variant>
        <vt:i4>5</vt:i4>
      </vt:variant>
      <vt:variant>
        <vt:lpwstr/>
      </vt:variant>
      <vt:variant>
        <vt:lpwstr>_Toc436066347</vt:lpwstr>
      </vt:variant>
      <vt:variant>
        <vt:i4>1441847</vt:i4>
      </vt:variant>
      <vt:variant>
        <vt:i4>194</vt:i4>
      </vt:variant>
      <vt:variant>
        <vt:i4>0</vt:i4>
      </vt:variant>
      <vt:variant>
        <vt:i4>5</vt:i4>
      </vt:variant>
      <vt:variant>
        <vt:lpwstr/>
      </vt:variant>
      <vt:variant>
        <vt:lpwstr>_Toc436066346</vt:lpwstr>
      </vt:variant>
      <vt:variant>
        <vt:i4>1441847</vt:i4>
      </vt:variant>
      <vt:variant>
        <vt:i4>188</vt:i4>
      </vt:variant>
      <vt:variant>
        <vt:i4>0</vt:i4>
      </vt:variant>
      <vt:variant>
        <vt:i4>5</vt:i4>
      </vt:variant>
      <vt:variant>
        <vt:lpwstr/>
      </vt:variant>
      <vt:variant>
        <vt:lpwstr>_Toc436066345</vt:lpwstr>
      </vt:variant>
      <vt:variant>
        <vt:i4>1441847</vt:i4>
      </vt:variant>
      <vt:variant>
        <vt:i4>182</vt:i4>
      </vt:variant>
      <vt:variant>
        <vt:i4>0</vt:i4>
      </vt:variant>
      <vt:variant>
        <vt:i4>5</vt:i4>
      </vt:variant>
      <vt:variant>
        <vt:lpwstr/>
      </vt:variant>
      <vt:variant>
        <vt:lpwstr>_Toc436066344</vt:lpwstr>
      </vt:variant>
      <vt:variant>
        <vt:i4>1441847</vt:i4>
      </vt:variant>
      <vt:variant>
        <vt:i4>176</vt:i4>
      </vt:variant>
      <vt:variant>
        <vt:i4>0</vt:i4>
      </vt:variant>
      <vt:variant>
        <vt:i4>5</vt:i4>
      </vt:variant>
      <vt:variant>
        <vt:lpwstr/>
      </vt:variant>
      <vt:variant>
        <vt:lpwstr>_Toc436066343</vt:lpwstr>
      </vt:variant>
      <vt:variant>
        <vt:i4>1441847</vt:i4>
      </vt:variant>
      <vt:variant>
        <vt:i4>170</vt:i4>
      </vt:variant>
      <vt:variant>
        <vt:i4>0</vt:i4>
      </vt:variant>
      <vt:variant>
        <vt:i4>5</vt:i4>
      </vt:variant>
      <vt:variant>
        <vt:lpwstr/>
      </vt:variant>
      <vt:variant>
        <vt:lpwstr>_Toc436066342</vt:lpwstr>
      </vt:variant>
      <vt:variant>
        <vt:i4>1441847</vt:i4>
      </vt:variant>
      <vt:variant>
        <vt:i4>164</vt:i4>
      </vt:variant>
      <vt:variant>
        <vt:i4>0</vt:i4>
      </vt:variant>
      <vt:variant>
        <vt:i4>5</vt:i4>
      </vt:variant>
      <vt:variant>
        <vt:lpwstr/>
      </vt:variant>
      <vt:variant>
        <vt:lpwstr>_Toc436066341</vt:lpwstr>
      </vt:variant>
      <vt:variant>
        <vt:i4>1441847</vt:i4>
      </vt:variant>
      <vt:variant>
        <vt:i4>158</vt:i4>
      </vt:variant>
      <vt:variant>
        <vt:i4>0</vt:i4>
      </vt:variant>
      <vt:variant>
        <vt:i4>5</vt:i4>
      </vt:variant>
      <vt:variant>
        <vt:lpwstr/>
      </vt:variant>
      <vt:variant>
        <vt:lpwstr>_Toc436066340</vt:lpwstr>
      </vt:variant>
      <vt:variant>
        <vt:i4>1114167</vt:i4>
      </vt:variant>
      <vt:variant>
        <vt:i4>152</vt:i4>
      </vt:variant>
      <vt:variant>
        <vt:i4>0</vt:i4>
      </vt:variant>
      <vt:variant>
        <vt:i4>5</vt:i4>
      </vt:variant>
      <vt:variant>
        <vt:lpwstr/>
      </vt:variant>
      <vt:variant>
        <vt:lpwstr>_Toc436066339</vt:lpwstr>
      </vt:variant>
      <vt:variant>
        <vt:i4>1114167</vt:i4>
      </vt:variant>
      <vt:variant>
        <vt:i4>146</vt:i4>
      </vt:variant>
      <vt:variant>
        <vt:i4>0</vt:i4>
      </vt:variant>
      <vt:variant>
        <vt:i4>5</vt:i4>
      </vt:variant>
      <vt:variant>
        <vt:lpwstr/>
      </vt:variant>
      <vt:variant>
        <vt:lpwstr>_Toc436066338</vt:lpwstr>
      </vt:variant>
      <vt:variant>
        <vt:i4>1114167</vt:i4>
      </vt:variant>
      <vt:variant>
        <vt:i4>140</vt:i4>
      </vt:variant>
      <vt:variant>
        <vt:i4>0</vt:i4>
      </vt:variant>
      <vt:variant>
        <vt:i4>5</vt:i4>
      </vt:variant>
      <vt:variant>
        <vt:lpwstr/>
      </vt:variant>
      <vt:variant>
        <vt:lpwstr>_Toc436066337</vt:lpwstr>
      </vt:variant>
      <vt:variant>
        <vt:i4>1114167</vt:i4>
      </vt:variant>
      <vt:variant>
        <vt:i4>134</vt:i4>
      </vt:variant>
      <vt:variant>
        <vt:i4>0</vt:i4>
      </vt:variant>
      <vt:variant>
        <vt:i4>5</vt:i4>
      </vt:variant>
      <vt:variant>
        <vt:lpwstr/>
      </vt:variant>
      <vt:variant>
        <vt:lpwstr>_Toc436066336</vt:lpwstr>
      </vt:variant>
      <vt:variant>
        <vt:i4>1114167</vt:i4>
      </vt:variant>
      <vt:variant>
        <vt:i4>128</vt:i4>
      </vt:variant>
      <vt:variant>
        <vt:i4>0</vt:i4>
      </vt:variant>
      <vt:variant>
        <vt:i4>5</vt:i4>
      </vt:variant>
      <vt:variant>
        <vt:lpwstr/>
      </vt:variant>
      <vt:variant>
        <vt:lpwstr>_Toc436066335</vt:lpwstr>
      </vt:variant>
      <vt:variant>
        <vt:i4>1114167</vt:i4>
      </vt:variant>
      <vt:variant>
        <vt:i4>122</vt:i4>
      </vt:variant>
      <vt:variant>
        <vt:i4>0</vt:i4>
      </vt:variant>
      <vt:variant>
        <vt:i4>5</vt:i4>
      </vt:variant>
      <vt:variant>
        <vt:lpwstr/>
      </vt:variant>
      <vt:variant>
        <vt:lpwstr>_Toc436066334</vt:lpwstr>
      </vt:variant>
      <vt:variant>
        <vt:i4>1114167</vt:i4>
      </vt:variant>
      <vt:variant>
        <vt:i4>116</vt:i4>
      </vt:variant>
      <vt:variant>
        <vt:i4>0</vt:i4>
      </vt:variant>
      <vt:variant>
        <vt:i4>5</vt:i4>
      </vt:variant>
      <vt:variant>
        <vt:lpwstr/>
      </vt:variant>
      <vt:variant>
        <vt:lpwstr>_Toc436066333</vt:lpwstr>
      </vt:variant>
      <vt:variant>
        <vt:i4>1114167</vt:i4>
      </vt:variant>
      <vt:variant>
        <vt:i4>110</vt:i4>
      </vt:variant>
      <vt:variant>
        <vt:i4>0</vt:i4>
      </vt:variant>
      <vt:variant>
        <vt:i4>5</vt:i4>
      </vt:variant>
      <vt:variant>
        <vt:lpwstr/>
      </vt:variant>
      <vt:variant>
        <vt:lpwstr>_Toc436066332</vt:lpwstr>
      </vt:variant>
      <vt:variant>
        <vt:i4>1114167</vt:i4>
      </vt:variant>
      <vt:variant>
        <vt:i4>104</vt:i4>
      </vt:variant>
      <vt:variant>
        <vt:i4>0</vt:i4>
      </vt:variant>
      <vt:variant>
        <vt:i4>5</vt:i4>
      </vt:variant>
      <vt:variant>
        <vt:lpwstr/>
      </vt:variant>
      <vt:variant>
        <vt:lpwstr>_Toc436066331</vt:lpwstr>
      </vt:variant>
      <vt:variant>
        <vt:i4>1114167</vt:i4>
      </vt:variant>
      <vt:variant>
        <vt:i4>98</vt:i4>
      </vt:variant>
      <vt:variant>
        <vt:i4>0</vt:i4>
      </vt:variant>
      <vt:variant>
        <vt:i4>5</vt:i4>
      </vt:variant>
      <vt:variant>
        <vt:lpwstr/>
      </vt:variant>
      <vt:variant>
        <vt:lpwstr>_Toc436066330</vt:lpwstr>
      </vt:variant>
      <vt:variant>
        <vt:i4>1048631</vt:i4>
      </vt:variant>
      <vt:variant>
        <vt:i4>92</vt:i4>
      </vt:variant>
      <vt:variant>
        <vt:i4>0</vt:i4>
      </vt:variant>
      <vt:variant>
        <vt:i4>5</vt:i4>
      </vt:variant>
      <vt:variant>
        <vt:lpwstr/>
      </vt:variant>
      <vt:variant>
        <vt:lpwstr>_Toc436066329</vt:lpwstr>
      </vt:variant>
      <vt:variant>
        <vt:i4>1048631</vt:i4>
      </vt:variant>
      <vt:variant>
        <vt:i4>86</vt:i4>
      </vt:variant>
      <vt:variant>
        <vt:i4>0</vt:i4>
      </vt:variant>
      <vt:variant>
        <vt:i4>5</vt:i4>
      </vt:variant>
      <vt:variant>
        <vt:lpwstr/>
      </vt:variant>
      <vt:variant>
        <vt:lpwstr>_Toc436066328</vt:lpwstr>
      </vt:variant>
      <vt:variant>
        <vt:i4>1048631</vt:i4>
      </vt:variant>
      <vt:variant>
        <vt:i4>80</vt:i4>
      </vt:variant>
      <vt:variant>
        <vt:i4>0</vt:i4>
      </vt:variant>
      <vt:variant>
        <vt:i4>5</vt:i4>
      </vt:variant>
      <vt:variant>
        <vt:lpwstr/>
      </vt:variant>
      <vt:variant>
        <vt:lpwstr>_Toc436066327</vt:lpwstr>
      </vt:variant>
      <vt:variant>
        <vt:i4>1048631</vt:i4>
      </vt:variant>
      <vt:variant>
        <vt:i4>74</vt:i4>
      </vt:variant>
      <vt:variant>
        <vt:i4>0</vt:i4>
      </vt:variant>
      <vt:variant>
        <vt:i4>5</vt:i4>
      </vt:variant>
      <vt:variant>
        <vt:lpwstr/>
      </vt:variant>
      <vt:variant>
        <vt:lpwstr>_Toc436066326</vt:lpwstr>
      </vt:variant>
      <vt:variant>
        <vt:i4>1048631</vt:i4>
      </vt:variant>
      <vt:variant>
        <vt:i4>68</vt:i4>
      </vt:variant>
      <vt:variant>
        <vt:i4>0</vt:i4>
      </vt:variant>
      <vt:variant>
        <vt:i4>5</vt:i4>
      </vt:variant>
      <vt:variant>
        <vt:lpwstr/>
      </vt:variant>
      <vt:variant>
        <vt:lpwstr>_Toc436066325</vt:lpwstr>
      </vt:variant>
      <vt:variant>
        <vt:i4>1048631</vt:i4>
      </vt:variant>
      <vt:variant>
        <vt:i4>62</vt:i4>
      </vt:variant>
      <vt:variant>
        <vt:i4>0</vt:i4>
      </vt:variant>
      <vt:variant>
        <vt:i4>5</vt:i4>
      </vt:variant>
      <vt:variant>
        <vt:lpwstr/>
      </vt:variant>
      <vt:variant>
        <vt:lpwstr>_Toc436066324</vt:lpwstr>
      </vt:variant>
      <vt:variant>
        <vt:i4>1048631</vt:i4>
      </vt:variant>
      <vt:variant>
        <vt:i4>56</vt:i4>
      </vt:variant>
      <vt:variant>
        <vt:i4>0</vt:i4>
      </vt:variant>
      <vt:variant>
        <vt:i4>5</vt:i4>
      </vt:variant>
      <vt:variant>
        <vt:lpwstr/>
      </vt:variant>
      <vt:variant>
        <vt:lpwstr>_Toc436066323</vt:lpwstr>
      </vt:variant>
      <vt:variant>
        <vt:i4>1048631</vt:i4>
      </vt:variant>
      <vt:variant>
        <vt:i4>50</vt:i4>
      </vt:variant>
      <vt:variant>
        <vt:i4>0</vt:i4>
      </vt:variant>
      <vt:variant>
        <vt:i4>5</vt:i4>
      </vt:variant>
      <vt:variant>
        <vt:lpwstr/>
      </vt:variant>
      <vt:variant>
        <vt:lpwstr>_Toc436066322</vt:lpwstr>
      </vt:variant>
      <vt:variant>
        <vt:i4>1048631</vt:i4>
      </vt:variant>
      <vt:variant>
        <vt:i4>44</vt:i4>
      </vt:variant>
      <vt:variant>
        <vt:i4>0</vt:i4>
      </vt:variant>
      <vt:variant>
        <vt:i4>5</vt:i4>
      </vt:variant>
      <vt:variant>
        <vt:lpwstr/>
      </vt:variant>
      <vt:variant>
        <vt:lpwstr>_Toc436066321</vt:lpwstr>
      </vt:variant>
      <vt:variant>
        <vt:i4>1048631</vt:i4>
      </vt:variant>
      <vt:variant>
        <vt:i4>38</vt:i4>
      </vt:variant>
      <vt:variant>
        <vt:i4>0</vt:i4>
      </vt:variant>
      <vt:variant>
        <vt:i4>5</vt:i4>
      </vt:variant>
      <vt:variant>
        <vt:lpwstr/>
      </vt:variant>
      <vt:variant>
        <vt:lpwstr>_Toc436066320</vt:lpwstr>
      </vt:variant>
      <vt:variant>
        <vt:i4>1245239</vt:i4>
      </vt:variant>
      <vt:variant>
        <vt:i4>32</vt:i4>
      </vt:variant>
      <vt:variant>
        <vt:i4>0</vt:i4>
      </vt:variant>
      <vt:variant>
        <vt:i4>5</vt:i4>
      </vt:variant>
      <vt:variant>
        <vt:lpwstr/>
      </vt:variant>
      <vt:variant>
        <vt:lpwstr>_Toc436066319</vt:lpwstr>
      </vt:variant>
      <vt:variant>
        <vt:i4>1245239</vt:i4>
      </vt:variant>
      <vt:variant>
        <vt:i4>26</vt:i4>
      </vt:variant>
      <vt:variant>
        <vt:i4>0</vt:i4>
      </vt:variant>
      <vt:variant>
        <vt:i4>5</vt:i4>
      </vt:variant>
      <vt:variant>
        <vt:lpwstr/>
      </vt:variant>
      <vt:variant>
        <vt:lpwstr>_Toc436066318</vt:lpwstr>
      </vt:variant>
      <vt:variant>
        <vt:i4>1245239</vt:i4>
      </vt:variant>
      <vt:variant>
        <vt:i4>20</vt:i4>
      </vt:variant>
      <vt:variant>
        <vt:i4>0</vt:i4>
      </vt:variant>
      <vt:variant>
        <vt:i4>5</vt:i4>
      </vt:variant>
      <vt:variant>
        <vt:lpwstr/>
      </vt:variant>
      <vt:variant>
        <vt:lpwstr>_Toc436066317</vt:lpwstr>
      </vt:variant>
      <vt:variant>
        <vt:i4>1245239</vt:i4>
      </vt:variant>
      <vt:variant>
        <vt:i4>14</vt:i4>
      </vt:variant>
      <vt:variant>
        <vt:i4>0</vt:i4>
      </vt:variant>
      <vt:variant>
        <vt:i4>5</vt:i4>
      </vt:variant>
      <vt:variant>
        <vt:lpwstr/>
      </vt:variant>
      <vt:variant>
        <vt:lpwstr>_Toc436066316</vt:lpwstr>
      </vt:variant>
      <vt:variant>
        <vt:i4>1245239</vt:i4>
      </vt:variant>
      <vt:variant>
        <vt:i4>8</vt:i4>
      </vt:variant>
      <vt:variant>
        <vt:i4>0</vt:i4>
      </vt:variant>
      <vt:variant>
        <vt:i4>5</vt:i4>
      </vt:variant>
      <vt:variant>
        <vt:lpwstr/>
      </vt:variant>
      <vt:variant>
        <vt:lpwstr>_Toc436066315</vt:lpwstr>
      </vt:variant>
      <vt:variant>
        <vt:i4>1245239</vt:i4>
      </vt:variant>
      <vt:variant>
        <vt:i4>2</vt:i4>
      </vt:variant>
      <vt:variant>
        <vt:i4>0</vt:i4>
      </vt:variant>
      <vt:variant>
        <vt:i4>5</vt:i4>
      </vt:variant>
      <vt:variant>
        <vt:lpwstr/>
      </vt:variant>
      <vt:variant>
        <vt:lpwstr>_Toc436066314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dc:title>
  <dc:subject/>
  <dc:creator>PAPATHANASIOU</dc:creator>
  <cp:keywords/>
  <cp:lastModifiedBy>Χρήστης των Windows</cp:lastModifiedBy>
  <cp:revision>2</cp:revision>
  <cp:lastPrinted>2020-12-11T07:04:00Z</cp:lastPrinted>
  <dcterms:created xsi:type="dcterms:W3CDTF">2020-12-14T08:06:00Z</dcterms:created>
  <dcterms:modified xsi:type="dcterms:W3CDTF">2020-12-14T08:06:00Z</dcterms:modified>
</cp:coreProperties>
</file>