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72" w:rsidRPr="00AC7A72" w:rsidRDefault="00AC7A72" w:rsidP="00AC7A72">
      <w:pPr>
        <w:spacing w:after="0" w:line="240" w:lineRule="auto"/>
        <w:rPr>
          <w:rFonts w:ascii="Verdana" w:eastAsia="Times New Roman" w:hAnsi="Verdana" w:cs="UB-Calligula"/>
          <w:color w:val="000000"/>
          <w:sz w:val="20"/>
          <w:szCs w:val="20"/>
          <w:lang w:eastAsia="el-GR"/>
        </w:rPr>
      </w:pPr>
    </w:p>
    <w:p w:rsidR="00AC7A72" w:rsidRDefault="00AC7A72" w:rsidP="00AC7A72">
      <w:pPr>
        <w:jc w:val="right"/>
      </w:pPr>
    </w:p>
    <w:p w:rsidR="00AC7A72" w:rsidRDefault="00AC7A72" w:rsidP="00AC7A72">
      <w:pPr>
        <w:jc w:val="right"/>
      </w:pPr>
    </w:p>
    <w:p w:rsidR="00AC7A72" w:rsidRPr="000F645D" w:rsidRDefault="000F645D" w:rsidP="00AC7A72">
      <w:pPr>
        <w:jc w:val="right"/>
        <w:rPr>
          <w:lang w:val="en-US"/>
        </w:rPr>
      </w:pPr>
      <w:r>
        <w:rPr>
          <w:lang w:val="en-US"/>
        </w:rPr>
        <w:t>Athens</w:t>
      </w:r>
      <w:r w:rsidR="009E609E" w:rsidRPr="000F645D">
        <w:rPr>
          <w:lang w:val="en-US"/>
        </w:rPr>
        <w:t xml:space="preserve">, </w:t>
      </w:r>
      <w:r>
        <w:rPr>
          <w:lang w:val="en-US"/>
        </w:rPr>
        <w:t>June 25</w:t>
      </w:r>
      <w:r w:rsidRPr="000F645D">
        <w:rPr>
          <w:vertAlign w:val="superscript"/>
          <w:lang w:val="en-US"/>
        </w:rPr>
        <w:t>th</w:t>
      </w:r>
      <w:r>
        <w:rPr>
          <w:lang w:val="en-US"/>
        </w:rPr>
        <w:t xml:space="preserve"> </w:t>
      </w:r>
      <w:r w:rsidR="009E609E" w:rsidRPr="000F645D">
        <w:rPr>
          <w:lang w:val="en-US"/>
        </w:rPr>
        <w:t>2021</w:t>
      </w:r>
      <w:r w:rsidR="00AC7A72" w:rsidRPr="000F645D">
        <w:rPr>
          <w:lang w:val="en-US"/>
        </w:rPr>
        <w:t xml:space="preserve"> </w:t>
      </w:r>
    </w:p>
    <w:p w:rsidR="00AC7A72" w:rsidRPr="000F645D" w:rsidRDefault="00AC7A72" w:rsidP="00AC7A72">
      <w:pPr>
        <w:spacing w:after="0" w:line="240" w:lineRule="auto"/>
        <w:jc w:val="center"/>
        <w:rPr>
          <w:rFonts w:ascii="Verdana" w:eastAsia="Times New Roman" w:hAnsi="Verdana" w:cs="UB-Calligula"/>
          <w:b/>
          <w:color w:val="000000"/>
          <w:sz w:val="20"/>
          <w:szCs w:val="20"/>
          <w:lang w:val="en-US" w:eastAsia="el-GR"/>
        </w:rPr>
      </w:pPr>
    </w:p>
    <w:p w:rsidR="00AC7A72" w:rsidRPr="000F645D" w:rsidRDefault="00AC7A72" w:rsidP="00AC7A72">
      <w:pPr>
        <w:rPr>
          <w:b/>
          <w:bCs/>
          <w:lang w:val="en-US"/>
        </w:rPr>
      </w:pPr>
    </w:p>
    <w:p w:rsidR="009E609E" w:rsidRPr="000F645D" w:rsidRDefault="000F645D" w:rsidP="009E609E">
      <w:pPr>
        <w:jc w:val="center"/>
        <w:rPr>
          <w:b/>
          <w:bCs/>
          <w:sz w:val="24"/>
          <w:szCs w:val="24"/>
          <w:u w:val="single"/>
          <w:lang w:val="en-US"/>
        </w:rPr>
      </w:pPr>
      <w:r w:rsidRPr="000F645D">
        <w:rPr>
          <w:b/>
          <w:bCs/>
          <w:sz w:val="24"/>
          <w:szCs w:val="24"/>
          <w:u w:val="single"/>
          <w:lang w:val="en-US"/>
        </w:rPr>
        <w:t>RESOLUTIONS OF THE ORDINARY SHAREHOLDERS’ GENERAL MEETING                             JUNE 2021</w:t>
      </w:r>
    </w:p>
    <w:p w:rsidR="00AC7A72" w:rsidRPr="000F645D" w:rsidRDefault="00AC7A72" w:rsidP="00AC7A72">
      <w:pPr>
        <w:jc w:val="center"/>
        <w:rPr>
          <w:b/>
          <w:bCs/>
          <w:u w:val="single"/>
          <w:lang w:val="en-US"/>
        </w:rPr>
      </w:pPr>
    </w:p>
    <w:p w:rsidR="00393083" w:rsidRPr="00E96685" w:rsidRDefault="000F645D" w:rsidP="009E609E">
      <w:pPr>
        <w:jc w:val="both"/>
        <w:rPr>
          <w:lang w:val="en-US"/>
        </w:rPr>
      </w:pPr>
      <w:r>
        <w:rPr>
          <w:lang w:val="en-US"/>
        </w:rPr>
        <w:t>EYDAP</w:t>
      </w:r>
      <w:r w:rsidRPr="00536FE0">
        <w:rPr>
          <w:lang w:val="en-US"/>
        </w:rPr>
        <w:t xml:space="preserve"> </w:t>
      </w:r>
      <w:r>
        <w:rPr>
          <w:lang w:val="en-US"/>
        </w:rPr>
        <w:t>S</w:t>
      </w:r>
      <w:r w:rsidRPr="00536FE0">
        <w:rPr>
          <w:lang w:val="en-US"/>
        </w:rPr>
        <w:t>.</w:t>
      </w:r>
      <w:r>
        <w:rPr>
          <w:lang w:val="en-US"/>
        </w:rPr>
        <w:t>A</w:t>
      </w:r>
      <w:r w:rsidRPr="00536FE0">
        <w:rPr>
          <w:lang w:val="en-US"/>
        </w:rPr>
        <w:t xml:space="preserve">. </w:t>
      </w:r>
      <w:r>
        <w:rPr>
          <w:lang w:val="en-US"/>
        </w:rPr>
        <w:t>informs</w:t>
      </w:r>
      <w:r w:rsidRPr="00536FE0">
        <w:rPr>
          <w:lang w:val="en-US"/>
        </w:rPr>
        <w:t xml:space="preserve"> </w:t>
      </w:r>
      <w:r>
        <w:rPr>
          <w:lang w:val="en-US"/>
        </w:rPr>
        <w:t>the</w:t>
      </w:r>
      <w:r w:rsidRPr="00536FE0">
        <w:rPr>
          <w:lang w:val="en-US"/>
        </w:rPr>
        <w:t xml:space="preserve"> </w:t>
      </w:r>
      <w:r>
        <w:rPr>
          <w:lang w:val="en-US"/>
        </w:rPr>
        <w:t>investment</w:t>
      </w:r>
      <w:r w:rsidRPr="00536FE0">
        <w:rPr>
          <w:lang w:val="en-US"/>
        </w:rPr>
        <w:t xml:space="preserve"> </w:t>
      </w:r>
      <w:r>
        <w:rPr>
          <w:lang w:val="en-US"/>
        </w:rPr>
        <w:t>community</w:t>
      </w:r>
      <w:r w:rsidRPr="00536FE0">
        <w:rPr>
          <w:lang w:val="en-US"/>
        </w:rPr>
        <w:t xml:space="preserve"> </w:t>
      </w:r>
      <w:r>
        <w:rPr>
          <w:lang w:val="en-US"/>
        </w:rPr>
        <w:t>that</w:t>
      </w:r>
      <w:r w:rsidRPr="00536FE0">
        <w:rPr>
          <w:lang w:val="en-US"/>
        </w:rPr>
        <w:t xml:space="preserve">, </w:t>
      </w:r>
      <w:r>
        <w:rPr>
          <w:lang w:val="en-US"/>
        </w:rPr>
        <w:t>its</w:t>
      </w:r>
      <w:r w:rsidRPr="00536FE0">
        <w:rPr>
          <w:lang w:val="en-US"/>
        </w:rPr>
        <w:t xml:space="preserve"> </w:t>
      </w:r>
      <w:r>
        <w:rPr>
          <w:lang w:val="en-US"/>
        </w:rPr>
        <w:t>Ordinary</w:t>
      </w:r>
      <w:r w:rsidRPr="00536FE0">
        <w:rPr>
          <w:lang w:val="en-US"/>
        </w:rPr>
        <w:t xml:space="preserve"> </w:t>
      </w:r>
      <w:r>
        <w:rPr>
          <w:lang w:val="en-US"/>
        </w:rPr>
        <w:t>Shareholders</w:t>
      </w:r>
      <w:r w:rsidRPr="00536FE0">
        <w:rPr>
          <w:lang w:val="en-US"/>
        </w:rPr>
        <w:t xml:space="preserve">’ </w:t>
      </w:r>
      <w:r>
        <w:rPr>
          <w:lang w:val="en-US"/>
        </w:rPr>
        <w:t>General</w:t>
      </w:r>
      <w:r w:rsidRPr="00536FE0">
        <w:rPr>
          <w:lang w:val="en-US"/>
        </w:rPr>
        <w:t xml:space="preserve"> </w:t>
      </w:r>
      <w:r>
        <w:rPr>
          <w:lang w:val="en-US"/>
        </w:rPr>
        <w:t>Meeting</w:t>
      </w:r>
      <w:r w:rsidRPr="00536FE0">
        <w:rPr>
          <w:lang w:val="en-US"/>
        </w:rPr>
        <w:t xml:space="preserve"> </w:t>
      </w:r>
      <w:r>
        <w:rPr>
          <w:lang w:val="en-US"/>
        </w:rPr>
        <w:t>was</w:t>
      </w:r>
      <w:r w:rsidRPr="00536FE0">
        <w:rPr>
          <w:lang w:val="en-US"/>
        </w:rPr>
        <w:t xml:space="preserve"> </w:t>
      </w:r>
      <w:r>
        <w:rPr>
          <w:lang w:val="en-US"/>
        </w:rPr>
        <w:t>held</w:t>
      </w:r>
      <w:r w:rsidRPr="00536FE0">
        <w:rPr>
          <w:lang w:val="en-US"/>
        </w:rPr>
        <w:t xml:space="preserve"> </w:t>
      </w:r>
      <w:r>
        <w:rPr>
          <w:lang w:val="en-US"/>
        </w:rPr>
        <w:t>on</w:t>
      </w:r>
      <w:r w:rsidRPr="00536FE0">
        <w:rPr>
          <w:lang w:val="en-US"/>
        </w:rPr>
        <w:t xml:space="preserve"> </w:t>
      </w:r>
      <w:r>
        <w:rPr>
          <w:lang w:val="en-US"/>
        </w:rPr>
        <w:t>Friday</w:t>
      </w:r>
      <w:r w:rsidRPr="00536FE0">
        <w:rPr>
          <w:lang w:val="en-US"/>
        </w:rPr>
        <w:t xml:space="preserve">, </w:t>
      </w:r>
      <w:r>
        <w:rPr>
          <w:lang w:val="en-US"/>
        </w:rPr>
        <w:t>the</w:t>
      </w:r>
      <w:r w:rsidRPr="00536FE0">
        <w:rPr>
          <w:lang w:val="en-US"/>
        </w:rPr>
        <w:t xml:space="preserve"> 25</w:t>
      </w:r>
      <w:r w:rsidRPr="000F645D">
        <w:rPr>
          <w:vertAlign w:val="superscript"/>
          <w:lang w:val="en-US"/>
        </w:rPr>
        <w:t>th</w:t>
      </w:r>
      <w:r w:rsidRPr="00536FE0">
        <w:rPr>
          <w:lang w:val="en-US"/>
        </w:rPr>
        <w:t xml:space="preserve"> </w:t>
      </w:r>
      <w:r>
        <w:rPr>
          <w:lang w:val="en-US"/>
        </w:rPr>
        <w:t>of</w:t>
      </w:r>
      <w:r w:rsidRPr="00536FE0">
        <w:rPr>
          <w:lang w:val="en-US"/>
        </w:rPr>
        <w:t xml:space="preserve"> </w:t>
      </w:r>
      <w:r>
        <w:rPr>
          <w:lang w:val="en-US"/>
        </w:rPr>
        <w:t>June</w:t>
      </w:r>
      <w:r w:rsidRPr="00536FE0">
        <w:rPr>
          <w:lang w:val="en-US"/>
        </w:rPr>
        <w:t xml:space="preserve"> 2021, </w:t>
      </w:r>
      <w:r>
        <w:rPr>
          <w:lang w:val="en-US"/>
        </w:rPr>
        <w:t>at</w:t>
      </w:r>
      <w:r w:rsidRPr="00536FE0">
        <w:rPr>
          <w:lang w:val="en-US"/>
        </w:rPr>
        <w:t xml:space="preserve"> 11.00 </w:t>
      </w:r>
      <w:r>
        <w:rPr>
          <w:lang w:val="en-US"/>
        </w:rPr>
        <w:t>a</w:t>
      </w:r>
      <w:r w:rsidRPr="00536FE0">
        <w:rPr>
          <w:lang w:val="en-US"/>
        </w:rPr>
        <w:t>.</w:t>
      </w:r>
      <w:r>
        <w:rPr>
          <w:lang w:val="en-US"/>
        </w:rPr>
        <w:t>m</w:t>
      </w:r>
      <w:r w:rsidRPr="00536FE0">
        <w:rPr>
          <w:lang w:val="en-US"/>
        </w:rPr>
        <w:t>.</w:t>
      </w:r>
      <w:r w:rsidR="000E78C0">
        <w:rPr>
          <w:lang w:val="en-US"/>
        </w:rPr>
        <w:t>,</w:t>
      </w:r>
      <w:r w:rsidR="00536FE0">
        <w:rPr>
          <w:lang w:val="en-US"/>
        </w:rPr>
        <w:t xml:space="preserve"> </w:t>
      </w:r>
      <w:r w:rsidR="000E78C0">
        <w:rPr>
          <w:lang w:val="en-US"/>
        </w:rPr>
        <w:t xml:space="preserve">in which </w:t>
      </w:r>
      <w:r w:rsidR="00393083" w:rsidRPr="00393083">
        <w:rPr>
          <w:lang w:val="en-US"/>
        </w:rPr>
        <w:t>the participation of the Shareholders</w:t>
      </w:r>
      <w:r w:rsidR="00393083">
        <w:rPr>
          <w:lang w:val="en-US"/>
        </w:rPr>
        <w:t xml:space="preserve"> was entirely</w:t>
      </w:r>
      <w:r w:rsidR="000E78C0">
        <w:rPr>
          <w:lang w:val="en-US"/>
        </w:rPr>
        <w:t xml:space="preserve"> </w:t>
      </w:r>
      <w:r w:rsidR="00CB4050">
        <w:rPr>
          <w:lang w:val="en-US"/>
        </w:rPr>
        <w:t>remote</w:t>
      </w:r>
      <w:r w:rsidR="000E78C0">
        <w:rPr>
          <w:lang w:val="en-US"/>
        </w:rPr>
        <w:t xml:space="preserve"> </w:t>
      </w:r>
      <w:r w:rsidR="00393083">
        <w:rPr>
          <w:lang w:val="en-US"/>
        </w:rPr>
        <w:t>via</w:t>
      </w:r>
      <w:r w:rsidR="000E78C0">
        <w:rPr>
          <w:lang w:val="en-US"/>
        </w:rPr>
        <w:t xml:space="preserve"> videoconference and using audiovisual electronic media. </w:t>
      </w:r>
      <w:r w:rsidR="0057672F">
        <w:rPr>
          <w:lang w:val="en-US"/>
        </w:rPr>
        <w:t>At Ordinary Shareholders</w:t>
      </w:r>
      <w:r w:rsidR="0057672F" w:rsidRPr="00536FE0">
        <w:rPr>
          <w:lang w:val="en-US"/>
        </w:rPr>
        <w:t xml:space="preserve">’ </w:t>
      </w:r>
      <w:r w:rsidR="0057672F">
        <w:rPr>
          <w:lang w:val="en-US"/>
        </w:rPr>
        <w:t>General</w:t>
      </w:r>
      <w:r w:rsidR="0057672F" w:rsidRPr="00536FE0">
        <w:rPr>
          <w:lang w:val="en-US"/>
        </w:rPr>
        <w:t xml:space="preserve"> </w:t>
      </w:r>
      <w:r w:rsidR="006357D1">
        <w:rPr>
          <w:lang w:val="en-US"/>
        </w:rPr>
        <w:t>Meeting, 125</w:t>
      </w:r>
      <w:r w:rsidR="0057672F">
        <w:rPr>
          <w:lang w:val="en-US"/>
        </w:rPr>
        <w:t xml:space="preserve"> Shareho</w:t>
      </w:r>
      <w:r w:rsidR="00393083">
        <w:rPr>
          <w:lang w:val="en-US"/>
        </w:rPr>
        <w:t xml:space="preserve">lders, </w:t>
      </w:r>
      <w:r w:rsidR="0057672F">
        <w:rPr>
          <w:lang w:val="en-US"/>
        </w:rPr>
        <w:t>representing a total of 82.</w:t>
      </w:r>
      <w:r w:rsidR="006357D1" w:rsidRPr="006357D1">
        <w:rPr>
          <w:lang w:val="en-GB"/>
        </w:rPr>
        <w:t>194.722</w:t>
      </w:r>
      <w:r w:rsidR="00E96685">
        <w:rPr>
          <w:lang w:val="en-US"/>
        </w:rPr>
        <w:t xml:space="preserve"> </w:t>
      </w:r>
      <w:r w:rsidR="0057672F">
        <w:rPr>
          <w:lang w:val="en-US"/>
        </w:rPr>
        <w:t>shares i.e.</w:t>
      </w:r>
      <w:r w:rsidR="006357D1">
        <w:rPr>
          <w:lang w:val="en-US"/>
        </w:rPr>
        <w:t xml:space="preserve"> 77.</w:t>
      </w:r>
      <w:r w:rsidR="006357D1" w:rsidRPr="006357D1">
        <w:rPr>
          <w:lang w:val="en-GB"/>
        </w:rPr>
        <w:t>18</w:t>
      </w:r>
      <w:r w:rsidR="0057672F">
        <w:rPr>
          <w:lang w:val="en-US"/>
        </w:rPr>
        <w:t>% of the Company’s paid up share capital</w:t>
      </w:r>
      <w:r w:rsidR="00393083">
        <w:rPr>
          <w:lang w:val="en-US"/>
        </w:rPr>
        <w:t>, attended and voted</w:t>
      </w:r>
      <w:r w:rsidR="00393083" w:rsidRPr="00393083">
        <w:rPr>
          <w:lang w:val="en-US"/>
        </w:rPr>
        <w:t xml:space="preserve"> </w:t>
      </w:r>
      <w:r w:rsidR="00E96685">
        <w:rPr>
          <w:lang w:val="en-US"/>
        </w:rPr>
        <w:t xml:space="preserve">either by </w:t>
      </w:r>
      <w:r w:rsidR="006357D1">
        <w:rPr>
          <w:lang w:val="en-GB"/>
        </w:rPr>
        <w:t>postal</w:t>
      </w:r>
      <w:r w:rsidR="00E96685">
        <w:rPr>
          <w:lang w:val="en-US"/>
        </w:rPr>
        <w:t xml:space="preserve"> ballot or remotely in real time using electronic resources and took </w:t>
      </w:r>
      <w:r w:rsidR="00E96685" w:rsidRPr="00E96685">
        <w:rPr>
          <w:lang w:val="en-US"/>
        </w:rPr>
        <w:t xml:space="preserve">the following decisions on the issues </w:t>
      </w:r>
      <w:r w:rsidR="006357D1">
        <w:rPr>
          <w:lang w:val="en-US"/>
        </w:rPr>
        <w:t>of</w:t>
      </w:r>
      <w:r w:rsidR="00E96685" w:rsidRPr="00E96685">
        <w:rPr>
          <w:lang w:val="en-US"/>
        </w:rPr>
        <w:t xml:space="preserve"> the agenda included in the In</w:t>
      </w:r>
      <w:r w:rsidR="00E96685">
        <w:rPr>
          <w:lang w:val="en-US"/>
        </w:rPr>
        <w:t>vitation legally published, on 4th of June 2021</w:t>
      </w:r>
      <w:r w:rsidR="00E96685" w:rsidRPr="00E96685">
        <w:rPr>
          <w:lang w:val="en-US"/>
        </w:rPr>
        <w:t>:</w:t>
      </w:r>
    </w:p>
    <w:p w:rsidR="00E96685" w:rsidRPr="006357D1" w:rsidRDefault="00E96685" w:rsidP="002057DA">
      <w:pPr>
        <w:jc w:val="both"/>
        <w:rPr>
          <w:lang w:val="en-GB"/>
        </w:rPr>
      </w:pPr>
      <w:r w:rsidRPr="006357D1">
        <w:rPr>
          <w:lang w:val="en-GB"/>
        </w:rPr>
        <w:t xml:space="preserve">The Ordinary General Meeting: </w:t>
      </w:r>
    </w:p>
    <w:p w:rsidR="00E96685" w:rsidRPr="00E96685" w:rsidRDefault="002057DA" w:rsidP="002057DA">
      <w:pPr>
        <w:jc w:val="both"/>
        <w:rPr>
          <w:lang w:val="en-US"/>
        </w:rPr>
      </w:pPr>
      <w:r w:rsidRPr="00E96685">
        <w:rPr>
          <w:lang w:val="en-US"/>
        </w:rPr>
        <w:t>-</w:t>
      </w:r>
      <w:r w:rsidR="00E96685">
        <w:rPr>
          <w:lang w:val="en-US"/>
        </w:rPr>
        <w:t>On</w:t>
      </w:r>
      <w:r w:rsidR="00E96685" w:rsidRPr="00E96685">
        <w:rPr>
          <w:lang w:val="en-US"/>
        </w:rPr>
        <w:t xml:space="preserve"> </w:t>
      </w:r>
      <w:r w:rsidR="00E96685">
        <w:rPr>
          <w:lang w:val="en-US"/>
        </w:rPr>
        <w:t>the</w:t>
      </w:r>
      <w:r w:rsidR="00E96685" w:rsidRPr="00E96685">
        <w:rPr>
          <w:lang w:val="en-US"/>
        </w:rPr>
        <w:t xml:space="preserve"> </w:t>
      </w:r>
      <w:r w:rsidR="00E96685">
        <w:rPr>
          <w:lang w:val="en-US"/>
        </w:rPr>
        <w:t>first</w:t>
      </w:r>
      <w:r w:rsidR="00E96685" w:rsidRPr="00E96685">
        <w:rPr>
          <w:lang w:val="en-US"/>
        </w:rPr>
        <w:t xml:space="preserve"> </w:t>
      </w:r>
      <w:r w:rsidR="00E96685">
        <w:rPr>
          <w:lang w:val="en-US"/>
        </w:rPr>
        <w:t>issue</w:t>
      </w:r>
      <w:r w:rsidR="00E96685" w:rsidRPr="00E96685">
        <w:rPr>
          <w:lang w:val="en-US"/>
        </w:rPr>
        <w:t xml:space="preserve">, </w:t>
      </w:r>
      <w:r w:rsidR="00E96685">
        <w:rPr>
          <w:lang w:val="en-US"/>
        </w:rPr>
        <w:t xml:space="preserve">approved </w:t>
      </w:r>
      <w:r w:rsidR="00E96685" w:rsidRPr="00E96685">
        <w:rPr>
          <w:lang w:val="en-US"/>
        </w:rPr>
        <w:t>the Individual and Consolidated Annual Financial Statements of EYDAP S.A., according to the I.A.S and I.F.R.S. for the fiscal year 1.1.20</w:t>
      </w:r>
      <w:r w:rsidR="007F3B7B">
        <w:rPr>
          <w:lang w:val="en-US"/>
        </w:rPr>
        <w:t>20</w:t>
      </w:r>
      <w:r w:rsidR="00E96685" w:rsidRPr="00E96685">
        <w:rPr>
          <w:lang w:val="en-US"/>
        </w:rPr>
        <w:t xml:space="preserve"> - 31.12.20</w:t>
      </w:r>
      <w:r w:rsidR="007F3B7B">
        <w:rPr>
          <w:lang w:val="en-US"/>
        </w:rPr>
        <w:t>20</w:t>
      </w:r>
      <w:r w:rsidR="00E96685" w:rsidRPr="00E96685">
        <w:rPr>
          <w:lang w:val="en-US"/>
        </w:rPr>
        <w:t>, the Board of Directors’ (</w:t>
      </w:r>
      <w:proofErr w:type="spellStart"/>
      <w:r w:rsidR="00E96685" w:rsidRPr="00E96685">
        <w:rPr>
          <w:lang w:val="en-US"/>
        </w:rPr>
        <w:t>BoD</w:t>
      </w:r>
      <w:proofErr w:type="spellEnd"/>
      <w:r w:rsidR="00E96685" w:rsidRPr="00E96685">
        <w:rPr>
          <w:lang w:val="en-US"/>
        </w:rPr>
        <w:t>) Report of EYDAP S.A. and the Independent Auditors’ Report of EYDAP S.A.</w:t>
      </w:r>
    </w:p>
    <w:p w:rsidR="007F3B7B" w:rsidRPr="007F3B7B" w:rsidRDefault="002057DA" w:rsidP="002057DA">
      <w:pPr>
        <w:jc w:val="both"/>
        <w:rPr>
          <w:lang w:val="en-US"/>
        </w:rPr>
      </w:pPr>
      <w:r w:rsidRPr="007F3B7B">
        <w:rPr>
          <w:lang w:val="en-US"/>
        </w:rPr>
        <w:t>-</w:t>
      </w:r>
      <w:r w:rsidR="007F3B7B">
        <w:rPr>
          <w:lang w:val="en-US"/>
        </w:rPr>
        <w:t>On the second issue,</w:t>
      </w:r>
      <w:r w:rsidR="00197445">
        <w:rPr>
          <w:lang w:val="en-US"/>
        </w:rPr>
        <w:t xml:space="preserve"> according to </w:t>
      </w:r>
      <w:r w:rsidR="007F3B7B" w:rsidRPr="007F3B7B">
        <w:rPr>
          <w:lang w:val="en-US"/>
        </w:rPr>
        <w:t xml:space="preserve">Article 108 of Law 4548/2018, </w:t>
      </w:r>
      <w:r w:rsidR="00197445">
        <w:rPr>
          <w:lang w:val="en-US"/>
        </w:rPr>
        <w:t xml:space="preserve">approved </w:t>
      </w:r>
      <w:r w:rsidR="007F3B7B" w:rsidRPr="007F3B7B">
        <w:rPr>
          <w:lang w:val="en-US"/>
        </w:rPr>
        <w:t>the overall management of EYDAP SA and the exemption of the Auditor</w:t>
      </w:r>
      <w:r w:rsidR="00A94853">
        <w:rPr>
          <w:lang w:val="en-US"/>
        </w:rPr>
        <w:t>s</w:t>
      </w:r>
      <w:r w:rsidR="007F3B7B" w:rsidRPr="007F3B7B">
        <w:rPr>
          <w:lang w:val="en-US"/>
        </w:rPr>
        <w:t xml:space="preserve"> from any responsibility for compensation con</w:t>
      </w:r>
      <w:r w:rsidR="007F3B7B">
        <w:rPr>
          <w:lang w:val="en-US"/>
        </w:rPr>
        <w:t>cerning the fiscal year 1.1.2020 - 31.12.2020</w:t>
      </w:r>
      <w:r w:rsidR="007F3B7B" w:rsidRPr="007F3B7B">
        <w:rPr>
          <w:lang w:val="en-US"/>
        </w:rPr>
        <w:t>.</w:t>
      </w:r>
    </w:p>
    <w:p w:rsidR="006746F8" w:rsidRPr="003F3561" w:rsidRDefault="002057DA" w:rsidP="006746F8">
      <w:pPr>
        <w:jc w:val="both"/>
        <w:rPr>
          <w:lang w:val="en-US"/>
        </w:rPr>
      </w:pPr>
      <w:r w:rsidRPr="003F3561">
        <w:rPr>
          <w:lang w:val="en-US"/>
        </w:rPr>
        <w:t>-</w:t>
      </w:r>
      <w:r w:rsidR="007F3B7B">
        <w:rPr>
          <w:lang w:val="en-US"/>
        </w:rPr>
        <w:t xml:space="preserve">On the third issue, approved </w:t>
      </w:r>
      <w:r w:rsidR="003F3561" w:rsidRPr="003F3561">
        <w:rPr>
          <w:lang w:val="en-US"/>
        </w:rPr>
        <w:t>the distribution of dividends of previous years from the "retained earnings" account in the amount of 25.560.000€, i.e. dividend of 0</w:t>
      </w:r>
      <w:r w:rsidR="003F3561">
        <w:rPr>
          <w:lang w:val="en-US"/>
        </w:rPr>
        <w:t>.</w:t>
      </w:r>
      <w:r w:rsidR="003F3561" w:rsidRPr="003F3561">
        <w:rPr>
          <w:lang w:val="en-US"/>
        </w:rPr>
        <w:t>24 € per share</w:t>
      </w:r>
      <w:r w:rsidR="00A94853">
        <w:rPr>
          <w:lang w:val="en-US"/>
        </w:rPr>
        <w:t xml:space="preserve"> gross</w:t>
      </w:r>
      <w:r w:rsidR="003F3561" w:rsidRPr="003F3561">
        <w:rPr>
          <w:lang w:val="en-US"/>
        </w:rPr>
        <w:t xml:space="preserve"> and determin</w:t>
      </w:r>
      <w:r w:rsidR="00197445">
        <w:rPr>
          <w:lang w:val="en-US"/>
        </w:rPr>
        <w:t xml:space="preserve">ed </w:t>
      </w:r>
      <w:r w:rsidR="003F3561" w:rsidRPr="003F3561">
        <w:rPr>
          <w:lang w:val="en-US"/>
        </w:rPr>
        <w:t>the dividend beneficiaries and the date of payment</w:t>
      </w:r>
      <w:r w:rsidR="003F3561">
        <w:rPr>
          <w:lang w:val="en-US"/>
        </w:rPr>
        <w:t xml:space="preserve">. </w:t>
      </w:r>
      <w:r w:rsidR="003F3561" w:rsidRPr="003F3561">
        <w:rPr>
          <w:lang w:val="en-US"/>
        </w:rPr>
        <w:t>Af</w:t>
      </w:r>
      <w:r w:rsidR="003F3561">
        <w:rPr>
          <w:lang w:val="en-US"/>
        </w:rPr>
        <w:t xml:space="preserve">ter withholding tax of 5% (0.012 euro per share), </w:t>
      </w:r>
      <w:r w:rsidR="003F3561" w:rsidRPr="003F3561">
        <w:rPr>
          <w:lang w:val="en-US"/>
        </w:rPr>
        <w:t>the net payable dividend amounts to 0.</w:t>
      </w:r>
      <w:r w:rsidR="003F3561">
        <w:rPr>
          <w:lang w:val="en-US"/>
        </w:rPr>
        <w:t>228 euro per share net</w:t>
      </w:r>
      <w:r w:rsidR="003F3561" w:rsidRPr="003F3561">
        <w:rPr>
          <w:lang w:val="en-US"/>
        </w:rPr>
        <w:t>.</w:t>
      </w:r>
      <w:r w:rsidR="003F3561">
        <w:rPr>
          <w:lang w:val="en-US"/>
        </w:rPr>
        <w:t xml:space="preserve"> </w:t>
      </w:r>
      <w:r w:rsidR="006746F8">
        <w:rPr>
          <w:lang w:val="en-US"/>
        </w:rPr>
        <w:t>Ex-dividend date is defined as June 30</w:t>
      </w:r>
      <w:r w:rsidR="006746F8" w:rsidRPr="006746F8">
        <w:rPr>
          <w:vertAlign w:val="superscript"/>
          <w:lang w:val="en-US"/>
        </w:rPr>
        <w:t>th</w:t>
      </w:r>
      <w:r w:rsidR="006746F8">
        <w:rPr>
          <w:lang w:val="en-US"/>
        </w:rPr>
        <w:t>, 2021 and therefore beneficiaries of the dividend are shareholders registered in the Company’s records in the Dematerialized Securities System on July 1</w:t>
      </w:r>
      <w:r w:rsidR="006746F8" w:rsidRPr="006746F8">
        <w:rPr>
          <w:vertAlign w:val="superscript"/>
          <w:lang w:val="en-US"/>
        </w:rPr>
        <w:t>st</w:t>
      </w:r>
      <w:r w:rsidR="006746F8">
        <w:rPr>
          <w:lang w:val="en-US"/>
        </w:rPr>
        <w:t>, 2021 (record date)</w:t>
      </w:r>
      <w:r w:rsidR="006746F8" w:rsidRPr="003F3561">
        <w:rPr>
          <w:lang w:val="en-US"/>
        </w:rPr>
        <w:t>. Payment of dividend will commence on Ju</w:t>
      </w:r>
      <w:r w:rsidR="006746F8">
        <w:rPr>
          <w:lang w:val="en-US"/>
        </w:rPr>
        <w:t>ly 7</w:t>
      </w:r>
      <w:r w:rsidR="006746F8" w:rsidRPr="006746F8">
        <w:rPr>
          <w:vertAlign w:val="superscript"/>
          <w:lang w:val="en-US"/>
        </w:rPr>
        <w:t>th</w:t>
      </w:r>
      <w:r w:rsidR="006746F8" w:rsidRPr="003F3561">
        <w:rPr>
          <w:lang w:val="en-US"/>
        </w:rPr>
        <w:t>, 2020 according to the procedure defined by the Regulation of the Athens Exchange.</w:t>
      </w:r>
    </w:p>
    <w:p w:rsidR="00A353FC" w:rsidRDefault="002057DA" w:rsidP="002057DA">
      <w:pPr>
        <w:jc w:val="both"/>
        <w:rPr>
          <w:lang w:val="en-US"/>
        </w:rPr>
      </w:pPr>
      <w:r w:rsidRPr="00270EF6">
        <w:rPr>
          <w:lang w:val="en-US"/>
        </w:rPr>
        <w:t>-</w:t>
      </w:r>
      <w:r w:rsidR="006746F8">
        <w:rPr>
          <w:lang w:val="en-US"/>
        </w:rPr>
        <w:t>On</w:t>
      </w:r>
      <w:r w:rsidR="006746F8" w:rsidRPr="00270EF6">
        <w:rPr>
          <w:lang w:val="en-US"/>
        </w:rPr>
        <w:t xml:space="preserve"> </w:t>
      </w:r>
      <w:r w:rsidR="006746F8">
        <w:rPr>
          <w:lang w:val="en-US"/>
        </w:rPr>
        <w:t>the</w:t>
      </w:r>
      <w:r w:rsidR="006746F8" w:rsidRPr="00270EF6">
        <w:rPr>
          <w:lang w:val="en-US"/>
        </w:rPr>
        <w:t xml:space="preserve"> </w:t>
      </w:r>
      <w:r w:rsidR="006746F8">
        <w:rPr>
          <w:lang w:val="en-US"/>
        </w:rPr>
        <w:t>fourth</w:t>
      </w:r>
      <w:r w:rsidR="006746F8" w:rsidRPr="00270EF6">
        <w:rPr>
          <w:lang w:val="en-US"/>
        </w:rPr>
        <w:t xml:space="preserve"> </w:t>
      </w:r>
      <w:r w:rsidR="006746F8">
        <w:rPr>
          <w:lang w:val="en-US"/>
        </w:rPr>
        <w:t>issue</w:t>
      </w:r>
      <w:r w:rsidRPr="00270EF6">
        <w:rPr>
          <w:lang w:val="en-US"/>
        </w:rPr>
        <w:t xml:space="preserve">, </w:t>
      </w:r>
      <w:r w:rsidR="006746F8">
        <w:rPr>
          <w:lang w:val="en-US"/>
        </w:rPr>
        <w:t>approved</w:t>
      </w:r>
      <w:r w:rsidR="006746F8" w:rsidRPr="00270EF6">
        <w:rPr>
          <w:lang w:val="en-US"/>
        </w:rPr>
        <w:t xml:space="preserve"> </w:t>
      </w:r>
      <w:r w:rsidR="00270EF6">
        <w:rPr>
          <w:lang w:val="en-US"/>
        </w:rPr>
        <w:t xml:space="preserve">the </w:t>
      </w:r>
      <w:r w:rsidR="00270EF6" w:rsidRPr="00270EF6">
        <w:rPr>
          <w:lang w:val="en-US"/>
        </w:rPr>
        <w:t>capital return from the shares premium accoun</w:t>
      </w:r>
      <w:r w:rsidR="00A94853">
        <w:rPr>
          <w:lang w:val="en-US"/>
        </w:rPr>
        <w:t>t in the amount of 24.495.000</w:t>
      </w:r>
      <w:r w:rsidR="00270EF6" w:rsidRPr="00270EF6">
        <w:rPr>
          <w:lang w:val="en-US"/>
        </w:rPr>
        <w:t xml:space="preserve"> €, i.e. capital return amount of 0,23 € per share with a corresponding amendment of par. 3 of Article 5 of the Articles of Association entitled "Share capital".</w:t>
      </w:r>
      <w:r w:rsidR="00270EF6">
        <w:rPr>
          <w:lang w:val="en-US"/>
        </w:rPr>
        <w:t xml:space="preserve"> </w:t>
      </w:r>
      <w:r w:rsidR="00A353FC" w:rsidRPr="00A353FC">
        <w:rPr>
          <w:lang w:val="en-GB"/>
        </w:rPr>
        <w:t xml:space="preserve">In addition, the General Meeting authorized the Board of Directors to set the ex-date for the right to the share capital return of the Company, the record date for determining the beneficiaries and the payment date for the share capital return, and to take the necessary actions in order to obtain the required permissions from the authorities and in general to act as necessary in order to pay the amount resulting from the share capital reduction to the </w:t>
      </w:r>
      <w:r w:rsidR="00A353FC" w:rsidRPr="00A353FC">
        <w:rPr>
          <w:lang w:val="en-GB"/>
        </w:rPr>
        <w:lastRenderedPageBreak/>
        <w:t xml:space="preserve">shareholders of the Company. </w:t>
      </w:r>
      <w:r w:rsidR="00270EF6">
        <w:rPr>
          <w:lang w:val="en-US"/>
        </w:rPr>
        <w:t>The</w:t>
      </w:r>
      <w:r w:rsidR="00270EF6" w:rsidRPr="00B26F75">
        <w:rPr>
          <w:lang w:val="en-US"/>
        </w:rPr>
        <w:t xml:space="preserve"> </w:t>
      </w:r>
      <w:r w:rsidR="00270EF6">
        <w:rPr>
          <w:lang w:val="en-US"/>
        </w:rPr>
        <w:t>capital</w:t>
      </w:r>
      <w:r w:rsidR="00270EF6" w:rsidRPr="00B26F75">
        <w:rPr>
          <w:lang w:val="en-US"/>
        </w:rPr>
        <w:t xml:space="preserve"> </w:t>
      </w:r>
      <w:r w:rsidR="00270EF6">
        <w:rPr>
          <w:lang w:val="en-US"/>
        </w:rPr>
        <w:t>return</w:t>
      </w:r>
      <w:r w:rsidR="00270EF6" w:rsidRPr="00B26F75">
        <w:rPr>
          <w:lang w:val="en-US"/>
        </w:rPr>
        <w:t xml:space="preserve"> </w:t>
      </w:r>
      <w:r w:rsidR="00270EF6">
        <w:rPr>
          <w:lang w:val="en-US"/>
        </w:rPr>
        <w:t>from</w:t>
      </w:r>
      <w:r w:rsidR="00270EF6" w:rsidRPr="00B26F75">
        <w:rPr>
          <w:lang w:val="en-US"/>
        </w:rPr>
        <w:t xml:space="preserve"> </w:t>
      </w:r>
      <w:r w:rsidR="00270EF6" w:rsidRPr="00270EF6">
        <w:rPr>
          <w:lang w:val="en-US"/>
        </w:rPr>
        <w:t>the</w:t>
      </w:r>
      <w:r w:rsidR="00270EF6" w:rsidRPr="00B26F75">
        <w:rPr>
          <w:lang w:val="en-US"/>
        </w:rPr>
        <w:t xml:space="preserve"> </w:t>
      </w:r>
      <w:r w:rsidR="00270EF6" w:rsidRPr="00270EF6">
        <w:rPr>
          <w:lang w:val="en-US"/>
        </w:rPr>
        <w:t>shares</w:t>
      </w:r>
      <w:r w:rsidR="00270EF6" w:rsidRPr="00B26F75">
        <w:rPr>
          <w:lang w:val="en-US"/>
        </w:rPr>
        <w:t xml:space="preserve"> </w:t>
      </w:r>
      <w:r w:rsidR="00270EF6" w:rsidRPr="00270EF6">
        <w:rPr>
          <w:lang w:val="en-US"/>
        </w:rPr>
        <w:t>premium</w:t>
      </w:r>
      <w:r w:rsidR="00270EF6" w:rsidRPr="00B26F75">
        <w:rPr>
          <w:lang w:val="en-US"/>
        </w:rPr>
        <w:t xml:space="preserve"> </w:t>
      </w:r>
      <w:r w:rsidR="00270EF6">
        <w:rPr>
          <w:lang w:val="en-US"/>
        </w:rPr>
        <w:t>will</w:t>
      </w:r>
      <w:r w:rsidR="00270EF6" w:rsidRPr="00B26F75">
        <w:rPr>
          <w:lang w:val="en-US"/>
        </w:rPr>
        <w:t xml:space="preserve"> </w:t>
      </w:r>
      <w:r w:rsidR="00270EF6">
        <w:rPr>
          <w:lang w:val="en-US"/>
        </w:rPr>
        <w:t>commence</w:t>
      </w:r>
      <w:r w:rsidR="00270EF6" w:rsidRPr="00B26F75">
        <w:rPr>
          <w:lang w:val="en-US"/>
        </w:rPr>
        <w:t xml:space="preserve"> </w:t>
      </w:r>
      <w:r w:rsidR="00A353FC">
        <w:rPr>
          <w:lang w:val="en-GB"/>
        </w:rPr>
        <w:t xml:space="preserve">after </w:t>
      </w:r>
      <w:r w:rsidR="00270EF6" w:rsidRPr="00B26F75">
        <w:rPr>
          <w:lang w:val="en-US"/>
        </w:rPr>
        <w:t xml:space="preserve">40 </w:t>
      </w:r>
      <w:r w:rsidR="00270EF6">
        <w:rPr>
          <w:lang w:val="en-US"/>
        </w:rPr>
        <w:t>days</w:t>
      </w:r>
      <w:r w:rsidR="00270EF6" w:rsidRPr="00B26F75">
        <w:rPr>
          <w:lang w:val="en-US"/>
        </w:rPr>
        <w:t xml:space="preserve"> </w:t>
      </w:r>
      <w:r w:rsidR="00A353FC" w:rsidRPr="00A353FC">
        <w:rPr>
          <w:lang w:val="en-US"/>
        </w:rPr>
        <w:t>from the publication on the website of the General Commercial Register (G.E.M.I.-www.businessportal.gr) of the decision of the Ordinary General Meeting of Shareholders to reduce the share capital of the Company.</w:t>
      </w:r>
      <w:r w:rsidR="00A353FC">
        <w:rPr>
          <w:lang w:val="en-US"/>
        </w:rPr>
        <w:t xml:space="preserve"> </w:t>
      </w:r>
    </w:p>
    <w:p w:rsidR="00A3002E" w:rsidRDefault="002057DA" w:rsidP="002057DA">
      <w:pPr>
        <w:jc w:val="both"/>
        <w:rPr>
          <w:lang w:val="en-US"/>
        </w:rPr>
      </w:pPr>
      <w:bookmarkStart w:id="0" w:name="_GoBack"/>
      <w:bookmarkEnd w:id="0"/>
      <w:r w:rsidRPr="00A3002E">
        <w:rPr>
          <w:lang w:val="en-US"/>
        </w:rPr>
        <w:t>-</w:t>
      </w:r>
      <w:r w:rsidR="00A3002E">
        <w:rPr>
          <w:lang w:val="en-US"/>
        </w:rPr>
        <w:t>On</w:t>
      </w:r>
      <w:r w:rsidR="00A3002E" w:rsidRPr="00A3002E">
        <w:rPr>
          <w:lang w:val="en-US"/>
        </w:rPr>
        <w:t xml:space="preserve"> </w:t>
      </w:r>
      <w:r w:rsidR="00A3002E">
        <w:rPr>
          <w:lang w:val="en-US"/>
        </w:rPr>
        <w:t>the</w:t>
      </w:r>
      <w:r w:rsidR="00A3002E" w:rsidRPr="00A3002E">
        <w:rPr>
          <w:lang w:val="en-US"/>
        </w:rPr>
        <w:t xml:space="preserve"> </w:t>
      </w:r>
      <w:r w:rsidR="00A3002E">
        <w:rPr>
          <w:lang w:val="en-US"/>
        </w:rPr>
        <w:t>fifth</w:t>
      </w:r>
      <w:r w:rsidR="00A3002E" w:rsidRPr="00A3002E">
        <w:rPr>
          <w:lang w:val="en-US"/>
        </w:rPr>
        <w:t xml:space="preserve"> </w:t>
      </w:r>
      <w:r w:rsidR="00A3002E">
        <w:rPr>
          <w:lang w:val="en-US"/>
        </w:rPr>
        <w:t>issue</w:t>
      </w:r>
      <w:r w:rsidRPr="00A3002E">
        <w:rPr>
          <w:lang w:val="en-US"/>
        </w:rPr>
        <w:t xml:space="preserve">, </w:t>
      </w:r>
      <w:r w:rsidR="00A3002E">
        <w:rPr>
          <w:lang w:val="en-US"/>
        </w:rPr>
        <w:t xml:space="preserve">approved </w:t>
      </w:r>
      <w:r w:rsidR="00A3002E" w:rsidRPr="00A3002E">
        <w:rPr>
          <w:lang w:val="en-US"/>
        </w:rPr>
        <w:t>the fees and expenses paid to the Members of the Board of Directors for their participation in the Board of Directors, the Audit Committee</w:t>
      </w:r>
      <w:r w:rsidR="00197445" w:rsidRPr="00197445">
        <w:rPr>
          <w:lang w:val="en-US"/>
        </w:rPr>
        <w:t xml:space="preserve"> </w:t>
      </w:r>
      <w:r w:rsidR="00197445">
        <w:rPr>
          <w:lang w:val="en-US"/>
        </w:rPr>
        <w:t>of</w:t>
      </w:r>
      <w:r w:rsidR="00197445" w:rsidRPr="00A3002E">
        <w:rPr>
          <w:lang w:val="en-US"/>
        </w:rPr>
        <w:t xml:space="preserve"> the Board of Directors</w:t>
      </w:r>
      <w:r w:rsidR="00A3002E" w:rsidRPr="00A3002E">
        <w:rPr>
          <w:lang w:val="en-US"/>
        </w:rPr>
        <w:t xml:space="preserve">, the Remuneration and </w:t>
      </w:r>
      <w:r w:rsidR="00A94853">
        <w:rPr>
          <w:lang w:val="en-US"/>
        </w:rPr>
        <w:t xml:space="preserve">Candidacy </w:t>
      </w:r>
      <w:r w:rsidR="00A3002E" w:rsidRPr="00A3002E">
        <w:rPr>
          <w:lang w:val="en-US"/>
        </w:rPr>
        <w:t>Committee of the Board of Directors and the Strategy and Innovation Comm</w:t>
      </w:r>
      <w:r w:rsidR="00324AA5">
        <w:rPr>
          <w:lang w:val="en-US"/>
        </w:rPr>
        <w:t xml:space="preserve">ittee of the Board of Directors, </w:t>
      </w:r>
      <w:r w:rsidR="00A3002E" w:rsidRPr="00A3002E">
        <w:rPr>
          <w:lang w:val="en-US"/>
        </w:rPr>
        <w:t>for the period</w:t>
      </w:r>
      <w:r w:rsidR="00324AA5">
        <w:rPr>
          <w:lang w:val="en-US"/>
        </w:rPr>
        <w:t xml:space="preserve"> from 01.07.2020 to 30.06.2021, pre-approved </w:t>
      </w:r>
      <w:r w:rsidR="00A3002E" w:rsidRPr="00A3002E">
        <w:rPr>
          <w:lang w:val="en-US"/>
        </w:rPr>
        <w:t>their fees and expenses for the period from 01.07.2021 to 30.06.2022, approv</w:t>
      </w:r>
      <w:r w:rsidR="00324AA5">
        <w:rPr>
          <w:lang w:val="en-US"/>
        </w:rPr>
        <w:t>ed</w:t>
      </w:r>
      <w:r w:rsidR="00A3002E" w:rsidRPr="00A3002E">
        <w:rPr>
          <w:lang w:val="en-US"/>
        </w:rPr>
        <w:t xml:space="preserve"> the benefits received by the Board of Directors for the year 2020 and </w:t>
      </w:r>
      <w:proofErr w:type="gramStart"/>
      <w:r w:rsidR="00324AA5">
        <w:rPr>
          <w:lang w:val="en-US"/>
        </w:rPr>
        <w:t>approved</w:t>
      </w:r>
      <w:proofErr w:type="gramEnd"/>
      <w:r w:rsidR="00A3002E" w:rsidRPr="00A3002E">
        <w:rPr>
          <w:lang w:val="en-US"/>
        </w:rPr>
        <w:t xml:space="preserve"> the additional fixed fees received by the Members of the Board of Directors of EYDAP S.A, for their participation in Committees of the Company for the year 2020. </w:t>
      </w:r>
    </w:p>
    <w:p w:rsidR="00324AA5" w:rsidRPr="007B25B1" w:rsidRDefault="002057DA" w:rsidP="002057DA">
      <w:pPr>
        <w:jc w:val="both"/>
        <w:rPr>
          <w:lang w:val="en-US"/>
        </w:rPr>
      </w:pPr>
      <w:r w:rsidRPr="00324AA5">
        <w:rPr>
          <w:lang w:val="en-US"/>
        </w:rPr>
        <w:t xml:space="preserve">- </w:t>
      </w:r>
      <w:r w:rsidR="00324AA5">
        <w:rPr>
          <w:lang w:val="en-US"/>
        </w:rPr>
        <w:t>On</w:t>
      </w:r>
      <w:r w:rsidR="00324AA5" w:rsidRPr="00324AA5">
        <w:rPr>
          <w:lang w:val="en-US"/>
        </w:rPr>
        <w:t xml:space="preserve"> </w:t>
      </w:r>
      <w:r w:rsidR="00324AA5">
        <w:rPr>
          <w:lang w:val="en-US"/>
        </w:rPr>
        <w:t>the</w:t>
      </w:r>
      <w:r w:rsidR="00324AA5" w:rsidRPr="00324AA5">
        <w:rPr>
          <w:lang w:val="en-US"/>
        </w:rPr>
        <w:t xml:space="preserve"> </w:t>
      </w:r>
      <w:r w:rsidR="00324AA5">
        <w:rPr>
          <w:lang w:val="en-US"/>
        </w:rPr>
        <w:t>sixth</w:t>
      </w:r>
      <w:r w:rsidR="00324AA5" w:rsidRPr="00324AA5">
        <w:rPr>
          <w:lang w:val="en-US"/>
        </w:rPr>
        <w:t xml:space="preserve"> </w:t>
      </w:r>
      <w:r w:rsidR="00324AA5">
        <w:rPr>
          <w:lang w:val="en-US"/>
        </w:rPr>
        <w:t>issue</w:t>
      </w:r>
      <w:r w:rsidRPr="00324AA5">
        <w:rPr>
          <w:lang w:val="en-US"/>
        </w:rPr>
        <w:t xml:space="preserve">, </w:t>
      </w:r>
      <w:r w:rsidR="00324AA5">
        <w:rPr>
          <w:lang w:val="en-US"/>
        </w:rPr>
        <w:t xml:space="preserve">approved </w:t>
      </w:r>
      <w:r w:rsidR="00324AA5" w:rsidRPr="00324AA5">
        <w:rPr>
          <w:lang w:val="en-US"/>
        </w:rPr>
        <w:t>the remuneration</w:t>
      </w:r>
      <w:r w:rsidR="00A94853">
        <w:rPr>
          <w:lang w:val="en-US"/>
        </w:rPr>
        <w:t xml:space="preserve"> of</w:t>
      </w:r>
      <w:r w:rsidR="00324AA5" w:rsidRPr="00324AA5">
        <w:rPr>
          <w:lang w:val="en-US"/>
        </w:rPr>
        <w:t xml:space="preserve"> the Chairman of the Board of Directors, the Chief Executive Officer and the Deputy Chief Executive Officer of EYDAP S.A, from 01.07.</w:t>
      </w:r>
      <w:r w:rsidR="00324AA5">
        <w:rPr>
          <w:lang w:val="en-US"/>
        </w:rPr>
        <w:t>2020 to 30.06.2021, pre-approved</w:t>
      </w:r>
      <w:r w:rsidR="00324AA5" w:rsidRPr="00324AA5">
        <w:rPr>
          <w:lang w:val="en-US"/>
        </w:rPr>
        <w:t xml:space="preserve"> their remuneration for the period from 01.07.2021 to 30.06.2022, pre-approv</w:t>
      </w:r>
      <w:r w:rsidR="00324AA5">
        <w:rPr>
          <w:lang w:val="en-US"/>
        </w:rPr>
        <w:t>ed</w:t>
      </w:r>
      <w:r w:rsidR="00324AA5" w:rsidRPr="00324AA5">
        <w:rPr>
          <w:lang w:val="en-US"/>
        </w:rPr>
        <w:t xml:space="preserve"> </w:t>
      </w:r>
      <w:r w:rsidR="00FA76EE">
        <w:rPr>
          <w:lang w:val="en-US"/>
        </w:rPr>
        <w:t xml:space="preserve">as </w:t>
      </w:r>
      <w:r w:rsidR="00324AA5" w:rsidRPr="00324AA5">
        <w:rPr>
          <w:lang w:val="en-US"/>
        </w:rPr>
        <w:t>additional incentive</w:t>
      </w:r>
      <w:r w:rsidR="00FA76EE">
        <w:rPr>
          <w:lang w:val="en-US"/>
        </w:rPr>
        <w:t>,</w:t>
      </w:r>
      <w:r w:rsidR="00324AA5" w:rsidRPr="00324AA5">
        <w:rPr>
          <w:lang w:val="en-US"/>
        </w:rPr>
        <w:t xml:space="preserve"> extraordinary variable remuneration to the CEO and Deputy CEO of E.YD.A.P S.A. and approv</w:t>
      </w:r>
      <w:r w:rsidR="00FA76EE">
        <w:rPr>
          <w:lang w:val="en-US"/>
        </w:rPr>
        <w:t>ed</w:t>
      </w:r>
      <w:r w:rsidR="00324AA5" w:rsidRPr="00324AA5">
        <w:rPr>
          <w:lang w:val="en-US"/>
        </w:rPr>
        <w:t xml:space="preserve"> the annual benefits received for the year 2020.</w:t>
      </w:r>
    </w:p>
    <w:p w:rsidR="007B25B1" w:rsidRPr="007B25B1" w:rsidRDefault="002057DA" w:rsidP="002057DA">
      <w:pPr>
        <w:jc w:val="both"/>
        <w:rPr>
          <w:lang w:val="en-US"/>
        </w:rPr>
      </w:pPr>
      <w:r w:rsidRPr="007B25B1">
        <w:rPr>
          <w:lang w:val="en-US"/>
        </w:rPr>
        <w:t xml:space="preserve">- </w:t>
      </w:r>
      <w:r w:rsidR="00FA76EE">
        <w:rPr>
          <w:lang w:val="en-US"/>
        </w:rPr>
        <w:t>On</w:t>
      </w:r>
      <w:r w:rsidR="00FA76EE" w:rsidRPr="007B25B1">
        <w:rPr>
          <w:lang w:val="en-US"/>
        </w:rPr>
        <w:t xml:space="preserve"> </w:t>
      </w:r>
      <w:r w:rsidR="00FA76EE">
        <w:rPr>
          <w:lang w:val="en-US"/>
        </w:rPr>
        <w:t>the</w:t>
      </w:r>
      <w:r w:rsidR="00FA76EE" w:rsidRPr="007B25B1">
        <w:rPr>
          <w:lang w:val="en-US"/>
        </w:rPr>
        <w:t xml:space="preserve"> </w:t>
      </w:r>
      <w:r w:rsidR="00FA76EE">
        <w:rPr>
          <w:lang w:val="en-US"/>
        </w:rPr>
        <w:t>seventh</w:t>
      </w:r>
      <w:r w:rsidR="00FA76EE" w:rsidRPr="007B25B1">
        <w:rPr>
          <w:lang w:val="en-US"/>
        </w:rPr>
        <w:t xml:space="preserve"> </w:t>
      </w:r>
      <w:r w:rsidR="00FA76EE">
        <w:rPr>
          <w:lang w:val="en-US"/>
        </w:rPr>
        <w:t>issue</w:t>
      </w:r>
      <w:r w:rsidRPr="007B25B1">
        <w:rPr>
          <w:lang w:val="en-US"/>
        </w:rPr>
        <w:t xml:space="preserve">, </w:t>
      </w:r>
      <w:r w:rsidR="00FA76EE">
        <w:rPr>
          <w:lang w:val="en-US"/>
        </w:rPr>
        <w:t>approved</w:t>
      </w:r>
      <w:r w:rsidR="007B25B1" w:rsidRPr="007B25B1">
        <w:rPr>
          <w:lang w:val="en-US"/>
        </w:rPr>
        <w:t xml:space="preserve"> </w:t>
      </w:r>
      <w:r w:rsidR="007B25B1">
        <w:rPr>
          <w:lang w:val="en-US"/>
        </w:rPr>
        <w:t>with</w:t>
      </w:r>
      <w:r w:rsidR="007B25B1" w:rsidRPr="007B25B1">
        <w:rPr>
          <w:lang w:val="en-US"/>
        </w:rPr>
        <w:t xml:space="preserve"> </w:t>
      </w:r>
      <w:r w:rsidR="007B25B1">
        <w:rPr>
          <w:lang w:val="en-US"/>
        </w:rPr>
        <w:t>advisory</w:t>
      </w:r>
      <w:r w:rsidR="007B25B1" w:rsidRPr="007B25B1">
        <w:rPr>
          <w:lang w:val="en-US"/>
        </w:rPr>
        <w:t xml:space="preserve"> </w:t>
      </w:r>
      <w:r w:rsidR="007B25B1">
        <w:rPr>
          <w:lang w:val="en-US"/>
        </w:rPr>
        <w:t>vote</w:t>
      </w:r>
      <w:r w:rsidR="007B25B1" w:rsidRPr="007B25B1">
        <w:rPr>
          <w:lang w:val="en-US"/>
        </w:rPr>
        <w:t xml:space="preserve"> the Remuneration Report for the financial year 2020 in accordance </w:t>
      </w:r>
      <w:r w:rsidR="00197445">
        <w:rPr>
          <w:lang w:val="en-US"/>
        </w:rPr>
        <w:t xml:space="preserve">to </w:t>
      </w:r>
      <w:r w:rsidR="007B25B1">
        <w:rPr>
          <w:lang w:val="en-US"/>
        </w:rPr>
        <w:t>article 112 of Law 4548/2018, which is available at company’s official website www</w:t>
      </w:r>
      <w:r w:rsidR="007B25B1" w:rsidRPr="007B25B1">
        <w:rPr>
          <w:lang w:val="en-US"/>
        </w:rPr>
        <w:t>.</w:t>
      </w:r>
      <w:r w:rsidR="007B25B1">
        <w:rPr>
          <w:lang w:val="en-US"/>
        </w:rPr>
        <w:t>eydap</w:t>
      </w:r>
      <w:r w:rsidR="007B25B1" w:rsidRPr="007B25B1">
        <w:rPr>
          <w:lang w:val="en-US"/>
        </w:rPr>
        <w:t>.</w:t>
      </w:r>
      <w:r w:rsidR="007B25B1">
        <w:rPr>
          <w:lang w:val="en-US"/>
        </w:rPr>
        <w:t>gr.</w:t>
      </w:r>
    </w:p>
    <w:p w:rsidR="00DD54B3" w:rsidRPr="007B25B1" w:rsidRDefault="002057DA" w:rsidP="00DD54B3">
      <w:pPr>
        <w:jc w:val="both"/>
        <w:rPr>
          <w:lang w:val="en-US"/>
        </w:rPr>
      </w:pPr>
      <w:r w:rsidRPr="007B25B1">
        <w:rPr>
          <w:lang w:val="en-US"/>
        </w:rPr>
        <w:t>-</w:t>
      </w:r>
      <w:r w:rsidR="007B25B1">
        <w:rPr>
          <w:lang w:val="en-US"/>
        </w:rPr>
        <w:t>On</w:t>
      </w:r>
      <w:r w:rsidR="007B25B1" w:rsidRPr="007B25B1">
        <w:rPr>
          <w:lang w:val="en-US"/>
        </w:rPr>
        <w:t xml:space="preserve"> </w:t>
      </w:r>
      <w:r w:rsidR="007B25B1">
        <w:rPr>
          <w:lang w:val="en-US"/>
        </w:rPr>
        <w:t>the</w:t>
      </w:r>
      <w:r w:rsidR="007B25B1" w:rsidRPr="007B25B1">
        <w:rPr>
          <w:lang w:val="en-US"/>
        </w:rPr>
        <w:t xml:space="preserve"> </w:t>
      </w:r>
      <w:r w:rsidR="007B25B1">
        <w:rPr>
          <w:lang w:val="en-US"/>
        </w:rPr>
        <w:t>eighth</w:t>
      </w:r>
      <w:r w:rsidR="007B25B1" w:rsidRPr="007B25B1">
        <w:rPr>
          <w:lang w:val="en-US"/>
        </w:rPr>
        <w:t xml:space="preserve"> </w:t>
      </w:r>
      <w:r w:rsidR="007B25B1">
        <w:rPr>
          <w:lang w:val="en-US"/>
        </w:rPr>
        <w:t>issue</w:t>
      </w:r>
      <w:r w:rsidRPr="007B25B1">
        <w:rPr>
          <w:lang w:val="en-US"/>
        </w:rPr>
        <w:t xml:space="preserve">, </w:t>
      </w:r>
      <w:r w:rsidR="007B25B1">
        <w:rPr>
          <w:lang w:val="en-US"/>
        </w:rPr>
        <w:t>approved</w:t>
      </w:r>
      <w:r w:rsidRPr="007B25B1">
        <w:rPr>
          <w:lang w:val="en-US"/>
        </w:rPr>
        <w:t xml:space="preserve"> </w:t>
      </w:r>
      <w:r w:rsidR="007B25B1">
        <w:rPr>
          <w:lang w:val="en-US"/>
        </w:rPr>
        <w:t>the r</w:t>
      </w:r>
      <w:r w:rsidR="007B25B1" w:rsidRPr="007B25B1">
        <w:rPr>
          <w:lang w:val="en-US"/>
        </w:rPr>
        <w:t>evision of the Remuneration Policy in accordance</w:t>
      </w:r>
      <w:r w:rsidR="00197445">
        <w:rPr>
          <w:lang w:val="en-US"/>
        </w:rPr>
        <w:t xml:space="preserve"> to</w:t>
      </w:r>
      <w:r w:rsidR="007B25B1" w:rsidRPr="007B25B1">
        <w:rPr>
          <w:lang w:val="en-US"/>
        </w:rPr>
        <w:t xml:space="preserve"> articles 110 and 111 of Law 4548/2018</w:t>
      </w:r>
      <w:r w:rsidR="007B25B1">
        <w:rPr>
          <w:lang w:val="en-US"/>
        </w:rPr>
        <w:t>.</w:t>
      </w:r>
      <w:r w:rsidR="009F7808">
        <w:rPr>
          <w:lang w:val="en-US"/>
        </w:rPr>
        <w:t xml:space="preserve"> At this revision</w:t>
      </w:r>
      <w:r w:rsidR="00A94853">
        <w:rPr>
          <w:lang w:val="en-US"/>
        </w:rPr>
        <w:t>,</w:t>
      </w:r>
      <w:r w:rsidR="009F7808">
        <w:rPr>
          <w:lang w:val="en-US"/>
        </w:rPr>
        <w:t xml:space="preserve"> </w:t>
      </w:r>
      <w:r w:rsidR="00A94853">
        <w:rPr>
          <w:lang w:val="en-US"/>
        </w:rPr>
        <w:t xml:space="preserve">the new Law 4706/2020 requirements for the corporate governance and EYDAP’s Internal Audit Division’s recommendations-suggestions </w:t>
      </w:r>
      <w:r w:rsidR="009F7808">
        <w:rPr>
          <w:lang w:val="en-US"/>
        </w:rPr>
        <w:t xml:space="preserve">were integrated </w:t>
      </w:r>
      <w:r w:rsidR="00C42ED5">
        <w:rPr>
          <w:lang w:val="en-US"/>
        </w:rPr>
        <w:t>and the key performance indicators</w:t>
      </w:r>
      <w:r w:rsidR="00A94853">
        <w:rPr>
          <w:lang w:val="en-US"/>
        </w:rPr>
        <w:t xml:space="preserve"> were specified</w:t>
      </w:r>
      <w:r w:rsidR="00C42ED5">
        <w:rPr>
          <w:lang w:val="en-US"/>
        </w:rPr>
        <w:t>.</w:t>
      </w:r>
      <w:r w:rsidR="007B25B1">
        <w:rPr>
          <w:lang w:val="en-US"/>
        </w:rPr>
        <w:t xml:space="preserve"> </w:t>
      </w:r>
      <w:r w:rsidR="00DD54B3">
        <w:rPr>
          <w:lang w:val="en-US"/>
        </w:rPr>
        <w:t xml:space="preserve">The </w:t>
      </w:r>
      <w:r w:rsidR="007563E8">
        <w:rPr>
          <w:lang w:val="en-US"/>
        </w:rPr>
        <w:t>revised Remuneration</w:t>
      </w:r>
      <w:r w:rsidR="00DD54B3" w:rsidRPr="007B25B1">
        <w:rPr>
          <w:lang w:val="en-US"/>
        </w:rPr>
        <w:t xml:space="preserve"> Policy</w:t>
      </w:r>
      <w:r w:rsidR="00DD54B3">
        <w:rPr>
          <w:lang w:val="en-US"/>
        </w:rPr>
        <w:t xml:space="preserve"> along with the date and the voting’s results are available at company’s official website www</w:t>
      </w:r>
      <w:r w:rsidR="00DD54B3" w:rsidRPr="007B25B1">
        <w:rPr>
          <w:lang w:val="en-US"/>
        </w:rPr>
        <w:t>.</w:t>
      </w:r>
      <w:r w:rsidR="00DD54B3">
        <w:rPr>
          <w:lang w:val="en-US"/>
        </w:rPr>
        <w:t>eydap</w:t>
      </w:r>
      <w:r w:rsidR="00DD54B3" w:rsidRPr="007B25B1">
        <w:rPr>
          <w:lang w:val="en-US"/>
        </w:rPr>
        <w:t>.</w:t>
      </w:r>
      <w:r w:rsidR="00DD54B3">
        <w:rPr>
          <w:lang w:val="en-US"/>
        </w:rPr>
        <w:t>gr.</w:t>
      </w:r>
    </w:p>
    <w:p w:rsidR="00991BAB" w:rsidRPr="007B25B1" w:rsidRDefault="002057DA" w:rsidP="00991BAB">
      <w:pPr>
        <w:jc w:val="both"/>
        <w:rPr>
          <w:lang w:val="en-US"/>
        </w:rPr>
      </w:pPr>
      <w:r w:rsidRPr="00991BAB">
        <w:rPr>
          <w:lang w:val="en-US"/>
        </w:rPr>
        <w:t>-</w:t>
      </w:r>
      <w:r w:rsidR="00DD54B3">
        <w:rPr>
          <w:lang w:val="en-US"/>
        </w:rPr>
        <w:t>On</w:t>
      </w:r>
      <w:r w:rsidR="00DD54B3" w:rsidRPr="00991BAB">
        <w:rPr>
          <w:lang w:val="en-US"/>
        </w:rPr>
        <w:t xml:space="preserve"> </w:t>
      </w:r>
      <w:r w:rsidR="00DD54B3">
        <w:rPr>
          <w:lang w:val="en-US"/>
        </w:rPr>
        <w:t>the</w:t>
      </w:r>
      <w:r w:rsidR="00DD54B3" w:rsidRPr="00991BAB">
        <w:rPr>
          <w:lang w:val="en-US"/>
        </w:rPr>
        <w:t xml:space="preserve"> </w:t>
      </w:r>
      <w:r w:rsidR="00DD54B3">
        <w:rPr>
          <w:lang w:val="en-US"/>
        </w:rPr>
        <w:t>ninth</w:t>
      </w:r>
      <w:r w:rsidR="00DD54B3" w:rsidRPr="00991BAB">
        <w:rPr>
          <w:lang w:val="en-US"/>
        </w:rPr>
        <w:t xml:space="preserve"> </w:t>
      </w:r>
      <w:r w:rsidR="00DD54B3">
        <w:rPr>
          <w:lang w:val="en-US"/>
        </w:rPr>
        <w:t>issue</w:t>
      </w:r>
      <w:r w:rsidRPr="00991BAB">
        <w:rPr>
          <w:lang w:val="en-US"/>
        </w:rPr>
        <w:t xml:space="preserve">, </w:t>
      </w:r>
      <w:r w:rsidR="00DD54B3">
        <w:rPr>
          <w:lang w:val="en-US"/>
        </w:rPr>
        <w:t>approved</w:t>
      </w:r>
      <w:r w:rsidR="00991BAB" w:rsidRPr="00991BAB">
        <w:rPr>
          <w:lang w:val="en-US"/>
        </w:rPr>
        <w:t xml:space="preserve"> </w:t>
      </w:r>
      <w:r w:rsidR="00991BAB">
        <w:rPr>
          <w:lang w:val="en-US"/>
        </w:rPr>
        <w:t>the</w:t>
      </w:r>
      <w:r w:rsidR="00991BAB" w:rsidRPr="00991BAB">
        <w:rPr>
          <w:lang w:val="en-US"/>
        </w:rPr>
        <w:t xml:space="preserve"> Suitability-</w:t>
      </w:r>
      <w:r w:rsidR="00A94853">
        <w:rPr>
          <w:lang w:val="en-US"/>
        </w:rPr>
        <w:t>Candidacy</w:t>
      </w:r>
      <w:r w:rsidR="00991BAB" w:rsidRPr="00991BAB">
        <w:rPr>
          <w:lang w:val="en-US"/>
        </w:rPr>
        <w:t xml:space="preserve"> Policy of the Members of the Board of Directors in accordance </w:t>
      </w:r>
      <w:r w:rsidR="009C6CA1">
        <w:rPr>
          <w:lang w:val="en-US"/>
        </w:rPr>
        <w:t xml:space="preserve">to </w:t>
      </w:r>
      <w:r w:rsidR="00991BAB" w:rsidRPr="00991BAB">
        <w:rPr>
          <w:lang w:val="en-US"/>
        </w:rPr>
        <w:t>Law 4706/2020 and the Circular of the Hellenic Capital Mark</w:t>
      </w:r>
      <w:r w:rsidR="00991BAB">
        <w:rPr>
          <w:lang w:val="en-US"/>
        </w:rPr>
        <w:t>et Commission No. 60/18.09.2020, which is available at company’s official website www</w:t>
      </w:r>
      <w:r w:rsidR="00991BAB" w:rsidRPr="007B25B1">
        <w:rPr>
          <w:lang w:val="en-US"/>
        </w:rPr>
        <w:t>.</w:t>
      </w:r>
      <w:r w:rsidR="00991BAB">
        <w:rPr>
          <w:lang w:val="en-US"/>
        </w:rPr>
        <w:t>eydap</w:t>
      </w:r>
      <w:r w:rsidR="00991BAB" w:rsidRPr="007B25B1">
        <w:rPr>
          <w:lang w:val="en-US"/>
        </w:rPr>
        <w:t>.</w:t>
      </w:r>
      <w:r w:rsidR="00991BAB">
        <w:rPr>
          <w:lang w:val="en-US"/>
        </w:rPr>
        <w:t>gr.</w:t>
      </w:r>
    </w:p>
    <w:p w:rsidR="00991BAB" w:rsidRPr="00991BAB" w:rsidRDefault="002057DA" w:rsidP="002057DA">
      <w:pPr>
        <w:jc w:val="both"/>
        <w:rPr>
          <w:lang w:val="en-US"/>
        </w:rPr>
      </w:pPr>
      <w:r w:rsidRPr="00991BAB">
        <w:rPr>
          <w:lang w:val="en-US"/>
        </w:rPr>
        <w:t>-</w:t>
      </w:r>
      <w:r w:rsidR="00991BAB">
        <w:rPr>
          <w:lang w:val="en-US"/>
        </w:rPr>
        <w:t>On</w:t>
      </w:r>
      <w:r w:rsidR="00991BAB" w:rsidRPr="00991BAB">
        <w:rPr>
          <w:lang w:val="en-US"/>
        </w:rPr>
        <w:t xml:space="preserve"> </w:t>
      </w:r>
      <w:r w:rsidR="00991BAB">
        <w:rPr>
          <w:lang w:val="en-US"/>
        </w:rPr>
        <w:t>the</w:t>
      </w:r>
      <w:r w:rsidR="00991BAB" w:rsidRPr="00991BAB">
        <w:rPr>
          <w:lang w:val="en-US"/>
        </w:rPr>
        <w:t xml:space="preserve"> </w:t>
      </w:r>
      <w:r w:rsidR="00991BAB">
        <w:rPr>
          <w:lang w:val="en-US"/>
        </w:rPr>
        <w:t>tenth</w:t>
      </w:r>
      <w:r w:rsidR="00991BAB" w:rsidRPr="00991BAB">
        <w:rPr>
          <w:lang w:val="en-US"/>
        </w:rPr>
        <w:t xml:space="preserve"> </w:t>
      </w:r>
      <w:r w:rsidR="00991BAB">
        <w:rPr>
          <w:lang w:val="en-US"/>
        </w:rPr>
        <w:t>issue</w:t>
      </w:r>
      <w:r w:rsidRPr="00991BAB">
        <w:rPr>
          <w:lang w:val="en-US"/>
        </w:rPr>
        <w:t xml:space="preserve">, </w:t>
      </w:r>
      <w:r w:rsidR="00991BAB">
        <w:rPr>
          <w:lang w:val="en-US"/>
        </w:rPr>
        <w:t>appointed</w:t>
      </w:r>
      <w:r w:rsidR="00991BAB" w:rsidRPr="00991BAB">
        <w:rPr>
          <w:lang w:val="en-US"/>
        </w:rPr>
        <w:t xml:space="preserve"> </w:t>
      </w:r>
      <w:r w:rsidR="00991BAB">
        <w:rPr>
          <w:lang w:val="en-US"/>
        </w:rPr>
        <w:t>the non-executive</w:t>
      </w:r>
      <w:r w:rsidR="00991BAB" w:rsidRPr="00991BAB">
        <w:rPr>
          <w:lang w:val="en-US"/>
        </w:rPr>
        <w:t xml:space="preserve"> member of the Board of Directors of EYDAP S.A.</w:t>
      </w:r>
      <w:r w:rsidR="00991BAB">
        <w:rPr>
          <w:lang w:val="en-US"/>
        </w:rPr>
        <w:t xml:space="preserve">, </w:t>
      </w:r>
      <w:r w:rsidR="009C6CA1">
        <w:rPr>
          <w:lang w:val="en-US"/>
        </w:rPr>
        <w:t xml:space="preserve">Mr. </w:t>
      </w:r>
      <w:r w:rsidR="00991BAB">
        <w:rPr>
          <w:lang w:val="en-US"/>
        </w:rPr>
        <w:t>Angelo</w:t>
      </w:r>
      <w:r w:rsidR="009C6CA1">
        <w:rPr>
          <w:lang w:val="en-US"/>
        </w:rPr>
        <w:t>s</w:t>
      </w:r>
      <w:r w:rsidR="00991BAB">
        <w:rPr>
          <w:lang w:val="en-US"/>
        </w:rPr>
        <w:t xml:space="preserve"> Admitis,</w:t>
      </w:r>
      <w:r w:rsidR="00991BAB" w:rsidRPr="00991BAB">
        <w:rPr>
          <w:lang w:val="en-US"/>
        </w:rPr>
        <w:t xml:space="preserve"> as Independent, in accordance with Articles 5 par. 2 and 9 par. 1 and 2 of Law 4706/2020.</w:t>
      </w:r>
    </w:p>
    <w:p w:rsidR="00991BAB" w:rsidRPr="00092B51" w:rsidRDefault="002057DA" w:rsidP="002057DA">
      <w:pPr>
        <w:jc w:val="both"/>
        <w:rPr>
          <w:lang w:val="en-US"/>
        </w:rPr>
      </w:pPr>
      <w:r w:rsidRPr="00991BAB">
        <w:rPr>
          <w:lang w:val="en-US"/>
        </w:rPr>
        <w:t xml:space="preserve">- </w:t>
      </w:r>
      <w:r w:rsidR="00991BAB">
        <w:rPr>
          <w:lang w:val="en-US"/>
        </w:rPr>
        <w:t xml:space="preserve">On the eleventh issue, </w:t>
      </w:r>
      <w:r w:rsidR="00991BAB" w:rsidRPr="00991BAB">
        <w:rPr>
          <w:lang w:val="en-US"/>
        </w:rPr>
        <w:t>elected the Audit Company “GRAN</w:t>
      </w:r>
      <w:r w:rsidR="00991BAB">
        <w:t>Τ</w:t>
      </w:r>
      <w:r w:rsidR="00991BAB" w:rsidRPr="00991BAB">
        <w:rPr>
          <w:lang w:val="en-US"/>
        </w:rPr>
        <w:t xml:space="preserve"> THORNTON S.A” </w:t>
      </w:r>
      <w:r w:rsidR="00991BAB">
        <w:rPr>
          <w:lang w:val="en-US"/>
        </w:rPr>
        <w:t xml:space="preserve">and </w:t>
      </w:r>
      <w:r w:rsidR="00092B51">
        <w:rPr>
          <w:lang w:val="en-US"/>
        </w:rPr>
        <w:t xml:space="preserve">appointed its fee </w:t>
      </w:r>
      <w:r w:rsidR="00991BAB" w:rsidRPr="00991BAB">
        <w:rPr>
          <w:lang w:val="en-US"/>
        </w:rPr>
        <w:t>for</w:t>
      </w:r>
      <w:r w:rsidR="00092B51" w:rsidRPr="00092B51">
        <w:rPr>
          <w:lang w:val="en-US"/>
        </w:rPr>
        <w:t>:</w:t>
      </w:r>
      <w:r w:rsidR="00092B51">
        <w:rPr>
          <w:lang w:val="en-US"/>
        </w:rPr>
        <w:t xml:space="preserve"> a)</w:t>
      </w:r>
      <w:r w:rsidR="00991BAB" w:rsidRPr="00991BAB">
        <w:rPr>
          <w:lang w:val="en-US"/>
        </w:rPr>
        <w:t xml:space="preserve"> </w:t>
      </w:r>
      <w:r w:rsidR="00092B51" w:rsidRPr="00092B51">
        <w:rPr>
          <w:lang w:val="en-US"/>
        </w:rPr>
        <w:t>the audit of the Annual Financial Statements</w:t>
      </w:r>
      <w:r w:rsidR="00991BAB" w:rsidRPr="00991BAB">
        <w:rPr>
          <w:lang w:val="en-US"/>
        </w:rPr>
        <w:t>,</w:t>
      </w:r>
      <w:r w:rsidR="00092B51">
        <w:rPr>
          <w:lang w:val="en-US"/>
        </w:rPr>
        <w:t xml:space="preserve"> b) </w:t>
      </w:r>
      <w:r w:rsidR="00092B51" w:rsidRPr="00092B51">
        <w:rPr>
          <w:lang w:val="en-US"/>
        </w:rPr>
        <w:t>the Review Report of the Interim Condensed Half-Yearly Financial Statements</w:t>
      </w:r>
      <w:r w:rsidR="00092B51">
        <w:rPr>
          <w:lang w:val="en-US"/>
        </w:rPr>
        <w:t xml:space="preserve">, c) </w:t>
      </w:r>
      <w:r w:rsidR="00092B51" w:rsidRPr="00092B51">
        <w:rPr>
          <w:lang w:val="en-US"/>
        </w:rPr>
        <w:t>the granting of a Tax Certificate</w:t>
      </w:r>
      <w:r w:rsidR="00092B51">
        <w:rPr>
          <w:lang w:val="en-US"/>
        </w:rPr>
        <w:t xml:space="preserve">, d) </w:t>
      </w:r>
      <w:r w:rsidR="00092B51" w:rsidRPr="00092B51">
        <w:rPr>
          <w:lang w:val="en-US"/>
        </w:rPr>
        <w:t>the granting of a Report of an Independent Certified Public Accountant for the audit of the completeness of the information included in the Remuneration Report</w:t>
      </w:r>
      <w:r w:rsidR="00092B51">
        <w:rPr>
          <w:lang w:val="en-US"/>
        </w:rPr>
        <w:t xml:space="preserve">, in accordance </w:t>
      </w:r>
      <w:r w:rsidR="00FD4369">
        <w:rPr>
          <w:lang w:val="en-US"/>
        </w:rPr>
        <w:t>to</w:t>
      </w:r>
      <w:r w:rsidR="00092B51">
        <w:rPr>
          <w:lang w:val="en-US"/>
        </w:rPr>
        <w:t xml:space="preserve"> Article 112 of Law 4548</w:t>
      </w:r>
      <w:r w:rsidR="00D371AB">
        <w:rPr>
          <w:lang w:val="en-US"/>
        </w:rPr>
        <w:t xml:space="preserve">/2018 and  </w:t>
      </w:r>
      <w:r w:rsidR="00092B51" w:rsidRPr="00092B51">
        <w:rPr>
          <w:lang w:val="en-US"/>
        </w:rPr>
        <w:t xml:space="preserve">e) the issuance of a Verification Report by an Independent Certified Public Accountant for the </w:t>
      </w:r>
      <w:r w:rsidR="00721445">
        <w:rPr>
          <w:lang w:val="en-US"/>
        </w:rPr>
        <w:t>submission</w:t>
      </w:r>
      <w:r w:rsidR="00092B51" w:rsidRPr="00092B51">
        <w:rPr>
          <w:lang w:val="en-US"/>
        </w:rPr>
        <w:t xml:space="preserve"> of electricity consumption of electricity suppliers in the reduced charges of the Special Tax for the Reduction of Air Pollution Emissions, in accordance </w:t>
      </w:r>
      <w:r w:rsidR="00FD4369">
        <w:rPr>
          <w:lang w:val="en-US"/>
        </w:rPr>
        <w:t>to</w:t>
      </w:r>
      <w:r w:rsidR="00092B51" w:rsidRPr="00092B51">
        <w:rPr>
          <w:lang w:val="en-US"/>
        </w:rPr>
        <w:t xml:space="preserve"> article 14 of the Government Gazette B' 3152/30.07.2020.</w:t>
      </w:r>
      <w:r w:rsidR="00D371AB">
        <w:rPr>
          <w:lang w:val="en-US"/>
        </w:rPr>
        <w:t xml:space="preserve"> </w:t>
      </w:r>
      <w:r w:rsidR="00D371AB">
        <w:rPr>
          <w:lang w:val="en-US"/>
        </w:rPr>
        <w:lastRenderedPageBreak/>
        <w:t xml:space="preserve">Additionally, Mr. Panayiotis Hristopoulos (R.N. 28481) was appointed as </w:t>
      </w:r>
      <w:r w:rsidR="00D371AB" w:rsidRPr="00721445">
        <w:rPr>
          <w:lang w:val="en-US"/>
        </w:rPr>
        <w:t>regular</w:t>
      </w:r>
      <w:r w:rsidR="00D371AB">
        <w:rPr>
          <w:lang w:val="en-US"/>
        </w:rPr>
        <w:t xml:space="preserve"> </w:t>
      </w:r>
      <w:r w:rsidR="00371B25">
        <w:rPr>
          <w:lang w:val="en-US"/>
        </w:rPr>
        <w:t>Certified Public A</w:t>
      </w:r>
      <w:r w:rsidR="00D371AB">
        <w:rPr>
          <w:lang w:val="en-US"/>
        </w:rPr>
        <w:t>ccountant and Mr. Panayiotis Noulas (R.N. 40711) as substitute Certified Public Accountant</w:t>
      </w:r>
      <w:r w:rsidR="00371B25">
        <w:rPr>
          <w:lang w:val="en-US"/>
        </w:rPr>
        <w:t>.</w:t>
      </w:r>
    </w:p>
    <w:p w:rsidR="00AF6681" w:rsidRPr="007B25B1" w:rsidRDefault="002057DA" w:rsidP="00AF6681">
      <w:pPr>
        <w:jc w:val="both"/>
        <w:rPr>
          <w:lang w:val="en-US"/>
        </w:rPr>
      </w:pPr>
      <w:r w:rsidRPr="00371B25">
        <w:rPr>
          <w:lang w:val="en-US"/>
        </w:rPr>
        <w:t>-</w:t>
      </w:r>
      <w:r w:rsidR="00371B25">
        <w:rPr>
          <w:lang w:val="en-US"/>
        </w:rPr>
        <w:t>On</w:t>
      </w:r>
      <w:r w:rsidR="00371B25" w:rsidRPr="00371B25">
        <w:rPr>
          <w:lang w:val="en-US"/>
        </w:rPr>
        <w:t xml:space="preserve"> </w:t>
      </w:r>
      <w:r w:rsidR="00371B25">
        <w:rPr>
          <w:lang w:val="en-US"/>
        </w:rPr>
        <w:t>the</w:t>
      </w:r>
      <w:r w:rsidR="00371B25" w:rsidRPr="00371B25">
        <w:rPr>
          <w:lang w:val="en-US"/>
        </w:rPr>
        <w:t xml:space="preserve"> </w:t>
      </w:r>
      <w:r w:rsidR="00371B25">
        <w:rPr>
          <w:lang w:val="en-US"/>
        </w:rPr>
        <w:t>twelfth</w:t>
      </w:r>
      <w:r w:rsidR="00371B25" w:rsidRPr="00371B25">
        <w:rPr>
          <w:lang w:val="en-US"/>
        </w:rPr>
        <w:t xml:space="preserve"> </w:t>
      </w:r>
      <w:r w:rsidR="00371B25">
        <w:rPr>
          <w:lang w:val="en-US"/>
        </w:rPr>
        <w:t>issue</w:t>
      </w:r>
      <w:r w:rsidRPr="00371B25">
        <w:rPr>
          <w:lang w:val="en-US"/>
        </w:rPr>
        <w:t xml:space="preserve">, </w:t>
      </w:r>
      <w:r w:rsidR="00721445">
        <w:rPr>
          <w:lang w:val="en-US"/>
        </w:rPr>
        <w:t xml:space="preserve">the Company’s Audit Committee Annual Report for the fiscal year 2020 </w:t>
      </w:r>
      <w:r w:rsidR="00371B25">
        <w:rPr>
          <w:lang w:val="en-US"/>
        </w:rPr>
        <w:t>was presented to the Ordinary Shareholders</w:t>
      </w:r>
      <w:r w:rsidR="00371B25" w:rsidRPr="00536FE0">
        <w:rPr>
          <w:lang w:val="en-US"/>
        </w:rPr>
        <w:t xml:space="preserve">’ </w:t>
      </w:r>
      <w:r w:rsidR="00371B25">
        <w:rPr>
          <w:lang w:val="en-US"/>
        </w:rPr>
        <w:t>General</w:t>
      </w:r>
      <w:r w:rsidR="00371B25" w:rsidRPr="00536FE0">
        <w:rPr>
          <w:lang w:val="en-US"/>
        </w:rPr>
        <w:t xml:space="preserve"> </w:t>
      </w:r>
      <w:r w:rsidR="00371B25">
        <w:rPr>
          <w:lang w:val="en-US"/>
        </w:rPr>
        <w:t>Meeting</w:t>
      </w:r>
      <w:r w:rsidR="00AF6681">
        <w:rPr>
          <w:lang w:val="en-US"/>
        </w:rPr>
        <w:t xml:space="preserve">, which is available at company’s official website </w:t>
      </w:r>
      <w:r w:rsidR="00AF6681" w:rsidRPr="00AF6681">
        <w:rPr>
          <w:lang w:val="en-US"/>
        </w:rPr>
        <w:t>www.eydap.gr</w:t>
      </w:r>
      <w:r w:rsidR="00AF6681">
        <w:rPr>
          <w:lang w:val="en-US"/>
        </w:rPr>
        <w:t xml:space="preserve"> in the unit “Investor Relations”.</w:t>
      </w:r>
    </w:p>
    <w:p w:rsidR="00371B25" w:rsidRPr="00371B25" w:rsidRDefault="00371B25" w:rsidP="002057DA">
      <w:pPr>
        <w:jc w:val="both"/>
        <w:rPr>
          <w:lang w:val="en-US"/>
        </w:rPr>
      </w:pPr>
    </w:p>
    <w:p w:rsidR="002057DA" w:rsidRPr="006357D1" w:rsidRDefault="002057DA" w:rsidP="002057DA">
      <w:pPr>
        <w:jc w:val="both"/>
        <w:rPr>
          <w:lang w:val="en-GB"/>
        </w:rPr>
      </w:pPr>
    </w:p>
    <w:p w:rsidR="002057DA" w:rsidRPr="006357D1" w:rsidRDefault="002057DA" w:rsidP="009E609E">
      <w:pPr>
        <w:jc w:val="both"/>
        <w:rPr>
          <w:lang w:val="en-GB"/>
        </w:rPr>
      </w:pPr>
    </w:p>
    <w:sectPr w:rsidR="002057DA" w:rsidRPr="006357D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B39" w:rsidRDefault="00253B39" w:rsidP="00AC7A72">
      <w:pPr>
        <w:spacing w:after="0" w:line="240" w:lineRule="auto"/>
      </w:pPr>
      <w:r>
        <w:separator/>
      </w:r>
    </w:p>
  </w:endnote>
  <w:endnote w:type="continuationSeparator" w:id="0">
    <w:p w:rsidR="00253B39" w:rsidRDefault="00253B39" w:rsidP="00AC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UB-Calligula">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B39" w:rsidRDefault="00253B39" w:rsidP="00AC7A72">
      <w:pPr>
        <w:spacing w:after="0" w:line="240" w:lineRule="auto"/>
      </w:pPr>
      <w:r>
        <w:separator/>
      </w:r>
    </w:p>
  </w:footnote>
  <w:footnote w:type="continuationSeparator" w:id="0">
    <w:p w:rsidR="00253B39" w:rsidRDefault="00253B39" w:rsidP="00AC7A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72" w:rsidRDefault="00AC7A72" w:rsidP="00AC7A72">
    <w:pPr>
      <w:pStyle w:val="a3"/>
      <w:ind w:left="-1276"/>
    </w:pPr>
    <w:r w:rsidRPr="00974AE4">
      <w:rPr>
        <w:noProof/>
        <w:color w:val="0000FF"/>
        <w:lang w:eastAsia="el-GR"/>
      </w:rPr>
      <w:drawing>
        <wp:inline distT="0" distB="0" distL="0" distR="0" wp14:anchorId="2C7E4C40" wp14:editId="043FF91B">
          <wp:extent cx="2042160" cy="525556"/>
          <wp:effectExtent l="0" t="0" r="0" b="8255"/>
          <wp:docPr id="1" name="Εικόνα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755" cy="5360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04B3"/>
    <w:multiLevelType w:val="hybridMultilevel"/>
    <w:tmpl w:val="DA1E6E26"/>
    <w:lvl w:ilvl="0" w:tplc="8FFA0F8C">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8CD49E6"/>
    <w:multiLevelType w:val="hybridMultilevel"/>
    <w:tmpl w:val="7558353A"/>
    <w:lvl w:ilvl="0" w:tplc="AF40AB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72"/>
    <w:rsid w:val="00092B51"/>
    <w:rsid w:val="000E78C0"/>
    <w:rsid w:val="000F645D"/>
    <w:rsid w:val="00197445"/>
    <w:rsid w:val="002057DA"/>
    <w:rsid w:val="00226CEF"/>
    <w:rsid w:val="00253B39"/>
    <w:rsid w:val="00270EF6"/>
    <w:rsid w:val="002713E8"/>
    <w:rsid w:val="00324AA5"/>
    <w:rsid w:val="00371B25"/>
    <w:rsid w:val="00393083"/>
    <w:rsid w:val="003F3561"/>
    <w:rsid w:val="00463BB8"/>
    <w:rsid w:val="00536FE0"/>
    <w:rsid w:val="005542F5"/>
    <w:rsid w:val="0057672F"/>
    <w:rsid w:val="006357D1"/>
    <w:rsid w:val="006746F8"/>
    <w:rsid w:val="006B5008"/>
    <w:rsid w:val="006D762C"/>
    <w:rsid w:val="00721445"/>
    <w:rsid w:val="00733A74"/>
    <w:rsid w:val="007563E8"/>
    <w:rsid w:val="0079718A"/>
    <w:rsid w:val="007B25B1"/>
    <w:rsid w:val="007F3B7B"/>
    <w:rsid w:val="00892757"/>
    <w:rsid w:val="00911E51"/>
    <w:rsid w:val="00965650"/>
    <w:rsid w:val="0097064A"/>
    <w:rsid w:val="00991BAB"/>
    <w:rsid w:val="009C6CA1"/>
    <w:rsid w:val="009E609E"/>
    <w:rsid w:val="009F7808"/>
    <w:rsid w:val="00A3002E"/>
    <w:rsid w:val="00A353FC"/>
    <w:rsid w:val="00A60D82"/>
    <w:rsid w:val="00A94853"/>
    <w:rsid w:val="00AC7A72"/>
    <w:rsid w:val="00AF6681"/>
    <w:rsid w:val="00B26F75"/>
    <w:rsid w:val="00B67134"/>
    <w:rsid w:val="00BB646C"/>
    <w:rsid w:val="00C42ED5"/>
    <w:rsid w:val="00CA618C"/>
    <w:rsid w:val="00CB4050"/>
    <w:rsid w:val="00D371AB"/>
    <w:rsid w:val="00D465B6"/>
    <w:rsid w:val="00D85CDC"/>
    <w:rsid w:val="00DB6F89"/>
    <w:rsid w:val="00DD54B3"/>
    <w:rsid w:val="00E3123E"/>
    <w:rsid w:val="00E96685"/>
    <w:rsid w:val="00F6079E"/>
    <w:rsid w:val="00F8109B"/>
    <w:rsid w:val="00F92480"/>
    <w:rsid w:val="00FA76EE"/>
    <w:rsid w:val="00FD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242EA-7D01-4A66-A3AC-06F5B1F5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A72"/>
    <w:pPr>
      <w:tabs>
        <w:tab w:val="center" w:pos="4153"/>
        <w:tab w:val="right" w:pos="8306"/>
      </w:tabs>
      <w:spacing w:after="0" w:line="240" w:lineRule="auto"/>
    </w:pPr>
  </w:style>
  <w:style w:type="character" w:customStyle="1" w:styleId="Char">
    <w:name w:val="Κεφαλίδα Char"/>
    <w:basedOn w:val="a0"/>
    <w:link w:val="a3"/>
    <w:uiPriority w:val="99"/>
    <w:rsid w:val="00AC7A72"/>
  </w:style>
  <w:style w:type="paragraph" w:styleId="a4">
    <w:name w:val="footer"/>
    <w:basedOn w:val="a"/>
    <w:link w:val="Char0"/>
    <w:uiPriority w:val="99"/>
    <w:unhideWhenUsed/>
    <w:rsid w:val="00AC7A72"/>
    <w:pPr>
      <w:tabs>
        <w:tab w:val="center" w:pos="4153"/>
        <w:tab w:val="right" w:pos="8306"/>
      </w:tabs>
      <w:spacing w:after="0" w:line="240" w:lineRule="auto"/>
    </w:pPr>
  </w:style>
  <w:style w:type="character" w:customStyle="1" w:styleId="Char0">
    <w:name w:val="Υποσέλιδο Char"/>
    <w:basedOn w:val="a0"/>
    <w:link w:val="a4"/>
    <w:uiPriority w:val="99"/>
    <w:rsid w:val="00AC7A72"/>
  </w:style>
  <w:style w:type="paragraph" w:styleId="a5">
    <w:name w:val="List Paragraph"/>
    <w:basedOn w:val="a"/>
    <w:uiPriority w:val="34"/>
    <w:qFormat/>
    <w:rsid w:val="005542F5"/>
    <w:pPr>
      <w:ind w:left="720"/>
      <w:contextualSpacing/>
    </w:pPr>
  </w:style>
  <w:style w:type="character" w:styleId="-">
    <w:name w:val="Hyperlink"/>
    <w:basedOn w:val="a0"/>
    <w:uiPriority w:val="99"/>
    <w:unhideWhenUsed/>
    <w:rsid w:val="00226CEF"/>
    <w:rPr>
      <w:color w:val="0563C1" w:themeColor="hyperlink"/>
      <w:u w:val="single"/>
    </w:rPr>
  </w:style>
  <w:style w:type="paragraph" w:styleId="a6">
    <w:name w:val="Balloon Text"/>
    <w:basedOn w:val="a"/>
    <w:link w:val="Char1"/>
    <w:uiPriority w:val="99"/>
    <w:semiHidden/>
    <w:unhideWhenUsed/>
    <w:rsid w:val="000F645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F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776">
      <w:bodyDiv w:val="1"/>
      <w:marLeft w:val="0"/>
      <w:marRight w:val="0"/>
      <w:marTop w:val="0"/>
      <w:marBottom w:val="0"/>
      <w:divBdr>
        <w:top w:val="none" w:sz="0" w:space="0" w:color="auto"/>
        <w:left w:val="none" w:sz="0" w:space="0" w:color="auto"/>
        <w:bottom w:val="none" w:sz="0" w:space="0" w:color="auto"/>
        <w:right w:val="none" w:sz="0" w:space="0" w:color="auto"/>
      </w:divBdr>
    </w:div>
    <w:div w:id="156580298">
      <w:bodyDiv w:val="1"/>
      <w:marLeft w:val="0"/>
      <w:marRight w:val="0"/>
      <w:marTop w:val="0"/>
      <w:marBottom w:val="0"/>
      <w:divBdr>
        <w:top w:val="none" w:sz="0" w:space="0" w:color="auto"/>
        <w:left w:val="none" w:sz="0" w:space="0" w:color="auto"/>
        <w:bottom w:val="none" w:sz="0" w:space="0" w:color="auto"/>
        <w:right w:val="none" w:sz="0" w:space="0" w:color="auto"/>
      </w:divBdr>
      <w:divsChild>
        <w:div w:id="58096732">
          <w:marLeft w:val="0"/>
          <w:marRight w:val="0"/>
          <w:marTop w:val="0"/>
          <w:marBottom w:val="0"/>
          <w:divBdr>
            <w:top w:val="none" w:sz="0" w:space="0" w:color="auto"/>
            <w:left w:val="none" w:sz="0" w:space="0" w:color="auto"/>
            <w:bottom w:val="dotted" w:sz="12" w:space="3" w:color="59595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1042</Words>
  <Characters>5632</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ΜΑΡΙΝΟΣ ΝΙΚΟΛΑΟΣ</dc:creator>
  <cp:lastModifiedBy>ΧΡΙΣΤΟΓΕΩΡΓΑΚΗ ΕΛΕΝΗ</cp:lastModifiedBy>
  <cp:revision>5</cp:revision>
  <dcterms:created xsi:type="dcterms:W3CDTF">2021-06-25T11:51:00Z</dcterms:created>
  <dcterms:modified xsi:type="dcterms:W3CDTF">2021-06-25T14:15:00Z</dcterms:modified>
</cp:coreProperties>
</file>