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B00B" w14:textId="77777777" w:rsidR="003722DB" w:rsidRPr="00956DB2" w:rsidRDefault="00E43B98" w:rsidP="008F7D57">
      <w:pPr>
        <w:jc w:val="center"/>
        <w:rPr>
          <w:sz w:val="20"/>
          <w:szCs w:val="20"/>
        </w:rPr>
      </w:pPr>
      <w:r w:rsidRPr="00956DB2">
        <w:rPr>
          <w:noProof/>
          <w:sz w:val="20"/>
          <w:szCs w:val="20"/>
        </w:rPr>
        <w:drawing>
          <wp:inline distT="0" distB="0" distL="0" distR="0" wp14:anchorId="2B59F9CA" wp14:editId="26B43375">
            <wp:extent cx="2333625" cy="97041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809"/>
                    <a:stretch/>
                  </pic:blipFill>
                  <pic:spPr bwMode="auto">
                    <a:xfrm>
                      <a:off x="0" y="0"/>
                      <a:ext cx="2346507" cy="97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8E00C3" w14:textId="77777777" w:rsidR="00BF5FB6" w:rsidRDefault="003815C6" w:rsidP="003815C6">
      <w:pPr>
        <w:jc w:val="right"/>
        <w:rPr>
          <w:rFonts w:cstheme="minorHAnsi"/>
          <w:sz w:val="20"/>
          <w:szCs w:val="20"/>
          <w:lang w:val="en-US"/>
        </w:rPr>
      </w:pPr>
      <w:r w:rsidRPr="00956DB2">
        <w:rPr>
          <w:rFonts w:cstheme="minorHAnsi"/>
          <w:sz w:val="20"/>
          <w:szCs w:val="20"/>
          <w:lang w:val="en-US"/>
        </w:rPr>
        <w:t xml:space="preserve">                       </w:t>
      </w:r>
    </w:p>
    <w:p w14:paraId="5EAA608C" w14:textId="6A26DA35" w:rsidR="008F7D57" w:rsidRPr="00956DB2" w:rsidRDefault="003815C6" w:rsidP="003815C6">
      <w:pPr>
        <w:jc w:val="right"/>
        <w:rPr>
          <w:rFonts w:cstheme="minorHAnsi"/>
          <w:i/>
          <w:color w:val="000000" w:themeColor="text1"/>
          <w:sz w:val="20"/>
          <w:szCs w:val="20"/>
          <w:lang w:val="en-US"/>
        </w:rPr>
      </w:pPr>
      <w:r w:rsidRPr="00956DB2">
        <w:rPr>
          <w:rFonts w:cstheme="minorHAnsi"/>
          <w:sz w:val="20"/>
          <w:szCs w:val="20"/>
          <w:lang w:val="en-US"/>
        </w:rPr>
        <w:t xml:space="preserve"> </w:t>
      </w:r>
      <w:r w:rsidR="003E63C6" w:rsidRPr="00956DB2">
        <w:rPr>
          <w:rFonts w:cstheme="minorHAnsi"/>
          <w:i/>
          <w:sz w:val="20"/>
          <w:szCs w:val="20"/>
          <w:lang w:val="en-US"/>
        </w:rPr>
        <w:t>Nicosia</w:t>
      </w:r>
      <w:r w:rsidRPr="00956DB2">
        <w:rPr>
          <w:rFonts w:cstheme="minorHAnsi"/>
          <w:i/>
          <w:color w:val="000000" w:themeColor="text1"/>
          <w:sz w:val="20"/>
          <w:szCs w:val="20"/>
          <w:lang w:val="en-US"/>
        </w:rPr>
        <w:t>,</w:t>
      </w:r>
      <w:r w:rsidR="00F31F89" w:rsidRPr="00956DB2">
        <w:rPr>
          <w:rFonts w:cstheme="minorHAnsi"/>
          <w:i/>
          <w:color w:val="000000" w:themeColor="text1"/>
          <w:sz w:val="20"/>
          <w:szCs w:val="20"/>
          <w:lang w:val="en-US"/>
        </w:rPr>
        <w:t xml:space="preserve"> </w:t>
      </w:r>
      <w:r w:rsidR="00EF22ED" w:rsidRPr="00956DB2">
        <w:rPr>
          <w:rFonts w:cstheme="minorHAnsi"/>
          <w:i/>
          <w:color w:val="000000" w:themeColor="text1"/>
          <w:sz w:val="20"/>
          <w:szCs w:val="20"/>
          <w:lang w:val="en-US"/>
        </w:rPr>
        <w:t xml:space="preserve">November </w:t>
      </w:r>
      <w:r w:rsidR="00956DB2">
        <w:rPr>
          <w:rFonts w:cstheme="minorHAnsi"/>
          <w:i/>
          <w:color w:val="000000" w:themeColor="text1"/>
          <w:sz w:val="20"/>
          <w:szCs w:val="20"/>
          <w:lang w:val="en-US"/>
        </w:rPr>
        <w:t>3,</w:t>
      </w:r>
      <w:r w:rsidR="00BF5FB6">
        <w:rPr>
          <w:rFonts w:cstheme="minorHAnsi"/>
          <w:i/>
          <w:color w:val="000000" w:themeColor="text1"/>
          <w:sz w:val="20"/>
          <w:szCs w:val="20"/>
          <w:lang w:val="en-US"/>
        </w:rPr>
        <w:t xml:space="preserve"> </w:t>
      </w:r>
      <w:r w:rsidRPr="00956DB2">
        <w:rPr>
          <w:rFonts w:cstheme="minorHAnsi"/>
          <w:i/>
          <w:color w:val="000000" w:themeColor="text1"/>
          <w:sz w:val="20"/>
          <w:szCs w:val="20"/>
          <w:lang w:val="en-US"/>
        </w:rPr>
        <w:t>202</w:t>
      </w:r>
      <w:r w:rsidR="00ED2665" w:rsidRPr="00956DB2">
        <w:rPr>
          <w:rFonts w:cstheme="minorHAnsi"/>
          <w:i/>
          <w:color w:val="000000" w:themeColor="text1"/>
          <w:sz w:val="20"/>
          <w:szCs w:val="20"/>
          <w:lang w:val="en-US"/>
        </w:rPr>
        <w:t>2</w:t>
      </w:r>
    </w:p>
    <w:p w14:paraId="4946D0CC" w14:textId="77777777" w:rsidR="008F7D57" w:rsidRPr="00956DB2" w:rsidRDefault="008F7D57" w:rsidP="008F7D57">
      <w:pPr>
        <w:jc w:val="center"/>
        <w:rPr>
          <w:rFonts w:cstheme="minorHAnsi"/>
          <w:color w:val="000000" w:themeColor="text1"/>
          <w:sz w:val="20"/>
          <w:szCs w:val="20"/>
          <w:lang w:val="en-US"/>
        </w:rPr>
      </w:pPr>
    </w:p>
    <w:p w14:paraId="3CC4F834" w14:textId="77777777" w:rsidR="008F7D57" w:rsidRPr="00956DB2" w:rsidRDefault="008F7D57" w:rsidP="008F7D57">
      <w:pPr>
        <w:jc w:val="center"/>
        <w:rPr>
          <w:rFonts w:cstheme="minorHAnsi"/>
          <w:sz w:val="20"/>
          <w:szCs w:val="20"/>
          <w:lang w:val="en-US"/>
        </w:rPr>
      </w:pPr>
    </w:p>
    <w:p w14:paraId="6B72B16A" w14:textId="77777777" w:rsidR="008F7D57" w:rsidRPr="00956DB2" w:rsidRDefault="003E63C6" w:rsidP="008F7D57">
      <w:pPr>
        <w:jc w:val="center"/>
        <w:rPr>
          <w:rFonts w:cstheme="minorHAnsi"/>
          <w:b/>
          <w:sz w:val="20"/>
          <w:szCs w:val="20"/>
          <w:lang w:val="en-US"/>
        </w:rPr>
      </w:pPr>
      <w:r w:rsidRPr="00956DB2">
        <w:rPr>
          <w:rFonts w:cstheme="minorHAnsi"/>
          <w:b/>
          <w:sz w:val="20"/>
          <w:szCs w:val="20"/>
          <w:lang w:val="en-US"/>
        </w:rPr>
        <w:t>Announcement</w:t>
      </w:r>
    </w:p>
    <w:p w14:paraId="2A0D1723" w14:textId="7EFE4E6A" w:rsidR="008F7D57" w:rsidRPr="00956DB2" w:rsidRDefault="008F7D57" w:rsidP="008F7D57">
      <w:pPr>
        <w:jc w:val="center"/>
        <w:rPr>
          <w:rFonts w:cstheme="majorHAnsi"/>
          <w:sz w:val="20"/>
          <w:szCs w:val="20"/>
          <w:lang w:val="en-US"/>
        </w:rPr>
      </w:pPr>
      <w:r w:rsidRPr="00956DB2">
        <w:rPr>
          <w:rFonts w:cstheme="majorHAnsi"/>
          <w:b/>
          <w:sz w:val="20"/>
          <w:szCs w:val="20"/>
          <w:lang w:val="en-US"/>
        </w:rPr>
        <w:t xml:space="preserve"> </w:t>
      </w:r>
      <w:r w:rsidR="00F31F89" w:rsidRPr="00956DB2">
        <w:rPr>
          <w:rFonts w:cstheme="majorHAnsi"/>
          <w:b/>
          <w:sz w:val="20"/>
          <w:szCs w:val="20"/>
          <w:lang w:val="en-US"/>
        </w:rPr>
        <w:t>Notification of voting rights</w:t>
      </w:r>
    </w:p>
    <w:p w14:paraId="2A42DB88" w14:textId="67BCD678" w:rsidR="008F7D57" w:rsidRPr="00956DB2" w:rsidRDefault="007C060C" w:rsidP="008F7D57">
      <w:pPr>
        <w:jc w:val="both"/>
        <w:rPr>
          <w:sz w:val="20"/>
          <w:szCs w:val="20"/>
          <w:lang w:val="en-US"/>
        </w:rPr>
      </w:pPr>
      <w:r w:rsidRPr="00956DB2">
        <w:rPr>
          <w:rFonts w:cstheme="minorHAnsi"/>
          <w:sz w:val="20"/>
          <w:szCs w:val="20"/>
          <w:lang w:val="en-US"/>
        </w:rPr>
        <w:t xml:space="preserve">Galaxy Cosmos Mezz PLC </w:t>
      </w:r>
      <w:r w:rsidR="00C315D0" w:rsidRPr="00956DB2">
        <w:rPr>
          <w:rFonts w:cstheme="minorHAnsi"/>
          <w:sz w:val="20"/>
          <w:szCs w:val="20"/>
          <w:lang w:val="en-US"/>
        </w:rPr>
        <w:t>(</w:t>
      </w:r>
      <w:r w:rsidR="003E63C6" w:rsidRPr="00956DB2">
        <w:rPr>
          <w:rFonts w:cstheme="minorHAnsi"/>
          <w:sz w:val="20"/>
          <w:szCs w:val="20"/>
          <w:lang w:val="en-US"/>
        </w:rPr>
        <w:t>”</w:t>
      </w:r>
      <w:r w:rsidR="00C315D0" w:rsidRPr="00956DB2">
        <w:rPr>
          <w:rFonts w:cstheme="minorHAnsi"/>
          <w:sz w:val="20"/>
          <w:szCs w:val="20"/>
          <w:lang w:val="en-US"/>
        </w:rPr>
        <w:t xml:space="preserve">the </w:t>
      </w:r>
      <w:r w:rsidR="003E63C6" w:rsidRPr="00956DB2">
        <w:rPr>
          <w:rFonts w:cstheme="minorHAnsi"/>
          <w:sz w:val="20"/>
          <w:szCs w:val="20"/>
          <w:lang w:val="en-US"/>
        </w:rPr>
        <w:t xml:space="preserve">Company”) </w:t>
      </w:r>
      <w:r w:rsidR="00F31F89" w:rsidRPr="00956DB2">
        <w:rPr>
          <w:rFonts w:cstheme="minorHAnsi"/>
          <w:sz w:val="20"/>
          <w:szCs w:val="20"/>
          <w:lang w:val="en-US"/>
        </w:rPr>
        <w:t xml:space="preserve">announces, in accordance with Article 14 of the Alternative Market </w:t>
      </w:r>
      <w:r w:rsidR="00956DB2">
        <w:rPr>
          <w:rFonts w:cstheme="minorHAnsi"/>
          <w:sz w:val="20"/>
          <w:szCs w:val="20"/>
          <w:lang w:val="en-US"/>
        </w:rPr>
        <w:t>Regulation</w:t>
      </w:r>
      <w:r w:rsidR="00F31F89" w:rsidRPr="00956DB2">
        <w:rPr>
          <w:rFonts w:cstheme="minorHAnsi"/>
          <w:sz w:val="20"/>
          <w:szCs w:val="20"/>
          <w:lang w:val="en-US"/>
        </w:rPr>
        <w:t xml:space="preserve">, as in force, and following relevant notification from the Hellenic Financial Stability Fund dated </w:t>
      </w:r>
      <w:r w:rsidR="00EF22ED" w:rsidRPr="00956DB2">
        <w:rPr>
          <w:rFonts w:cstheme="minorHAnsi"/>
          <w:sz w:val="20"/>
          <w:szCs w:val="20"/>
          <w:lang w:val="en-US"/>
        </w:rPr>
        <w:t>November</w:t>
      </w:r>
      <w:r w:rsidR="00956DB2">
        <w:rPr>
          <w:rFonts w:cstheme="minorHAnsi"/>
          <w:sz w:val="20"/>
          <w:szCs w:val="20"/>
          <w:lang w:val="en-US"/>
        </w:rPr>
        <w:t xml:space="preserve"> 2,</w:t>
      </w:r>
      <w:r w:rsidR="00EF22ED" w:rsidRPr="00956DB2">
        <w:rPr>
          <w:rFonts w:cstheme="minorHAnsi"/>
          <w:sz w:val="20"/>
          <w:szCs w:val="20"/>
          <w:lang w:val="en-US"/>
        </w:rPr>
        <w:t xml:space="preserve"> </w:t>
      </w:r>
      <w:r w:rsidR="00F31F89" w:rsidRPr="00956DB2">
        <w:rPr>
          <w:rFonts w:cstheme="minorHAnsi"/>
          <w:sz w:val="20"/>
          <w:szCs w:val="20"/>
          <w:lang w:val="en-US"/>
        </w:rPr>
        <w:t xml:space="preserve">2022, that the latter holds directly as of October </w:t>
      </w:r>
      <w:r w:rsidR="00D16FBB">
        <w:rPr>
          <w:rFonts w:cstheme="minorHAnsi"/>
          <w:sz w:val="20"/>
          <w:szCs w:val="20"/>
          <w:lang w:val="en-US"/>
        </w:rPr>
        <w:t xml:space="preserve">31, </w:t>
      </w:r>
      <w:r w:rsidR="00F31F89" w:rsidRPr="00956DB2">
        <w:rPr>
          <w:rFonts w:cstheme="minorHAnsi"/>
          <w:sz w:val="20"/>
          <w:szCs w:val="20"/>
          <w:lang w:val="en-US"/>
        </w:rPr>
        <w:t xml:space="preserve">2022 (first day of trading of the Company shares on the EN.A. PLUS segment of the Alternative Market of Athens Stock Exchange), </w:t>
      </w:r>
      <w:r w:rsidR="00BF5FB6">
        <w:rPr>
          <w:rFonts w:cstheme="minorHAnsi"/>
          <w:sz w:val="20"/>
          <w:szCs w:val="20"/>
          <w:lang w:val="en-US"/>
        </w:rPr>
        <w:t xml:space="preserve">7,819,937 </w:t>
      </w:r>
      <w:r w:rsidR="00F31F89" w:rsidRPr="00956DB2">
        <w:rPr>
          <w:rFonts w:cstheme="minorHAnsi"/>
          <w:sz w:val="20"/>
          <w:szCs w:val="20"/>
          <w:lang w:val="en-US"/>
        </w:rPr>
        <w:t>common registered voting shares of a nominal value of €0.</w:t>
      </w:r>
      <w:r w:rsidR="008303BB" w:rsidRPr="00956DB2">
        <w:rPr>
          <w:rFonts w:cstheme="minorHAnsi"/>
          <w:sz w:val="20"/>
          <w:szCs w:val="20"/>
          <w:lang w:val="en-US"/>
        </w:rPr>
        <w:t>2</w:t>
      </w:r>
      <w:r w:rsidR="00C315D0" w:rsidRPr="00956DB2">
        <w:rPr>
          <w:rFonts w:cstheme="minorHAnsi"/>
          <w:sz w:val="20"/>
          <w:szCs w:val="20"/>
          <w:lang w:val="en-US"/>
        </w:rPr>
        <w:t>7</w:t>
      </w:r>
      <w:r w:rsidR="00F31F89" w:rsidRPr="00956DB2">
        <w:rPr>
          <w:rFonts w:cstheme="minorHAnsi"/>
          <w:sz w:val="20"/>
          <w:szCs w:val="20"/>
          <w:lang w:val="en-US"/>
        </w:rPr>
        <w:t xml:space="preserve"> each, namely </w:t>
      </w:r>
      <w:r w:rsidR="00580672">
        <w:rPr>
          <w:rFonts w:cstheme="minorHAnsi"/>
          <w:sz w:val="20"/>
          <w:szCs w:val="20"/>
          <w:lang w:val="en-US"/>
        </w:rPr>
        <w:t>9.00</w:t>
      </w:r>
      <w:r w:rsidR="00F31F89" w:rsidRPr="00956DB2">
        <w:rPr>
          <w:rFonts w:cstheme="minorHAnsi"/>
          <w:sz w:val="20"/>
          <w:szCs w:val="20"/>
          <w:lang w:val="en-US"/>
        </w:rPr>
        <w:t xml:space="preserve">% of the total </w:t>
      </w:r>
      <w:r w:rsidR="00D04C56" w:rsidRPr="00956DB2">
        <w:rPr>
          <w:rFonts w:cstheme="minorHAnsi"/>
          <w:sz w:val="20"/>
          <w:szCs w:val="20"/>
          <w:lang w:val="en-US"/>
        </w:rPr>
        <w:t>number</w:t>
      </w:r>
      <w:r w:rsidR="00D04C56">
        <w:rPr>
          <w:rFonts w:cstheme="minorHAnsi"/>
          <w:sz w:val="20"/>
          <w:szCs w:val="20"/>
          <w:lang w:val="en-US"/>
        </w:rPr>
        <w:t xml:space="preserve"> </w:t>
      </w:r>
      <w:r w:rsidR="00F31F89" w:rsidRPr="00956DB2">
        <w:rPr>
          <w:rFonts w:cstheme="minorHAnsi"/>
          <w:sz w:val="20"/>
          <w:szCs w:val="20"/>
          <w:lang w:val="en-US"/>
        </w:rPr>
        <w:t xml:space="preserve">of </w:t>
      </w:r>
      <w:r w:rsidR="00D04C56">
        <w:rPr>
          <w:rFonts w:cstheme="minorHAnsi"/>
          <w:sz w:val="20"/>
          <w:szCs w:val="20"/>
          <w:lang w:val="en-US"/>
        </w:rPr>
        <w:t xml:space="preserve">86,194,164 </w:t>
      </w:r>
      <w:r w:rsidR="00F31F89" w:rsidRPr="00956DB2">
        <w:rPr>
          <w:rFonts w:cstheme="minorHAnsi"/>
          <w:sz w:val="20"/>
          <w:szCs w:val="20"/>
          <w:lang w:val="en-US"/>
        </w:rPr>
        <w:t>common shares</w:t>
      </w:r>
      <w:r w:rsidR="00D04C56">
        <w:rPr>
          <w:rFonts w:cstheme="minorHAnsi"/>
          <w:sz w:val="20"/>
          <w:szCs w:val="20"/>
          <w:lang w:val="en-US"/>
        </w:rPr>
        <w:t xml:space="preserve"> and voting rights</w:t>
      </w:r>
      <w:r w:rsidR="00F31F89" w:rsidRPr="00956DB2">
        <w:rPr>
          <w:rFonts w:cstheme="minorHAnsi"/>
          <w:sz w:val="20"/>
          <w:szCs w:val="20"/>
          <w:lang w:val="en-US"/>
        </w:rPr>
        <w:t xml:space="preserve"> of the Company.</w:t>
      </w:r>
    </w:p>
    <w:p w14:paraId="61ECC66C" w14:textId="77777777" w:rsidR="008F7D57" w:rsidRPr="00956DB2" w:rsidRDefault="008F7D57" w:rsidP="008F7D57">
      <w:pPr>
        <w:jc w:val="both"/>
        <w:rPr>
          <w:sz w:val="20"/>
          <w:szCs w:val="20"/>
          <w:lang w:val="en-US"/>
        </w:rPr>
      </w:pPr>
    </w:p>
    <w:p w14:paraId="53850B27" w14:textId="77777777" w:rsidR="008F7D57" w:rsidRPr="00956DB2" w:rsidRDefault="008F7D57" w:rsidP="008F7D57">
      <w:pPr>
        <w:jc w:val="both"/>
        <w:rPr>
          <w:sz w:val="20"/>
          <w:szCs w:val="20"/>
          <w:lang w:val="en-US"/>
        </w:rPr>
      </w:pPr>
    </w:p>
    <w:p w14:paraId="3209C2EB" w14:textId="77777777" w:rsidR="008F7D57" w:rsidRPr="00956DB2" w:rsidRDefault="008F7D57" w:rsidP="008F7D57">
      <w:pPr>
        <w:jc w:val="both"/>
        <w:rPr>
          <w:sz w:val="20"/>
          <w:szCs w:val="20"/>
          <w:lang w:val="en-US"/>
        </w:rPr>
      </w:pPr>
    </w:p>
    <w:p w14:paraId="3B876C7D" w14:textId="77777777" w:rsidR="008F7D57" w:rsidRPr="00956DB2" w:rsidRDefault="008F7D57" w:rsidP="008F7D57">
      <w:pPr>
        <w:jc w:val="both"/>
        <w:rPr>
          <w:sz w:val="20"/>
          <w:szCs w:val="20"/>
          <w:lang w:val="en-US"/>
        </w:rPr>
      </w:pPr>
    </w:p>
    <w:p w14:paraId="5559DD50" w14:textId="77777777" w:rsidR="003E63C6" w:rsidRPr="00956DB2" w:rsidRDefault="003E63C6" w:rsidP="008F7D57">
      <w:pPr>
        <w:jc w:val="both"/>
        <w:rPr>
          <w:sz w:val="20"/>
          <w:szCs w:val="20"/>
          <w:lang w:val="en-US"/>
        </w:rPr>
      </w:pPr>
    </w:p>
    <w:p w14:paraId="738C2119" w14:textId="77777777" w:rsidR="003E63C6" w:rsidRPr="00956DB2" w:rsidRDefault="003E63C6" w:rsidP="008F7D57">
      <w:pPr>
        <w:jc w:val="both"/>
        <w:rPr>
          <w:sz w:val="20"/>
          <w:szCs w:val="20"/>
          <w:lang w:val="en-US"/>
        </w:rPr>
      </w:pPr>
    </w:p>
    <w:p w14:paraId="61DEB085" w14:textId="77777777" w:rsidR="008F7D57" w:rsidRPr="00EC1D36" w:rsidRDefault="008F7D57" w:rsidP="008F7D57">
      <w:pPr>
        <w:jc w:val="both"/>
        <w:rPr>
          <w:lang w:val="en-US"/>
        </w:rPr>
      </w:pPr>
    </w:p>
    <w:p w14:paraId="79A1602F" w14:textId="77777777" w:rsidR="008F7D57" w:rsidRPr="003E63C6" w:rsidRDefault="008F7D57" w:rsidP="008F7D57">
      <w:pPr>
        <w:jc w:val="both"/>
        <w:rPr>
          <w:lang w:val="en-US"/>
        </w:rPr>
      </w:pPr>
    </w:p>
    <w:p w14:paraId="3EF3D5B3" w14:textId="6ED20A96" w:rsidR="003E63C6" w:rsidRPr="003E63C6" w:rsidRDefault="003E63C6" w:rsidP="008F7D57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</w:p>
    <w:sectPr w:rsidR="003E63C6" w:rsidRPr="003E6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2F89" w14:textId="77777777" w:rsidR="00D73FF0" w:rsidRDefault="00D73FF0" w:rsidP="003E63C6">
      <w:pPr>
        <w:spacing w:after="0" w:line="240" w:lineRule="auto"/>
      </w:pPr>
      <w:r>
        <w:separator/>
      </w:r>
    </w:p>
  </w:endnote>
  <w:endnote w:type="continuationSeparator" w:id="0">
    <w:p w14:paraId="0916D1B1" w14:textId="77777777" w:rsidR="00D73FF0" w:rsidRDefault="00D73FF0" w:rsidP="003E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3E34" w14:textId="77777777" w:rsidR="003E63C6" w:rsidRDefault="003E6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B50D" w14:textId="77777777" w:rsidR="003E63C6" w:rsidRDefault="003E63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6EAD" w14:textId="77777777" w:rsidR="003E63C6" w:rsidRDefault="003E6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EA15" w14:textId="77777777" w:rsidR="00D73FF0" w:rsidRDefault="00D73FF0" w:rsidP="003E63C6">
      <w:pPr>
        <w:spacing w:after="0" w:line="240" w:lineRule="auto"/>
      </w:pPr>
      <w:r>
        <w:separator/>
      </w:r>
    </w:p>
  </w:footnote>
  <w:footnote w:type="continuationSeparator" w:id="0">
    <w:p w14:paraId="6FE9C9C3" w14:textId="77777777" w:rsidR="00D73FF0" w:rsidRDefault="00D73FF0" w:rsidP="003E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CA27" w14:textId="77777777" w:rsidR="003E63C6" w:rsidRDefault="003E6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2D86" w14:textId="77777777" w:rsidR="003E63C6" w:rsidRDefault="003E63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FF5F" w14:textId="77777777" w:rsidR="003E63C6" w:rsidRDefault="003E63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57"/>
    <w:rsid w:val="00002E5E"/>
    <w:rsid w:val="00047C00"/>
    <w:rsid w:val="00063977"/>
    <w:rsid w:val="000E4F84"/>
    <w:rsid w:val="00104237"/>
    <w:rsid w:val="0014221E"/>
    <w:rsid w:val="00156CC6"/>
    <w:rsid w:val="00172D03"/>
    <w:rsid w:val="001D68A4"/>
    <w:rsid w:val="00224365"/>
    <w:rsid w:val="00303663"/>
    <w:rsid w:val="003341B7"/>
    <w:rsid w:val="003722DB"/>
    <w:rsid w:val="003815C6"/>
    <w:rsid w:val="003E63C6"/>
    <w:rsid w:val="00437E7D"/>
    <w:rsid w:val="004A280B"/>
    <w:rsid w:val="004D5F65"/>
    <w:rsid w:val="005147D1"/>
    <w:rsid w:val="00576166"/>
    <w:rsid w:val="00580672"/>
    <w:rsid w:val="005B1F51"/>
    <w:rsid w:val="006B63C5"/>
    <w:rsid w:val="006F4218"/>
    <w:rsid w:val="00736E5E"/>
    <w:rsid w:val="00740E7D"/>
    <w:rsid w:val="007C060C"/>
    <w:rsid w:val="00811C7F"/>
    <w:rsid w:val="00826EAA"/>
    <w:rsid w:val="008303BB"/>
    <w:rsid w:val="0083567D"/>
    <w:rsid w:val="008A399D"/>
    <w:rsid w:val="008D79BE"/>
    <w:rsid w:val="008E01E0"/>
    <w:rsid w:val="008F7D57"/>
    <w:rsid w:val="00956DB2"/>
    <w:rsid w:val="00A06BDF"/>
    <w:rsid w:val="00AC302D"/>
    <w:rsid w:val="00AC32BC"/>
    <w:rsid w:val="00AE2073"/>
    <w:rsid w:val="00BE3EB3"/>
    <w:rsid w:val="00BF5FB6"/>
    <w:rsid w:val="00C244A4"/>
    <w:rsid w:val="00C315D0"/>
    <w:rsid w:val="00C34D12"/>
    <w:rsid w:val="00CA0D1A"/>
    <w:rsid w:val="00D04C56"/>
    <w:rsid w:val="00D16FBB"/>
    <w:rsid w:val="00D679D8"/>
    <w:rsid w:val="00D73FF0"/>
    <w:rsid w:val="00E3508E"/>
    <w:rsid w:val="00E43B98"/>
    <w:rsid w:val="00EC1D36"/>
    <w:rsid w:val="00ED2665"/>
    <w:rsid w:val="00EE4DD1"/>
    <w:rsid w:val="00EF22ED"/>
    <w:rsid w:val="00F31F89"/>
    <w:rsid w:val="00FD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3765B"/>
  <w15:chartTrackingRefBased/>
  <w15:docId w15:val="{9EE8C5BD-EAE1-4430-A870-F4D5D128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15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5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3C6"/>
  </w:style>
  <w:style w:type="paragraph" w:styleId="Footer">
    <w:name w:val="footer"/>
    <w:basedOn w:val="Normal"/>
    <w:link w:val="FooterChar"/>
    <w:uiPriority w:val="99"/>
    <w:unhideWhenUsed/>
    <w:rsid w:val="003E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3C6"/>
  </w:style>
  <w:style w:type="character" w:styleId="CommentReference">
    <w:name w:val="annotation reference"/>
    <w:basedOn w:val="DefaultParagraphFont"/>
    <w:uiPriority w:val="99"/>
    <w:semiHidden/>
    <w:unhideWhenUsed/>
    <w:rsid w:val="00C24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4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4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Grant Thornton Greece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Papachatzis</dc:creator>
  <cp:keywords/>
  <dc:description/>
  <cp:lastModifiedBy>Tzanadami Maria</cp:lastModifiedBy>
  <cp:revision>28</cp:revision>
  <dcterms:created xsi:type="dcterms:W3CDTF">2022-11-03T07:27:00Z</dcterms:created>
  <dcterms:modified xsi:type="dcterms:W3CDTF">2022-11-03T17:46:00Z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8d3c1f-739d-4b15-82f9-3af0fe19718a_Enabled">
    <vt:lpwstr>true</vt:lpwstr>
  </property>
  <property fmtid="{D5CDD505-2E9C-101B-9397-08002B2CF9AE}" pid="3" name="MSIP_Label_3b8d3c1f-739d-4b15-82f9-3af0fe19718a_SetDate">
    <vt:lpwstr>2022-11-03T07:25:30Z</vt:lpwstr>
  </property>
  <property fmtid="{D5CDD505-2E9C-101B-9397-08002B2CF9AE}" pid="4" name="MSIP_Label_3b8d3c1f-739d-4b15-82f9-3af0fe19718a_Method">
    <vt:lpwstr>Standard</vt:lpwstr>
  </property>
  <property fmtid="{D5CDD505-2E9C-101B-9397-08002B2CF9AE}" pid="5" name="MSIP_Label_3b8d3c1f-739d-4b15-82f9-3af0fe19718a_Name">
    <vt:lpwstr>3b8d3c1f-739d-4b15-82f9-3af0fe19718a</vt:lpwstr>
  </property>
  <property fmtid="{D5CDD505-2E9C-101B-9397-08002B2CF9AE}" pid="6" name="MSIP_Label_3b8d3c1f-739d-4b15-82f9-3af0fe19718a_SiteId">
    <vt:lpwstr>c80515ef-93c1-429d-87e1-d66eb567b009</vt:lpwstr>
  </property>
  <property fmtid="{D5CDD505-2E9C-101B-9397-08002B2CF9AE}" pid="7" name="MSIP_Label_3b8d3c1f-739d-4b15-82f9-3af0fe19718a_ActionId">
    <vt:lpwstr>2aa46f5b-612b-4677-953a-047875b20101</vt:lpwstr>
  </property>
  <property fmtid="{D5CDD505-2E9C-101B-9397-08002B2CF9AE}" pid="8" name="MSIP_Label_3b8d3c1f-739d-4b15-82f9-3af0fe19718a_ContentBits">
    <vt:lpwstr>0</vt:lpwstr>
  </property>
</Properties>
</file>