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F5" w:rsidRPr="002E3CF5" w:rsidRDefault="002E3CF5" w:rsidP="002E3CF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el-GR"/>
        </w:rPr>
      </w:pPr>
      <w:bookmarkStart w:id="0" w:name="_GoBack"/>
      <w:bookmarkEnd w:id="0"/>
      <w:r w:rsidRPr="002E3CF5">
        <w:rPr>
          <w:rFonts w:ascii="Georgia" w:eastAsia="Times New Roman" w:hAnsi="Georgia" w:cs="Times New Roman"/>
          <w:b/>
          <w:bCs/>
          <w:sz w:val="24"/>
          <w:szCs w:val="24"/>
          <w:lang w:eastAsia="el-GR"/>
        </w:rPr>
        <w:t>Ανακοίνωση των αποφάσεων της</w:t>
      </w:r>
      <w:r w:rsidRPr="002E3CF5">
        <w:rPr>
          <w:rFonts w:ascii="Georgia" w:hAnsi="Georgia"/>
          <w:sz w:val="24"/>
          <w:szCs w:val="24"/>
        </w:rPr>
        <w:t xml:space="preserve"> </w:t>
      </w:r>
      <w:r w:rsidRPr="002E3CF5">
        <w:rPr>
          <w:rFonts w:ascii="Georgia" w:eastAsia="Times New Roman" w:hAnsi="Georgia" w:cs="Times New Roman"/>
          <w:b/>
          <w:bCs/>
          <w:sz w:val="24"/>
          <w:szCs w:val="24"/>
          <w:lang w:eastAsia="el-GR"/>
        </w:rPr>
        <w:t>Έκτακτης Γενικής Συνέλευσης των Μετόχων της εταιρείας</w:t>
      </w:r>
    </w:p>
    <w:p w:rsidR="00F86EF0" w:rsidRPr="002E3CF5" w:rsidRDefault="002E3CF5" w:rsidP="002E3CF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el-GR"/>
        </w:rPr>
      </w:pPr>
      <w:r w:rsidRPr="002E3CF5">
        <w:rPr>
          <w:rFonts w:ascii="Georgia" w:eastAsia="Times New Roman" w:hAnsi="Georgia" w:cs="Times New Roman"/>
          <w:b/>
          <w:bCs/>
          <w:sz w:val="24"/>
          <w:szCs w:val="24"/>
          <w:lang w:eastAsia="el-GR"/>
        </w:rPr>
        <w:t>«</w:t>
      </w:r>
      <w:r w:rsidR="00F86EF0" w:rsidRPr="002E3CF5">
        <w:rPr>
          <w:rFonts w:ascii="Georgia" w:eastAsia="Times New Roman" w:hAnsi="Georgia" w:cs="Times New Roman"/>
          <w:b/>
          <w:bCs/>
          <w:sz w:val="24"/>
          <w:szCs w:val="24"/>
          <w:lang w:eastAsia="el-GR"/>
        </w:rPr>
        <w:t>ΕΤΑΙΡΕΙΑ ΕΛΛΗΝΙΚΩΝ ΞΕΝΟΔΟΧΕΙΩΝ ΛΑΜΨΑ Α.Ε.</w:t>
      </w:r>
      <w:r w:rsidRPr="002E3CF5">
        <w:rPr>
          <w:rFonts w:ascii="Georgia" w:eastAsia="Times New Roman" w:hAnsi="Georgia" w:cs="Times New Roman"/>
          <w:b/>
          <w:bCs/>
          <w:sz w:val="24"/>
          <w:szCs w:val="24"/>
          <w:lang w:eastAsia="el-GR"/>
        </w:rPr>
        <w:t>»</w:t>
      </w:r>
    </w:p>
    <w:p w:rsidR="00F86EF0" w:rsidRPr="002E3CF5" w:rsidRDefault="00F86EF0" w:rsidP="002E3CF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el-GR"/>
        </w:rPr>
      </w:pPr>
      <w:r w:rsidRPr="002E3CF5">
        <w:rPr>
          <w:rFonts w:ascii="Georgia" w:eastAsia="Times New Roman" w:hAnsi="Georgia" w:cs="Times New Roman"/>
          <w:b/>
          <w:bCs/>
          <w:sz w:val="24"/>
          <w:szCs w:val="24"/>
          <w:lang w:eastAsia="el-GR"/>
        </w:rPr>
        <w:t>ΑΡ. ΓΕ.ΜΗ. 223101000 - (ΑΡ. Μ.Α.Ε. 6015 / 06 / Β / 86 / 135)</w:t>
      </w:r>
    </w:p>
    <w:p w:rsidR="00F86EF0" w:rsidRPr="002E3CF5" w:rsidRDefault="00F86EF0" w:rsidP="002E3CF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l-GR"/>
        </w:rPr>
      </w:pPr>
      <w:r w:rsidRPr="002E3CF5">
        <w:rPr>
          <w:rFonts w:ascii="Georgia" w:eastAsia="Times New Roman" w:hAnsi="Georgia" w:cs="Times New Roman"/>
          <w:sz w:val="24"/>
          <w:szCs w:val="24"/>
          <w:lang w:eastAsia="el-GR"/>
        </w:rPr>
        <w:t xml:space="preserve">Ανακοινώνεται ότι η Έκτακτη Γενική Συνέλευση των μετόχων της Εταιρείας της </w:t>
      </w:r>
      <w:r w:rsidRPr="002E3CF5">
        <w:rPr>
          <w:rFonts w:ascii="Georgia" w:eastAsia="Times New Roman" w:hAnsi="Georgia" w:cs="Times New Roman"/>
          <w:b/>
          <w:bCs/>
          <w:sz w:val="24"/>
          <w:szCs w:val="24"/>
          <w:lang w:eastAsia="el-GR"/>
        </w:rPr>
        <w:t>13/02/2023</w:t>
      </w:r>
      <w:r w:rsidRPr="002E3CF5">
        <w:rPr>
          <w:rFonts w:ascii="Georgia" w:eastAsia="Times New Roman" w:hAnsi="Georgia" w:cs="Times New Roman"/>
          <w:sz w:val="24"/>
          <w:szCs w:val="24"/>
          <w:lang w:eastAsia="el-GR"/>
        </w:rPr>
        <w:t xml:space="preserve">, κατά την οποία συμμετείχαν νομίμως μέτοχοι εκπροσωπούντες </w:t>
      </w:r>
      <w:r w:rsidR="00240B6C" w:rsidRPr="00240B6C">
        <w:rPr>
          <w:rFonts w:ascii="Georgia" w:hAnsi="Georgia"/>
          <w:b/>
          <w:szCs w:val="24"/>
        </w:rPr>
        <w:t>15.861.270</w:t>
      </w:r>
      <w:r w:rsidR="00240B6C" w:rsidRPr="00240B6C">
        <w:rPr>
          <w:rFonts w:ascii="Georgia" w:hAnsi="Georgia"/>
          <w:sz w:val="24"/>
          <w:szCs w:val="24"/>
        </w:rPr>
        <w:t xml:space="preserve"> </w:t>
      </w:r>
      <w:r w:rsidRPr="002E3CF5">
        <w:rPr>
          <w:rFonts w:ascii="Georgia" w:eastAsia="Times New Roman" w:hAnsi="Georgia" w:cs="Times New Roman"/>
          <w:sz w:val="24"/>
          <w:szCs w:val="24"/>
          <w:lang w:eastAsia="el-GR"/>
        </w:rPr>
        <w:t xml:space="preserve">ΚΟ μετοχές επί συνόλου (21.364.000) KO μετοχών της Εταιρείας, ήτοι  ή </w:t>
      </w:r>
      <w:r w:rsidR="00240B6C" w:rsidRPr="00240B6C">
        <w:rPr>
          <w:rFonts w:ascii="Georgia" w:eastAsia="Times New Roman" w:hAnsi="Georgia" w:cs="Times New Roman"/>
          <w:b/>
          <w:bCs/>
          <w:sz w:val="24"/>
          <w:szCs w:val="24"/>
          <w:lang w:eastAsia="el-GR"/>
        </w:rPr>
        <w:t xml:space="preserve">74, 24 </w:t>
      </w:r>
      <w:r w:rsidRPr="002E3CF5">
        <w:rPr>
          <w:rFonts w:ascii="Georgia" w:eastAsia="Times New Roman" w:hAnsi="Georgia" w:cs="Times New Roman"/>
          <w:b/>
          <w:bCs/>
          <w:sz w:val="24"/>
          <w:szCs w:val="24"/>
          <w:lang w:eastAsia="el-GR"/>
        </w:rPr>
        <w:t>%</w:t>
      </w:r>
      <w:r w:rsidRPr="002E3CF5">
        <w:rPr>
          <w:rFonts w:ascii="Georgia" w:eastAsia="Times New Roman" w:hAnsi="Georgia" w:cs="Times New Roman"/>
          <w:sz w:val="24"/>
          <w:szCs w:val="24"/>
          <w:lang w:eastAsia="el-GR"/>
        </w:rPr>
        <w:t xml:space="preserve"> περίπου, αποφάσισε </w:t>
      </w:r>
      <w:r w:rsidRPr="002E3CF5">
        <w:rPr>
          <w:rFonts w:ascii="Georgia" w:eastAsia="Times New Roman" w:hAnsi="Georgia" w:cs="Times New Roman"/>
          <w:b/>
          <w:bCs/>
          <w:sz w:val="24"/>
          <w:szCs w:val="24"/>
          <w:lang w:eastAsia="el-GR"/>
        </w:rPr>
        <w:t>ομοφώνως και παμψηφεί</w:t>
      </w:r>
      <w:r w:rsidRPr="002E3CF5">
        <w:rPr>
          <w:rFonts w:ascii="Georgia" w:eastAsia="Times New Roman" w:hAnsi="Georgia" w:cs="Times New Roman"/>
          <w:sz w:val="24"/>
          <w:szCs w:val="24"/>
          <w:lang w:eastAsia="el-GR"/>
        </w:rPr>
        <w:t xml:space="preserve"> επί των θεμάτων της ημερησίας διατάξεως, τα ακόλουθα:</w:t>
      </w:r>
    </w:p>
    <w:p w:rsidR="002E3CF5" w:rsidRPr="002E3CF5" w:rsidRDefault="002E3CF5" w:rsidP="002E3CF5">
      <w:pPr>
        <w:jc w:val="both"/>
        <w:rPr>
          <w:rFonts w:ascii="Georgia" w:hAnsi="Georgia"/>
          <w:sz w:val="24"/>
          <w:szCs w:val="24"/>
        </w:rPr>
      </w:pPr>
      <w:r w:rsidRPr="002E3CF5">
        <w:rPr>
          <w:rFonts w:ascii="Georgia" w:eastAsia="Times New Roman" w:hAnsi="Georgia" w:cs="Times New Roman"/>
          <w:b/>
          <w:bCs/>
          <w:sz w:val="24"/>
          <w:szCs w:val="24"/>
          <w:lang w:eastAsia="el-GR"/>
        </w:rPr>
        <w:t>(1)</w:t>
      </w:r>
      <w:r w:rsidRPr="002E3CF5">
        <w:rPr>
          <w:rFonts w:ascii="Georgia" w:eastAsia="Times New Roman" w:hAnsi="Georgia" w:cs="Times New Roman"/>
          <w:sz w:val="24"/>
          <w:szCs w:val="24"/>
          <w:lang w:eastAsia="el-GR"/>
        </w:rPr>
        <w:t xml:space="preserve"> </w:t>
      </w:r>
      <w:r w:rsidRPr="002E3CF5">
        <w:rPr>
          <w:rFonts w:ascii="Georgia" w:eastAsia="Times New Roman" w:hAnsi="Georgia" w:cs="Times New Roman"/>
          <w:b/>
          <w:bCs/>
          <w:sz w:val="24"/>
          <w:szCs w:val="24"/>
          <w:lang w:eastAsia="el-GR"/>
        </w:rPr>
        <w:t>επί του πρώτου θέματος</w:t>
      </w:r>
      <w:r w:rsidRPr="002E3CF5">
        <w:rPr>
          <w:rFonts w:ascii="Georgia" w:eastAsia="Times New Roman" w:hAnsi="Georgia" w:cs="Times New Roman"/>
          <w:sz w:val="24"/>
          <w:szCs w:val="24"/>
          <w:lang w:eastAsia="el-GR"/>
        </w:rPr>
        <w:t xml:space="preserve">, αποφάσισε, κατόπιν νόμιμης ψηφοφορίας, </w:t>
      </w:r>
      <w:r w:rsidRPr="002E3CF5">
        <w:rPr>
          <w:rFonts w:ascii="Georgia" w:hAnsi="Georgia"/>
          <w:sz w:val="24"/>
          <w:szCs w:val="24"/>
        </w:rPr>
        <w:t>την αύξηση του μετοχικού κεφαλαίου της Εταιρείας κατά το ποσό των 10.041.080 € με κεφαλαιοποίηση ίσου ποσού από το λογαριασμό «Διαφορά από την έκδοση μετοχών υπέρ το Άρτιο», με αύξηση της ονομαστικής αξίας της μετοχής κατά το ποσό των 0,47 €, ήτοι από 1,12€ σε 1,59€ καθώς και την αντίστοιχη τροποποίηση της παρ. 1 του άρθρου 5 του Καταστατικού.</w:t>
      </w:r>
    </w:p>
    <w:p w:rsidR="002E3CF5" w:rsidRPr="002E3CF5" w:rsidRDefault="002E3CF5" w:rsidP="002E3CF5">
      <w:pPr>
        <w:jc w:val="both"/>
        <w:rPr>
          <w:rFonts w:ascii="Georgia" w:hAnsi="Georgia"/>
          <w:sz w:val="24"/>
          <w:szCs w:val="24"/>
        </w:rPr>
      </w:pPr>
      <w:r w:rsidRPr="002E3CF5">
        <w:rPr>
          <w:rFonts w:ascii="Georgia" w:eastAsia="Times New Roman" w:hAnsi="Georgia" w:cs="Times New Roman"/>
          <w:b/>
          <w:bCs/>
          <w:sz w:val="24"/>
          <w:szCs w:val="24"/>
          <w:lang w:eastAsia="el-GR"/>
        </w:rPr>
        <w:t>(2)</w:t>
      </w:r>
      <w:r w:rsidRPr="002E3CF5">
        <w:rPr>
          <w:rFonts w:ascii="Georgia" w:eastAsia="Times New Roman" w:hAnsi="Georgia" w:cs="Times New Roman"/>
          <w:sz w:val="24"/>
          <w:szCs w:val="24"/>
          <w:lang w:eastAsia="el-GR"/>
        </w:rPr>
        <w:t xml:space="preserve"> </w:t>
      </w:r>
      <w:r w:rsidRPr="002E3CF5">
        <w:rPr>
          <w:rFonts w:ascii="Georgia" w:eastAsia="Times New Roman" w:hAnsi="Georgia" w:cs="Times New Roman"/>
          <w:b/>
          <w:bCs/>
          <w:sz w:val="24"/>
          <w:szCs w:val="24"/>
          <w:lang w:eastAsia="el-GR"/>
        </w:rPr>
        <w:t>επί του δεύτερου θέματος</w:t>
      </w:r>
      <w:r w:rsidRPr="002E3CF5">
        <w:rPr>
          <w:rFonts w:ascii="Georgia" w:hAnsi="Georgia"/>
          <w:sz w:val="24"/>
          <w:szCs w:val="24"/>
        </w:rPr>
        <w:t xml:space="preserve"> </w:t>
      </w:r>
      <w:r w:rsidRPr="002E3CF5">
        <w:rPr>
          <w:rFonts w:ascii="Georgia" w:eastAsia="Times New Roman" w:hAnsi="Georgia" w:cs="Times New Roman"/>
          <w:sz w:val="24"/>
          <w:szCs w:val="24"/>
          <w:lang w:eastAsia="el-GR"/>
        </w:rPr>
        <w:t>αποφάσισε, κατόπιν νόμιμης ψηφοφορίας,</w:t>
      </w:r>
      <w:r w:rsidRPr="002E3CF5">
        <w:rPr>
          <w:rFonts w:ascii="Georgia" w:hAnsi="Georgia"/>
          <w:sz w:val="24"/>
          <w:szCs w:val="24"/>
        </w:rPr>
        <w:t xml:space="preserve"> τη μείωση του μετοχικού κεφαλαίου της Εταιρείας κατά ποσό </w:t>
      </w:r>
      <w:r w:rsidRPr="002E3CF5">
        <w:rPr>
          <w:rFonts w:ascii="Georgia" w:hAnsi="Georgia"/>
          <w:b/>
          <w:bCs/>
          <w:sz w:val="24"/>
          <w:szCs w:val="24"/>
        </w:rPr>
        <w:t xml:space="preserve">10.041.080 € </w:t>
      </w:r>
      <w:r w:rsidRPr="002E3CF5">
        <w:rPr>
          <w:rFonts w:ascii="Georgia" w:hAnsi="Georgia"/>
          <w:sz w:val="24"/>
          <w:szCs w:val="24"/>
        </w:rPr>
        <w:t xml:space="preserve">με αντίστοιχη μείωση της ονομαστικής αξίας της μετοχής κατά </w:t>
      </w:r>
      <w:r w:rsidRPr="002E3CF5">
        <w:rPr>
          <w:rFonts w:ascii="Georgia" w:hAnsi="Georgia"/>
          <w:b/>
          <w:bCs/>
          <w:sz w:val="24"/>
          <w:szCs w:val="24"/>
        </w:rPr>
        <w:t>0,47 €</w:t>
      </w:r>
      <w:r w:rsidRPr="002E3CF5">
        <w:rPr>
          <w:rFonts w:ascii="Georgia" w:hAnsi="Georgia"/>
          <w:sz w:val="24"/>
          <w:szCs w:val="24"/>
        </w:rPr>
        <w:t>, ήτοι από 1,59€ σε 1,12€, και επιστροφή του ποσού της μείωσης του κεφαλαίου με καταβολή μετρητών στους μετόχους καθώς και την αντίστοιχη τροποποίηση της παρ. 1 του άρθρου 5 του Καταστατικού.</w:t>
      </w:r>
    </w:p>
    <w:p w:rsidR="002E3CF5" w:rsidRPr="002E3CF5" w:rsidRDefault="002E3CF5" w:rsidP="002E3CF5">
      <w:pPr>
        <w:jc w:val="both"/>
        <w:rPr>
          <w:rFonts w:ascii="Georgia" w:hAnsi="Georgia"/>
          <w:sz w:val="24"/>
          <w:szCs w:val="24"/>
        </w:rPr>
      </w:pPr>
    </w:p>
    <w:p w:rsidR="002E3CF5" w:rsidRPr="002E3CF5" w:rsidRDefault="002E3CF5" w:rsidP="002E3CF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l-GR"/>
        </w:rPr>
      </w:pPr>
    </w:p>
    <w:p w:rsidR="00EC3A45" w:rsidRPr="002E3CF5" w:rsidRDefault="00EC3A45" w:rsidP="002E3CF5">
      <w:pPr>
        <w:spacing w:after="120" w:line="340" w:lineRule="exact"/>
        <w:ind w:firstLine="709"/>
        <w:jc w:val="both"/>
        <w:rPr>
          <w:rFonts w:ascii="Georgia" w:hAnsi="Georgia"/>
          <w:sz w:val="24"/>
          <w:szCs w:val="24"/>
        </w:rPr>
      </w:pPr>
    </w:p>
    <w:sectPr w:rsidR="00EC3A45" w:rsidRPr="002E3C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F3" w:rsidRDefault="008631F3" w:rsidP="001D0475">
      <w:pPr>
        <w:spacing w:after="0" w:line="240" w:lineRule="auto"/>
      </w:pPr>
      <w:r>
        <w:separator/>
      </w:r>
    </w:p>
  </w:endnote>
  <w:endnote w:type="continuationSeparator" w:id="0">
    <w:p w:rsidR="008631F3" w:rsidRDefault="008631F3" w:rsidP="001D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F3" w:rsidRDefault="008631F3" w:rsidP="001D0475">
      <w:pPr>
        <w:spacing w:after="0" w:line="240" w:lineRule="auto"/>
      </w:pPr>
      <w:r>
        <w:separator/>
      </w:r>
    </w:p>
  </w:footnote>
  <w:footnote w:type="continuationSeparator" w:id="0">
    <w:p w:rsidR="008631F3" w:rsidRDefault="008631F3" w:rsidP="001D0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F0"/>
    <w:rsid w:val="000B4E1B"/>
    <w:rsid w:val="000F0A7A"/>
    <w:rsid w:val="00192E39"/>
    <w:rsid w:val="001D0475"/>
    <w:rsid w:val="00240B6C"/>
    <w:rsid w:val="002E3CF5"/>
    <w:rsid w:val="00402DEB"/>
    <w:rsid w:val="005163A6"/>
    <w:rsid w:val="0074331F"/>
    <w:rsid w:val="008631F3"/>
    <w:rsid w:val="008660EC"/>
    <w:rsid w:val="009B3BCF"/>
    <w:rsid w:val="00A667D5"/>
    <w:rsid w:val="00AB6242"/>
    <w:rsid w:val="00AF0015"/>
    <w:rsid w:val="00B1286B"/>
    <w:rsid w:val="00B476FC"/>
    <w:rsid w:val="00BB4288"/>
    <w:rsid w:val="00C57559"/>
    <w:rsid w:val="00CE79C4"/>
    <w:rsid w:val="00E40C68"/>
    <w:rsid w:val="00EC3A45"/>
    <w:rsid w:val="00F8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383A1-AF28-4FFD-B6DD-3DA88176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D0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475"/>
    <w:rPr>
      <w:vertAlign w:val="superscript"/>
    </w:rPr>
  </w:style>
  <w:style w:type="paragraph" w:customStyle="1" w:styleId="Default">
    <w:name w:val="Default"/>
    <w:rsid w:val="002E3C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DD91-04AD-4EDC-8AC1-A6DC937D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Dryllerakis &amp; Associates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Smaragda Athanasakou</dc:creator>
  <cp:lastModifiedBy>Kyriakos, Kostas</cp:lastModifiedBy>
  <cp:revision>2</cp:revision>
  <dcterms:created xsi:type="dcterms:W3CDTF">2023-02-13T14:45:00Z</dcterms:created>
  <dcterms:modified xsi:type="dcterms:W3CDTF">2023-02-13T14:45:00Z</dcterms:modified>
</cp:coreProperties>
</file>