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4190" w14:textId="259D331D" w:rsidR="00F774FB" w:rsidRDefault="009C1F38" w:rsidP="00A07245">
      <w:pPr>
        <w:ind w:right="-35"/>
        <w:jc w:val="right"/>
        <w:rPr>
          <w:rStyle w:val="NoSpacingChar"/>
          <w:bCs/>
          <w:color w:val="3C06D9"/>
          <w:lang w:val="el-GR"/>
        </w:rPr>
      </w:pP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="002C41DF"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 xml:space="preserve">        </w:t>
      </w:r>
      <w:r w:rsidR="00A12F4F">
        <w:rPr>
          <w:rFonts w:ascii="Manrope" w:hAnsi="Manrope" w:cs="Arial"/>
          <w:b/>
          <w:bCs/>
          <w:color w:val="3C06D9"/>
          <w:spacing w:val="20"/>
          <w:lang w:val="el-GR"/>
        </w:rPr>
        <w:t>2</w:t>
      </w:r>
      <w:r w:rsidR="00D51407">
        <w:rPr>
          <w:rFonts w:ascii="Manrope" w:hAnsi="Manrope" w:cs="Arial"/>
          <w:b/>
          <w:bCs/>
          <w:color w:val="3C06D9"/>
          <w:spacing w:val="20"/>
        </w:rPr>
        <w:t>0</w:t>
      </w:r>
      <w:r w:rsidR="002C41DF" w:rsidRPr="001D3C5F">
        <w:rPr>
          <w:rFonts w:ascii="Manrope" w:hAnsi="Manrope" w:cs="Arial"/>
          <w:b/>
          <w:bCs/>
          <w:color w:val="3C06D9"/>
          <w:spacing w:val="20"/>
          <w:lang w:val="el-GR"/>
        </w:rPr>
        <w:t>.</w:t>
      </w:r>
      <w:r w:rsidR="00A07245" w:rsidRPr="00FB2D97">
        <w:rPr>
          <w:rFonts w:ascii="Manrope" w:hAnsi="Manrope" w:cs="Arial"/>
          <w:b/>
          <w:bCs/>
          <w:color w:val="3C06D9"/>
          <w:spacing w:val="20"/>
          <w:lang w:val="el-GR"/>
        </w:rPr>
        <w:t>0</w:t>
      </w:r>
      <w:r w:rsidR="00D51407">
        <w:rPr>
          <w:rFonts w:ascii="Manrope" w:hAnsi="Manrope" w:cs="Arial"/>
          <w:b/>
          <w:bCs/>
          <w:color w:val="3C06D9"/>
          <w:spacing w:val="20"/>
        </w:rPr>
        <w:t>3</w:t>
      </w:r>
      <w:r w:rsidR="002C41DF" w:rsidRPr="001D3C5F">
        <w:rPr>
          <w:rFonts w:ascii="Manrope" w:hAnsi="Manrope" w:cs="Arial"/>
          <w:b/>
          <w:bCs/>
          <w:color w:val="3C06D9"/>
          <w:spacing w:val="20"/>
          <w:lang w:val="el-GR"/>
        </w:rPr>
        <w:t>.</w:t>
      </w:r>
      <w:r w:rsidR="00E67150" w:rsidRPr="00E67150">
        <w:rPr>
          <w:rFonts w:ascii="Manrope" w:hAnsi="Manrope" w:cs="Arial"/>
          <w:b/>
          <w:bCs/>
          <w:color w:val="3C06D9"/>
          <w:spacing w:val="20"/>
          <w:lang w:val="el-GR"/>
        </w:rPr>
        <w:t>2</w:t>
      </w:r>
      <w:r w:rsidR="00A07245" w:rsidRPr="00FB2D97">
        <w:rPr>
          <w:rFonts w:ascii="Manrope" w:hAnsi="Manrope" w:cs="Arial"/>
          <w:b/>
          <w:bCs/>
          <w:color w:val="3C06D9"/>
          <w:spacing w:val="20"/>
          <w:lang w:val="el-GR"/>
        </w:rPr>
        <w:t>5</w:t>
      </w:r>
      <w:r w:rsidRPr="001D3C5F">
        <w:rPr>
          <w:rFonts w:ascii="Arial" w:hAnsi="Arial" w:cs="Arial"/>
          <w:b/>
          <w:bCs/>
          <w:color w:val="3C06D9"/>
          <w:sz w:val="18"/>
          <w:szCs w:val="18"/>
          <w:lang w:val="el-GR"/>
        </w:rPr>
        <w:br/>
      </w:r>
    </w:p>
    <w:p w14:paraId="680F6573" w14:textId="63F11858" w:rsidR="00E67150" w:rsidRPr="00924BD6" w:rsidRDefault="00F774FB" w:rsidP="00F774FB">
      <w:pPr>
        <w:ind w:right="-35"/>
        <w:rPr>
          <w:rFonts w:eastAsiaTheme="majorEastAsia" w:cstheme="majorBidi"/>
          <w:b/>
          <w:color w:val="000000" w:themeColor="text1"/>
          <w:spacing w:val="-6"/>
          <w:kern w:val="0"/>
          <w:sz w:val="20"/>
          <w:szCs w:val="32"/>
          <w:lang w:val="el-GR"/>
          <w14:ligatures w14:val="none"/>
        </w:rPr>
      </w:pPr>
      <w:r w:rsidRPr="00F774FB">
        <w:rPr>
          <w:rStyle w:val="NoSpacingChar"/>
          <w:bCs/>
          <w:color w:val="3C06D9"/>
          <w:lang w:val="el-GR"/>
        </w:rPr>
        <w:t>Γνωστοποίηση Θ</w:t>
      </w:r>
      <w:r w:rsidR="00BD61E6">
        <w:rPr>
          <w:rStyle w:val="NoSpacingChar"/>
          <w:bCs/>
          <w:color w:val="3C06D9"/>
          <w:lang w:val="el-GR"/>
        </w:rPr>
        <w:t xml:space="preserve">εμάτων </w:t>
      </w:r>
      <w:r w:rsidRPr="00F774FB">
        <w:rPr>
          <w:rStyle w:val="NoSpacingChar"/>
          <w:bCs/>
          <w:color w:val="3C06D9"/>
          <w:lang w:val="el-GR"/>
        </w:rPr>
        <w:t>Ειδικής Διαπραγμάτευσης</w:t>
      </w:r>
      <w:r>
        <w:rPr>
          <w:rStyle w:val="NoSpacingChar"/>
          <w:bCs/>
          <w:color w:val="3C06D9"/>
          <w:lang w:val="el-GR"/>
        </w:rPr>
        <w:br/>
      </w:r>
    </w:p>
    <w:p w14:paraId="68755D93" w14:textId="77777777" w:rsidR="00D51407" w:rsidRPr="00D51407" w:rsidRDefault="00D51407" w:rsidP="00D51407">
      <w:pPr>
        <w:pStyle w:val="ListParagraph"/>
        <w:rPr>
          <w:rFonts w:eastAsia="Times New Roman"/>
          <w:b/>
          <w:bCs/>
          <w:lang w:val="el-GR"/>
        </w:rPr>
      </w:pPr>
    </w:p>
    <w:p w14:paraId="11D3A6E3" w14:textId="77777777" w:rsidR="00D51407" w:rsidRPr="00D51407" w:rsidRDefault="00D51407" w:rsidP="00D51407">
      <w:pPr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  <w:r w:rsidRPr="00D51407">
        <w:rPr>
          <w:rFonts w:ascii="Manrope" w:hAnsi="Manrope"/>
          <w:color w:val="000000" w:themeColor="text1"/>
          <w:sz w:val="20"/>
          <w:szCs w:val="20"/>
        </w:rPr>
        <w:t>Το ΧΑ ενέκρινε:</w:t>
      </w:r>
    </w:p>
    <w:p w14:paraId="7FB60543" w14:textId="77777777" w:rsidR="00D51407" w:rsidRPr="00D51407" w:rsidRDefault="00D51407" w:rsidP="00D51407">
      <w:pPr>
        <w:pStyle w:val="ListParagraph"/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</w:p>
    <w:p w14:paraId="04F4E164" w14:textId="77777777" w:rsidR="00D51407" w:rsidRPr="00D51407" w:rsidRDefault="00D51407" w:rsidP="00D51407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  <w:r w:rsidRPr="00D51407">
        <w:rPr>
          <w:rFonts w:ascii="Manrope" w:hAnsi="Manrope" w:cstheme="minorHAnsi"/>
          <w:bCs/>
          <w:color w:val="000000" w:themeColor="text1"/>
          <w:sz w:val="20"/>
          <w:szCs w:val="20"/>
          <w:lang w:val="el-GR"/>
        </w:rPr>
        <w:t xml:space="preserve">Την απόκτηση της ιδιότητας του Ειδικού Διαπραγματευτή επί των μετοχών </w:t>
      </w:r>
      <w:r w:rsidRPr="00D51407">
        <w:rPr>
          <w:rFonts w:ascii="Manrope" w:hAnsi="Manrope" w:cs="Calibri"/>
          <w:color w:val="000000" w:themeColor="text1"/>
          <w:sz w:val="20"/>
          <w:szCs w:val="20"/>
          <w:lang w:val="el-GR"/>
        </w:rPr>
        <w:t xml:space="preserve">της εταιρείας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</w:rPr>
        <w:t>AUSTRIACARD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</w:rPr>
        <w:t>HOLDINGS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</w:rPr>
        <w:t>AG</w:t>
      </w:r>
      <w:r w:rsidRPr="00D51407">
        <w:rPr>
          <w:rFonts w:ascii="Manrope" w:hAnsi="Manrope" w:cs="Calibri"/>
          <w:b/>
          <w:bCs/>
          <w:sz w:val="20"/>
          <w:szCs w:val="20"/>
          <w:lang w:val="el-GR"/>
        </w:rPr>
        <w:t xml:space="preserve"> </w:t>
      </w:r>
      <w:r w:rsidRPr="00D51407">
        <w:rPr>
          <w:rFonts w:ascii="Manrope" w:hAnsi="Manrope" w:cstheme="minorHAnsi"/>
          <w:bCs/>
          <w:color w:val="000000" w:themeColor="text1"/>
          <w:sz w:val="20"/>
          <w:szCs w:val="20"/>
          <w:lang w:val="el-GR"/>
        </w:rPr>
        <w:t>από το Μέλος του ΧΑ</w:t>
      </w:r>
      <w:r w:rsidRPr="00D51407">
        <w:rPr>
          <w:rFonts w:ascii="Manrope" w:hAnsi="Manrope" w:cstheme="minorHAnsi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</w:rPr>
        <w:t>EUROBANK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</w:rPr>
        <w:t>EQUITIES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ΜΟΝΟΠΡΟΣΩΠΗ Α.Ε.Π.Ε.Υ. </w:t>
      </w:r>
      <w:r w:rsidRPr="00D51407">
        <w:rPr>
          <w:rFonts w:ascii="Manrope" w:hAnsi="Manrope" w:cstheme="minorHAnsi"/>
          <w:bCs/>
          <w:color w:val="000000" w:themeColor="text1"/>
          <w:sz w:val="20"/>
          <w:szCs w:val="20"/>
          <w:lang w:val="el-GR"/>
        </w:rPr>
        <w:t>και καθόρισε ως ημερομηνία έναρξης της ειδικής διαπραγμάτευσης την</w:t>
      </w:r>
      <w:r w:rsidRPr="00D51407">
        <w:rPr>
          <w:rFonts w:ascii="Manrope" w:hAnsi="Manrope"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Τετάρτη 26/03/2025</w:t>
      </w:r>
    </w:p>
    <w:p w14:paraId="41776B28" w14:textId="77777777" w:rsidR="00D51407" w:rsidRPr="00D51407" w:rsidRDefault="00D51407" w:rsidP="00D51407">
      <w:pPr>
        <w:pStyle w:val="ListParagraph"/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</w:p>
    <w:p w14:paraId="1D56AF5B" w14:textId="0DAE67AA" w:rsidR="00D51407" w:rsidRPr="00D51407" w:rsidRDefault="00D51407" w:rsidP="00D51407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Την απόκτηση της ιδιότητας του Ειδικού Διαπραγματευτή επί των μετοχών της εταιρείας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ΦΑΙΣ ΣΥΜΜΕΤΟΧΩ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Ν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Α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.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Ε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.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από το Μέλος του ΧΑ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ΤΡΑΠΕΖΑ OPTIMA BANK A.E. 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και καθόρισε ως ημερομηνία έναρξης της ειδικής διαπραγμάτευσης την πρώτη ημέρα της εισαγωγής των εν λόγω μετοχών προς διαπραγμάτευση στο ΧΑ. Βάσει του σχετικού πλάνου εισαγωγής, η ημερομηνία αυτή προβλέπεται να είναι η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Πέμπτη 27/03/2025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>.</w:t>
      </w:r>
    </w:p>
    <w:p w14:paraId="2191F706" w14:textId="77777777" w:rsidR="00D51407" w:rsidRPr="00D51407" w:rsidRDefault="00D51407" w:rsidP="00D51407">
      <w:pPr>
        <w:pStyle w:val="ListParagraph"/>
        <w:rPr>
          <w:rFonts w:ascii="Manrope" w:hAnsi="Manrope"/>
          <w:color w:val="000000" w:themeColor="text1"/>
          <w:sz w:val="20"/>
          <w:szCs w:val="20"/>
          <w:lang w:val="el-GR"/>
        </w:rPr>
      </w:pPr>
    </w:p>
    <w:p w14:paraId="77BE6729" w14:textId="77777777" w:rsidR="00D51407" w:rsidRPr="00D51407" w:rsidRDefault="00D51407" w:rsidP="00D51407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Την απόκτηση της ιδιότητας του Ειδικού Διαπραγματευτή επί των μετοχών της εταιρείας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ΦΑΙΣ ΣΥΜΜΕΤΟΧΩ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Ν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Α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.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Ε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.  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από το Μέλος του ΧΑ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EUROXX ΧΡΗΜΑΤΙΣΤΗΡΙΑΚΗ Α.Ε.Π.Ε.Υ. 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και καθόρισε ως ημερομηνία έναρξης της ειδικής διαπραγμάτευσης την πρώτη ημέρα της εισαγωγής των εν λόγω μετοχών προς διαπραγμάτευση στο ΧΑ. Βάσει του σχετικού πλάνου εισαγωγής, η ημερομηνία αυτή προβλέπεται να είναι η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Πέμπτη 27/03/2025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>.</w:t>
      </w:r>
    </w:p>
    <w:p w14:paraId="5E8882C2" w14:textId="77777777" w:rsidR="00D51407" w:rsidRPr="00D51407" w:rsidRDefault="00D51407" w:rsidP="00D51407">
      <w:pPr>
        <w:pStyle w:val="ListParagraph"/>
        <w:rPr>
          <w:rFonts w:ascii="Manrope" w:hAnsi="Manrope"/>
          <w:color w:val="000000" w:themeColor="text1"/>
          <w:sz w:val="20"/>
          <w:szCs w:val="20"/>
          <w:lang w:val="el-GR"/>
        </w:rPr>
      </w:pPr>
    </w:p>
    <w:p w14:paraId="36474D83" w14:textId="0DB66877" w:rsidR="00D51407" w:rsidRPr="00D51407" w:rsidRDefault="00D51407" w:rsidP="00E420F5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eastAsia="Times New Roman"/>
          <w:b/>
          <w:bCs/>
          <w:sz w:val="20"/>
          <w:szCs w:val="20"/>
          <w:lang w:val="el-GR"/>
        </w:rPr>
      </w:pP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Την απόκτηση της ιδιότητας του Ειδικού Διαπραγματευτή επί των μετοχών της εταιρείας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ΦΑΙΣ ΣΥΜΜΕΤΟΧΩ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Ν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Α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.</w:t>
      </w:r>
      <w:r w:rsidRPr="00D51407">
        <w:rPr>
          <w:rFonts w:ascii="Manrope" w:hAnsi="Manrope" w:cs="Manrope"/>
          <w:b/>
          <w:bCs/>
          <w:color w:val="000000" w:themeColor="text1"/>
          <w:sz w:val="20"/>
          <w:szCs w:val="20"/>
          <w:lang w:val="el-GR"/>
        </w:rPr>
        <w:t>Ε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.  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από το Μέλος του ΧΑ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 xml:space="preserve">ΑΛΦΑ FINANCE ΜΟΝΟΠΡΟΣΩΠΗ ΑΕΠΕΥ 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 xml:space="preserve">και καθόρισε ως ημερομηνία έναρξης της ειδικής διαπραγμάτευσης την πρώτη ημέρα της εισαγωγής των εν λόγω μετοχών προς διαπραγμάτευση στο ΧΑ. Βάσει του σχετικού πλάνου εισαγωγής, η ημερομηνία αυτή προβλέπεται να είναι η </w:t>
      </w:r>
      <w:r w:rsidRPr="00D51407">
        <w:rPr>
          <w:rFonts w:ascii="Manrope" w:hAnsi="Manrope"/>
          <w:b/>
          <w:bCs/>
          <w:color w:val="000000" w:themeColor="text1"/>
          <w:sz w:val="20"/>
          <w:szCs w:val="20"/>
          <w:lang w:val="el-GR"/>
        </w:rPr>
        <w:t>Πέμπτη 27/03/2025</w:t>
      </w:r>
      <w:r w:rsidRPr="00D51407">
        <w:rPr>
          <w:rFonts w:ascii="Manrope" w:hAnsi="Manrope"/>
          <w:color w:val="000000" w:themeColor="text1"/>
          <w:sz w:val="20"/>
          <w:szCs w:val="20"/>
          <w:lang w:val="el-GR"/>
        </w:rPr>
        <w:t>.</w:t>
      </w:r>
    </w:p>
    <w:sectPr w:rsidR="00D51407" w:rsidRPr="00D51407" w:rsidSect="00DE4E2A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56DE" w14:textId="77777777" w:rsidR="004B6E09" w:rsidRDefault="004B6E09" w:rsidP="00C755CD">
      <w:r>
        <w:separator/>
      </w:r>
    </w:p>
  </w:endnote>
  <w:endnote w:type="continuationSeparator" w:id="0">
    <w:p w14:paraId="3ED149E5" w14:textId="77777777" w:rsidR="004B6E09" w:rsidRDefault="004B6E09" w:rsidP="00C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rope">
    <w:panose1 w:val="00000000000000000000"/>
    <w:charset w:val="A1"/>
    <w:family w:val="auto"/>
    <w:pitch w:val="variable"/>
    <w:sig w:usb0="A00002BF" w:usb1="5000206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0FFD" w14:textId="58286515" w:rsidR="00F14FD8" w:rsidRPr="00F14FD8" w:rsidRDefault="00F14FD8" w:rsidP="00F14FD8">
    <w:pPr>
      <w:pStyle w:val="Footer"/>
      <w:rPr>
        <w:rFonts w:ascii="Manrope" w:hAnsi="Manrope"/>
        <w:color w:val="1A0069"/>
        <w:sz w:val="16"/>
        <w:szCs w:val="16"/>
        <w:lang w:val="en-US"/>
      </w:rPr>
    </w:pPr>
  </w:p>
  <w:p w14:paraId="78BD3AB8" w14:textId="36C70CD5" w:rsidR="00D80C3B" w:rsidRPr="00D60D37" w:rsidRDefault="005E5F28">
    <w:pPr>
      <w:pStyle w:val="Footer"/>
      <w:rPr>
        <w:rFonts w:ascii="Manrope" w:hAnsi="Manrope"/>
        <w:b/>
        <w:bCs/>
        <w:color w:val="3C06D9"/>
        <w:sz w:val="20"/>
        <w:szCs w:val="20"/>
        <w:lang w:val="en-US"/>
      </w:rPr>
    </w:pP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76F0B7EA" wp14:editId="11EB4E14">
          <wp:simplePos x="0" y="0"/>
          <wp:positionH relativeFrom="column">
            <wp:posOffset>5132052</wp:posOffset>
          </wp:positionH>
          <wp:positionV relativeFrom="paragraph">
            <wp:posOffset>-2679</wp:posOffset>
          </wp:positionV>
          <wp:extent cx="207010" cy="207010"/>
          <wp:effectExtent l="0" t="0" r="2540" b="254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726A9CDE" wp14:editId="32EB8F75">
          <wp:simplePos x="0" y="0"/>
          <wp:positionH relativeFrom="column">
            <wp:posOffset>5340819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17D93B80" wp14:editId="41966793">
          <wp:simplePos x="0" y="0"/>
          <wp:positionH relativeFrom="column">
            <wp:posOffset>5549586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2" name="Picture 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828D79" wp14:editId="0B1F0F30">
          <wp:simplePos x="0" y="0"/>
          <wp:positionH relativeFrom="column">
            <wp:posOffset>5758354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55705623" wp14:editId="421042A7">
          <wp:simplePos x="0" y="0"/>
          <wp:positionH relativeFrom="column">
            <wp:posOffset>5965825</wp:posOffset>
          </wp:positionH>
          <wp:positionV relativeFrom="paragraph">
            <wp:posOffset>-3175</wp:posOffset>
          </wp:positionV>
          <wp:extent cx="207010" cy="207010"/>
          <wp:effectExtent l="0" t="0" r="2540" b="2540"/>
          <wp:wrapNone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D37" w:rsidRPr="005E5F28"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F390" wp14:editId="2A28BCC2">
              <wp:simplePos x="0" y="0"/>
              <wp:positionH relativeFrom="column">
                <wp:posOffset>-635</wp:posOffset>
              </wp:positionH>
              <wp:positionV relativeFrom="paragraph">
                <wp:posOffset>253365</wp:posOffset>
              </wp:positionV>
              <wp:extent cx="6173449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44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A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0913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95pt" to="486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" strokecolor="#1a0069" strokeweight="1pt">
              <v:stroke joinstyle="miter"/>
            </v:line>
          </w:pict>
        </mc:Fallback>
      </mc:AlternateContent>
    </w:r>
    <w:hyperlink r:id="rId11" w:history="1">
      <w:r w:rsidR="00D60D37" w:rsidRPr="005E5F28">
        <w:rPr>
          <w:rStyle w:val="Hyperlink"/>
          <w:rFonts w:ascii="Manrope" w:hAnsi="Manrope"/>
          <w:b/>
          <w:bCs/>
          <w:color w:val="3C06D9"/>
          <w:sz w:val="20"/>
          <w:szCs w:val="20"/>
          <w:u w:val="none"/>
          <w:lang w:val="en-US"/>
        </w:rPr>
        <w:t>www.athexgroup.gr</w:t>
      </w:r>
    </w:hyperlink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0674" w14:textId="77777777" w:rsidR="004B6E09" w:rsidRDefault="004B6E09" w:rsidP="00C755CD">
      <w:r>
        <w:separator/>
      </w:r>
    </w:p>
  </w:footnote>
  <w:footnote w:type="continuationSeparator" w:id="0">
    <w:p w14:paraId="41CE719A" w14:textId="77777777" w:rsidR="004B6E09" w:rsidRDefault="004B6E09" w:rsidP="00C7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774" w14:textId="30554F93" w:rsidR="00C755CD" w:rsidRDefault="00C755CD">
    <w:pPr>
      <w:pStyle w:val="Header"/>
    </w:pPr>
    <w:r>
      <w:rPr>
        <w:noProof/>
        <w14:ligatures w14:val="standardContextual"/>
      </w:rPr>
      <w:drawing>
        <wp:inline distT="0" distB="0" distL="0" distR="0" wp14:anchorId="054335EA" wp14:editId="156ED291">
          <wp:extent cx="2066899" cy="430226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899" cy="43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93E23" w14:textId="29D6B676" w:rsidR="00C755CD" w:rsidRDefault="00C755CD">
    <w:pPr>
      <w:pStyle w:val="Header"/>
    </w:pPr>
  </w:p>
  <w:p w14:paraId="18D39E9C" w14:textId="77777777" w:rsidR="00DE4E2A" w:rsidRDefault="00DE4E2A">
    <w:pPr>
      <w:pStyle w:val="Header"/>
    </w:pPr>
  </w:p>
  <w:p w14:paraId="0CA88146" w14:textId="4A8526AF" w:rsidR="00C755CD" w:rsidRDefault="00C7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10CF"/>
    <w:multiLevelType w:val="hybridMultilevel"/>
    <w:tmpl w:val="FC22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324"/>
    <w:multiLevelType w:val="hybridMultilevel"/>
    <w:tmpl w:val="299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6AD9"/>
    <w:multiLevelType w:val="hybridMultilevel"/>
    <w:tmpl w:val="9BD0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09A0"/>
    <w:multiLevelType w:val="hybridMultilevel"/>
    <w:tmpl w:val="8C1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0E78"/>
    <w:multiLevelType w:val="multilevel"/>
    <w:tmpl w:val="B70CF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4C585B"/>
    <w:multiLevelType w:val="hybridMultilevel"/>
    <w:tmpl w:val="E26857F2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E7041"/>
    <w:multiLevelType w:val="hybridMultilevel"/>
    <w:tmpl w:val="6A36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00C54"/>
    <w:multiLevelType w:val="hybridMultilevel"/>
    <w:tmpl w:val="8A8A6D44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3C85"/>
    <w:multiLevelType w:val="hybridMultilevel"/>
    <w:tmpl w:val="F914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9938">
    <w:abstractNumId w:val="4"/>
  </w:num>
  <w:num w:numId="2" w16cid:durableId="1123228114">
    <w:abstractNumId w:val="4"/>
  </w:num>
  <w:num w:numId="3" w16cid:durableId="1112750453">
    <w:abstractNumId w:val="4"/>
  </w:num>
  <w:num w:numId="4" w16cid:durableId="613295691">
    <w:abstractNumId w:val="4"/>
  </w:num>
  <w:num w:numId="5" w16cid:durableId="30230178">
    <w:abstractNumId w:val="6"/>
  </w:num>
  <w:num w:numId="6" w16cid:durableId="1078164230">
    <w:abstractNumId w:val="1"/>
  </w:num>
  <w:num w:numId="7" w16cid:durableId="1863278686">
    <w:abstractNumId w:val="3"/>
  </w:num>
  <w:num w:numId="8" w16cid:durableId="1585409671">
    <w:abstractNumId w:val="1"/>
  </w:num>
  <w:num w:numId="9" w16cid:durableId="1473401551">
    <w:abstractNumId w:val="0"/>
  </w:num>
  <w:num w:numId="10" w16cid:durableId="465858325">
    <w:abstractNumId w:val="7"/>
  </w:num>
  <w:num w:numId="11" w16cid:durableId="1226339134">
    <w:abstractNumId w:val="5"/>
  </w:num>
  <w:num w:numId="12" w16cid:durableId="1791629155">
    <w:abstractNumId w:val="8"/>
  </w:num>
  <w:num w:numId="13" w16cid:durableId="186478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0"/>
    <w:rsid w:val="000044A3"/>
    <w:rsid w:val="0003627D"/>
    <w:rsid w:val="0008454A"/>
    <w:rsid w:val="00095AD3"/>
    <w:rsid w:val="000A7780"/>
    <w:rsid w:val="0014290B"/>
    <w:rsid w:val="00146F0D"/>
    <w:rsid w:val="00167274"/>
    <w:rsid w:val="0017518A"/>
    <w:rsid w:val="00180F03"/>
    <w:rsid w:val="00193299"/>
    <w:rsid w:val="001D3C5F"/>
    <w:rsid w:val="00282E5D"/>
    <w:rsid w:val="002C41DF"/>
    <w:rsid w:val="003562B4"/>
    <w:rsid w:val="00457835"/>
    <w:rsid w:val="004755DB"/>
    <w:rsid w:val="004854FA"/>
    <w:rsid w:val="00494A34"/>
    <w:rsid w:val="004B6E09"/>
    <w:rsid w:val="004D203D"/>
    <w:rsid w:val="00502F21"/>
    <w:rsid w:val="00572D77"/>
    <w:rsid w:val="00575830"/>
    <w:rsid w:val="005B2336"/>
    <w:rsid w:val="005B422D"/>
    <w:rsid w:val="005E5F28"/>
    <w:rsid w:val="00744667"/>
    <w:rsid w:val="00792060"/>
    <w:rsid w:val="007A6D85"/>
    <w:rsid w:val="007C38D7"/>
    <w:rsid w:val="007E60DF"/>
    <w:rsid w:val="007F44F9"/>
    <w:rsid w:val="00812239"/>
    <w:rsid w:val="00821677"/>
    <w:rsid w:val="008674AE"/>
    <w:rsid w:val="008761EF"/>
    <w:rsid w:val="00910FB3"/>
    <w:rsid w:val="00924BD6"/>
    <w:rsid w:val="009674DE"/>
    <w:rsid w:val="009C1F38"/>
    <w:rsid w:val="00A07245"/>
    <w:rsid w:val="00A12F4F"/>
    <w:rsid w:val="00A3136C"/>
    <w:rsid w:val="00A3534E"/>
    <w:rsid w:val="00A53041"/>
    <w:rsid w:val="00A82B31"/>
    <w:rsid w:val="00A961D8"/>
    <w:rsid w:val="00AB3E48"/>
    <w:rsid w:val="00AB7C16"/>
    <w:rsid w:val="00B06D55"/>
    <w:rsid w:val="00B510BF"/>
    <w:rsid w:val="00B72C73"/>
    <w:rsid w:val="00BD61E6"/>
    <w:rsid w:val="00C3444F"/>
    <w:rsid w:val="00C419A5"/>
    <w:rsid w:val="00C6129C"/>
    <w:rsid w:val="00C755CD"/>
    <w:rsid w:val="00C86ACB"/>
    <w:rsid w:val="00CD2891"/>
    <w:rsid w:val="00D10AA4"/>
    <w:rsid w:val="00D42101"/>
    <w:rsid w:val="00D51407"/>
    <w:rsid w:val="00D60D37"/>
    <w:rsid w:val="00D80C3B"/>
    <w:rsid w:val="00DB4780"/>
    <w:rsid w:val="00DE4E2A"/>
    <w:rsid w:val="00DE4F81"/>
    <w:rsid w:val="00E0329E"/>
    <w:rsid w:val="00E32B7B"/>
    <w:rsid w:val="00E56ABD"/>
    <w:rsid w:val="00E67150"/>
    <w:rsid w:val="00E717C6"/>
    <w:rsid w:val="00EA7A2A"/>
    <w:rsid w:val="00EE19D3"/>
    <w:rsid w:val="00F10B6D"/>
    <w:rsid w:val="00F14FD8"/>
    <w:rsid w:val="00F17224"/>
    <w:rsid w:val="00F774FB"/>
    <w:rsid w:val="00F816A2"/>
    <w:rsid w:val="00FB2D97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AE838"/>
  <w15:chartTrackingRefBased/>
  <w15:docId w15:val="{7346DC77-5D13-4D7D-9700-2C0A5D4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A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aliases w:val="Subtitle indigo"/>
    <w:basedOn w:val="Normal"/>
    <w:next w:val="Normal"/>
    <w:link w:val="Heading1Char"/>
    <w:uiPriority w:val="9"/>
    <w:qFormat/>
    <w:rsid w:val="005E5F28"/>
    <w:pPr>
      <w:keepNext/>
      <w:keepLines/>
      <w:numPr>
        <w:numId w:val="4"/>
      </w:numPr>
      <w:spacing w:before="240" w:line="276" w:lineRule="auto"/>
      <w:outlineLvl w:val="0"/>
    </w:pPr>
    <w:rPr>
      <w:rFonts w:ascii="Manrope" w:eastAsiaTheme="majorEastAsia" w:hAnsi="Manrope" w:cstheme="majorBidi"/>
      <w:b/>
      <w:color w:val="3C06D9"/>
      <w:kern w:val="0"/>
      <w:szCs w:val="32"/>
      <w:lang w:val="el-G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2E5D"/>
    <w:pPr>
      <w:keepNext/>
      <w:keepLines/>
      <w:numPr>
        <w:ilvl w:val="1"/>
        <w:numId w:val="4"/>
      </w:numPr>
      <w:spacing w:before="40" w:line="276" w:lineRule="auto"/>
      <w:jc w:val="both"/>
      <w:outlineLvl w:val="1"/>
    </w:pPr>
    <w:rPr>
      <w:rFonts w:ascii="Century Gothic" w:eastAsiaTheme="majorEastAsia" w:hAnsi="Century Gothic" w:cstheme="majorBidi"/>
      <w:color w:val="000000" w:themeColor="tex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5D"/>
    <w:pPr>
      <w:keepNext/>
      <w:keepLines/>
      <w:numPr>
        <w:ilvl w:val="2"/>
        <w:numId w:val="3"/>
      </w:numPr>
      <w:spacing w:before="40" w:line="276" w:lineRule="auto"/>
      <w:jc w:val="both"/>
      <w:outlineLvl w:val="2"/>
    </w:pPr>
    <w:rPr>
      <w:rFonts w:ascii="Century Gothic" w:eastAsiaTheme="majorEastAsia" w:hAnsi="Century Gothic" w:cstheme="majorBidi"/>
      <w:color w:val="000000" w:themeColor="text1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OVER TITLE"/>
    <w:link w:val="NoSpacingChar"/>
    <w:uiPriority w:val="1"/>
    <w:qFormat/>
    <w:rsid w:val="005E5F28"/>
    <w:pPr>
      <w:spacing w:after="0" w:line="240" w:lineRule="auto"/>
    </w:pPr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NoSpacingChar">
    <w:name w:val="No Spacing Char"/>
    <w:aliases w:val="COVER TITLE Char"/>
    <w:basedOn w:val="DefaultParagraphFont"/>
    <w:link w:val="NoSpacing"/>
    <w:uiPriority w:val="1"/>
    <w:rsid w:val="005E5F28"/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Heading1Char">
    <w:name w:val="Heading 1 Char"/>
    <w:aliases w:val="Subtitle indigo Char"/>
    <w:basedOn w:val="DefaultParagraphFont"/>
    <w:link w:val="Heading1"/>
    <w:uiPriority w:val="9"/>
    <w:rsid w:val="005E5F28"/>
    <w:rPr>
      <w:rFonts w:ascii="Manrope" w:eastAsiaTheme="majorEastAsia" w:hAnsi="Manrope" w:cstheme="majorBidi"/>
      <w:b/>
      <w:color w:val="3C06D9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203D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2E5D"/>
    <w:rPr>
      <w:rFonts w:ascii="Century Gothic" w:eastAsiaTheme="majorEastAsia" w:hAnsi="Century Gothic" w:cstheme="majorBidi"/>
      <w:color w:val="000000" w:themeColor="text1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D6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37"/>
    <w:rPr>
      <w:color w:val="605E5C"/>
      <w:shd w:val="clear" w:color="auto" w:fill="E1DFDD"/>
    </w:rPr>
  </w:style>
  <w:style w:type="paragraph" w:customStyle="1" w:styleId="BodyText1">
    <w:name w:val="Body Text1"/>
    <w:link w:val="BodytextChar"/>
    <w:qFormat/>
    <w:rsid w:val="00812239"/>
    <w:pPr>
      <w:spacing w:line="240" w:lineRule="auto"/>
      <w:jc w:val="both"/>
    </w:pPr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1"/>
    <w:rsid w:val="00812239"/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3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athexgroup">
    <w:name w:val="table-athexgroup"/>
    <w:basedOn w:val="TableNormal"/>
    <w:uiPriority w:val="99"/>
    <w:rsid w:val="000044A3"/>
    <w:pPr>
      <w:spacing w:after="0" w:line="240" w:lineRule="auto"/>
    </w:pPr>
    <w:tblPr/>
  </w:style>
  <w:style w:type="paragraph" w:customStyle="1" w:styleId="Paragraphtitle">
    <w:name w:val="Paragraph title"/>
    <w:basedOn w:val="Heading1"/>
    <w:link w:val="ParagraphtitleChar"/>
    <w:qFormat/>
    <w:rsid w:val="000044A3"/>
    <w:pPr>
      <w:numPr>
        <w:numId w:val="0"/>
      </w:numPr>
    </w:pPr>
    <w:rPr>
      <w:lang w:val="en-US"/>
    </w:rPr>
  </w:style>
  <w:style w:type="character" w:customStyle="1" w:styleId="ParagraphtitleChar">
    <w:name w:val="Paragraph title Char"/>
    <w:basedOn w:val="Heading1Char"/>
    <w:link w:val="Paragraphtitle"/>
    <w:rsid w:val="000044A3"/>
    <w:rPr>
      <w:rFonts w:ascii="Manrope" w:eastAsiaTheme="majorEastAsia" w:hAnsi="Manrope" w:cstheme="majorBidi"/>
      <w:b/>
      <w:color w:val="3C06D9"/>
      <w:kern w:val="0"/>
      <w:sz w:val="24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D3C5F"/>
    <w:pPr>
      <w:pBdr>
        <w:bottom w:val="single" w:sz="48" w:space="1" w:color="006EAB"/>
      </w:pBdr>
      <w:spacing w:before="600" w:after="480"/>
      <w:jc w:val="both"/>
    </w:pPr>
    <w:rPr>
      <w:b/>
      <w:color w:val="006EAB"/>
      <w:kern w:val="0"/>
      <w:sz w:val="40"/>
      <w:szCs w:val="48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D3C5F"/>
    <w:rPr>
      <w:b/>
      <w:color w:val="006EAB"/>
      <w:kern w:val="0"/>
      <w:sz w:val="40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A8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people/%CE%8C%CE%BC%CE%B9%CE%BB%CE%BF%CF%82-%CE%A7%CF%81%CE%B7%CE%BC%CE%B1%CF%84%CE%B9%CF%83%CF%84%CE%B7%CF%81%CE%AF%CE%BF%CF%85-%CE%91%CE%B8%CE%B7%CE%BD%CF%8E%CE%BD-%CE%91thens-Exchange-Group/61553197071915/" TargetMode="External"/><Relationship Id="rId7" Type="http://schemas.openxmlformats.org/officeDocument/2006/relationships/hyperlink" Target="http://www.youtube.com/@athensexchangegroup392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athensexchangegroup" TargetMode="External"/><Relationship Id="rId6" Type="http://schemas.openxmlformats.org/officeDocument/2006/relationships/image" Target="media/image4.png"/><Relationship Id="rId11" Type="http://schemas.openxmlformats.org/officeDocument/2006/relationships/hyperlink" Target="http://www.athexgroup.gr" TargetMode="External"/><Relationship Id="rId5" Type="http://schemas.openxmlformats.org/officeDocument/2006/relationships/hyperlink" Target="https://www.instagram.com/athexgroup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x.com/ATHEX_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A2825019-A6EC-4898-A7EA-8F507FF927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Kapourani, Gianitsa</dc:creator>
  <cp:keywords>ΔΗΜΟΣΙΟ (PUBLIC)ΑΓΓΛΙΚΗ (ENGLISH)</cp:keywords>
  <dc:description/>
  <cp:lastModifiedBy>Kokolaki, Maria</cp:lastModifiedBy>
  <cp:revision>2</cp:revision>
  <dcterms:created xsi:type="dcterms:W3CDTF">2025-03-20T15:52:00Z</dcterms:created>
  <dcterms:modified xsi:type="dcterms:W3CDTF">2025-03-20T15:52:00Z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a7bcb8a5-6d77-40b3-8616-4a7c5363fde1</vt:lpwstr>
  </property>
  <property fmtid="{D5CDD505-2E9C-101B-9397-08002B2CF9AE}" pid="3" name="bjSaver">
    <vt:lpwstr>KP8SwqvHrceLPwj0L7H2e7U6exPGJpcI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